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73ABF2C" w14:textId="77777777" w:rsidR="00845003" w:rsidRPr="007F1E26" w:rsidRDefault="00845003" w:rsidP="003B35D2">
      <w:pPr>
        <w:rPr>
          <w:rFonts w:asciiTheme="minorHAnsi" w:hAnsiTheme="minorHAnsi" w:cstheme="minorHAnsi"/>
          <w:sz w:val="20"/>
          <w:lang w:val="en-GB"/>
        </w:rPr>
      </w:pPr>
    </w:p>
    <w:p w14:paraId="673ABF2D" w14:textId="77777777" w:rsidR="00845003" w:rsidRPr="007F1E26" w:rsidRDefault="00845003" w:rsidP="003B35D2">
      <w:pPr>
        <w:rPr>
          <w:rFonts w:asciiTheme="minorHAnsi" w:hAnsiTheme="minorHAnsi" w:cstheme="minorHAnsi"/>
          <w:sz w:val="20"/>
          <w:lang w:val="en-GB"/>
        </w:rPr>
      </w:pPr>
    </w:p>
    <w:p w14:paraId="673ABF2E" w14:textId="77777777" w:rsidR="00845003" w:rsidRPr="007F1E26" w:rsidRDefault="00845003" w:rsidP="003B35D2">
      <w:pPr>
        <w:pStyle w:val="BodyText"/>
        <w:rPr>
          <w:rFonts w:asciiTheme="minorHAnsi" w:hAnsiTheme="minorHAnsi" w:cstheme="minorHAnsi"/>
          <w:lang w:val="en-GB"/>
        </w:rPr>
      </w:pPr>
    </w:p>
    <w:p w14:paraId="673ABF2F" w14:textId="77777777" w:rsidR="00845003" w:rsidRPr="007F1E26" w:rsidRDefault="00845003" w:rsidP="003B35D2">
      <w:pPr>
        <w:rPr>
          <w:rFonts w:asciiTheme="minorHAnsi" w:hAnsiTheme="minorHAnsi" w:cstheme="minorHAnsi"/>
          <w:sz w:val="20"/>
          <w:lang w:val="en-GB"/>
        </w:rPr>
      </w:pPr>
    </w:p>
    <w:p w14:paraId="673ABF30" w14:textId="77777777" w:rsidR="00845003" w:rsidRPr="007F1E26" w:rsidRDefault="00845003" w:rsidP="003B35D2">
      <w:pPr>
        <w:rPr>
          <w:rFonts w:asciiTheme="minorHAnsi" w:hAnsiTheme="minorHAnsi" w:cstheme="minorHAnsi"/>
          <w:sz w:val="20"/>
          <w:lang w:val="en-GB"/>
        </w:rPr>
      </w:pPr>
    </w:p>
    <w:p w14:paraId="673ABF32" w14:textId="77777777" w:rsidR="00845003" w:rsidRPr="007F1E26" w:rsidRDefault="00845003" w:rsidP="003B35D2">
      <w:pPr>
        <w:jc w:val="center"/>
        <w:rPr>
          <w:rFonts w:asciiTheme="minorHAnsi" w:hAnsiTheme="minorHAnsi" w:cstheme="minorHAnsi"/>
          <w:sz w:val="20"/>
          <w:lang w:val="en-GB"/>
        </w:rPr>
      </w:pPr>
    </w:p>
    <w:p w14:paraId="673ABF33" w14:textId="0B343285" w:rsidR="00845003" w:rsidRPr="007F1E26" w:rsidRDefault="00845003" w:rsidP="003B35D2">
      <w:pPr>
        <w:rPr>
          <w:rFonts w:asciiTheme="minorHAnsi" w:hAnsiTheme="minorHAnsi" w:cstheme="minorHAnsi"/>
          <w:b/>
          <w:sz w:val="20"/>
          <w:lang w:val="en-GB"/>
        </w:rPr>
      </w:pPr>
    </w:p>
    <w:p w14:paraId="673ABF35" w14:textId="77777777" w:rsidR="00845003" w:rsidRPr="007F1E26" w:rsidRDefault="00845003" w:rsidP="003B35D2">
      <w:pPr>
        <w:jc w:val="center"/>
        <w:rPr>
          <w:rFonts w:asciiTheme="minorHAnsi" w:hAnsiTheme="minorHAnsi" w:cstheme="minorHAnsi"/>
          <w:b/>
          <w:sz w:val="20"/>
          <w:lang w:val="en-GB"/>
        </w:rPr>
      </w:pPr>
    </w:p>
    <w:p w14:paraId="673ABF36" w14:textId="77777777" w:rsidR="00845003" w:rsidRPr="007F1E26" w:rsidRDefault="00845003" w:rsidP="003B35D2">
      <w:pPr>
        <w:jc w:val="center"/>
        <w:rPr>
          <w:rFonts w:asciiTheme="minorHAnsi" w:hAnsiTheme="minorHAnsi" w:cstheme="minorHAnsi"/>
          <w:b/>
          <w:sz w:val="20"/>
          <w:lang w:val="en-GB"/>
        </w:rPr>
      </w:pPr>
    </w:p>
    <w:p w14:paraId="673ABF37" w14:textId="77777777" w:rsidR="00845003" w:rsidRPr="007F1E26" w:rsidRDefault="00845003" w:rsidP="003B35D2">
      <w:pPr>
        <w:jc w:val="center"/>
        <w:rPr>
          <w:rFonts w:asciiTheme="minorHAnsi" w:hAnsiTheme="minorHAnsi" w:cstheme="minorHAnsi"/>
          <w:b/>
          <w:sz w:val="20"/>
          <w:lang w:val="en-GB"/>
        </w:rPr>
      </w:pPr>
    </w:p>
    <w:p w14:paraId="673ABF38" w14:textId="77777777" w:rsidR="00845003" w:rsidRPr="007F1E26" w:rsidRDefault="00845003" w:rsidP="003B35D2">
      <w:pPr>
        <w:jc w:val="center"/>
        <w:rPr>
          <w:rFonts w:asciiTheme="minorHAnsi" w:hAnsiTheme="minorHAnsi" w:cstheme="minorHAnsi"/>
          <w:b/>
          <w:sz w:val="20"/>
          <w:lang w:val="en-GB"/>
        </w:rPr>
      </w:pPr>
    </w:p>
    <w:p w14:paraId="673ABF39" w14:textId="77777777" w:rsidR="00845003" w:rsidRPr="007F1E26" w:rsidRDefault="00845003" w:rsidP="003B35D2">
      <w:pPr>
        <w:jc w:val="center"/>
        <w:rPr>
          <w:rFonts w:asciiTheme="minorHAnsi" w:hAnsiTheme="minorHAnsi" w:cstheme="minorHAnsi"/>
          <w:b/>
          <w:sz w:val="20"/>
          <w:lang w:val="en-GB"/>
        </w:rPr>
      </w:pPr>
    </w:p>
    <w:p w14:paraId="673ABF3A" w14:textId="77777777" w:rsidR="00845003" w:rsidRPr="007F1E26" w:rsidRDefault="00845003" w:rsidP="003B35D2">
      <w:pPr>
        <w:jc w:val="center"/>
        <w:rPr>
          <w:rFonts w:asciiTheme="minorHAnsi" w:hAnsiTheme="minorHAnsi" w:cstheme="minorHAnsi"/>
          <w:b/>
          <w:sz w:val="20"/>
          <w:lang w:val="en-GB"/>
        </w:rPr>
      </w:pPr>
    </w:p>
    <w:p w14:paraId="673ABF3B" w14:textId="7DC8871D" w:rsidR="00845003" w:rsidRPr="007F1E26" w:rsidRDefault="000C7AA5" w:rsidP="000C7AA5">
      <w:pPr>
        <w:tabs>
          <w:tab w:val="left" w:pos="7536"/>
        </w:tabs>
        <w:jc w:val="left"/>
        <w:rPr>
          <w:rFonts w:asciiTheme="minorHAnsi" w:hAnsiTheme="minorHAnsi" w:cstheme="minorHAnsi"/>
          <w:b/>
          <w:sz w:val="20"/>
          <w:lang w:val="en-GB"/>
        </w:rPr>
      </w:pPr>
      <w:r w:rsidRPr="007F1E26">
        <w:rPr>
          <w:rFonts w:asciiTheme="minorHAnsi" w:hAnsiTheme="minorHAnsi" w:cstheme="minorHAnsi"/>
          <w:b/>
          <w:sz w:val="20"/>
          <w:lang w:val="en-GB"/>
        </w:rPr>
        <w:tab/>
      </w:r>
    </w:p>
    <w:p w14:paraId="673ABF3C" w14:textId="77777777" w:rsidR="00845003" w:rsidRPr="007F1E26" w:rsidRDefault="00845003" w:rsidP="003B35D2">
      <w:pPr>
        <w:jc w:val="center"/>
        <w:rPr>
          <w:rFonts w:asciiTheme="minorHAnsi" w:hAnsiTheme="minorHAnsi" w:cstheme="minorHAnsi"/>
          <w:b/>
          <w:sz w:val="20"/>
          <w:lang w:val="en-GB"/>
        </w:rPr>
      </w:pPr>
    </w:p>
    <w:p w14:paraId="673ABF3D" w14:textId="77777777" w:rsidR="00845003" w:rsidRPr="007F1E26" w:rsidRDefault="00845003" w:rsidP="003B35D2">
      <w:pPr>
        <w:jc w:val="center"/>
        <w:rPr>
          <w:rFonts w:asciiTheme="minorHAnsi" w:hAnsiTheme="minorHAnsi" w:cstheme="minorHAnsi"/>
          <w:b/>
          <w:sz w:val="20"/>
          <w:lang w:val="en-GB"/>
        </w:rPr>
      </w:pPr>
    </w:p>
    <w:p w14:paraId="673ABF3E" w14:textId="77777777" w:rsidR="00845003" w:rsidRPr="007F1E26" w:rsidRDefault="00845003" w:rsidP="003B35D2">
      <w:pPr>
        <w:jc w:val="center"/>
        <w:rPr>
          <w:rFonts w:asciiTheme="minorHAnsi" w:hAnsiTheme="minorHAnsi" w:cstheme="minorHAnsi"/>
          <w:sz w:val="20"/>
          <w:lang w:val="en-GB"/>
        </w:rPr>
      </w:pPr>
    </w:p>
    <w:p w14:paraId="673ABF3F" w14:textId="77777777" w:rsidR="00845003" w:rsidRPr="007F1E26" w:rsidRDefault="00845003" w:rsidP="003B35D2">
      <w:pPr>
        <w:jc w:val="center"/>
        <w:rPr>
          <w:rFonts w:asciiTheme="minorHAnsi" w:hAnsiTheme="minorHAnsi" w:cstheme="minorHAnsi"/>
          <w:b/>
          <w:sz w:val="32"/>
          <w:szCs w:val="32"/>
          <w:lang w:val="en-GB"/>
        </w:rPr>
      </w:pPr>
      <w:r w:rsidRPr="007F1E26">
        <w:rPr>
          <w:rFonts w:asciiTheme="minorHAnsi" w:hAnsiTheme="minorHAnsi" w:cstheme="minorHAnsi"/>
          <w:b/>
          <w:sz w:val="32"/>
          <w:szCs w:val="32"/>
          <w:lang w:val="en-GB"/>
        </w:rPr>
        <w:t xml:space="preserve">OPERATIONS MANUAL </w:t>
      </w:r>
    </w:p>
    <w:p w14:paraId="673ABF40" w14:textId="77777777" w:rsidR="00845003" w:rsidRPr="007F1E26" w:rsidRDefault="00845003" w:rsidP="003B35D2">
      <w:pPr>
        <w:jc w:val="center"/>
        <w:rPr>
          <w:rFonts w:asciiTheme="minorHAnsi" w:hAnsiTheme="minorHAnsi" w:cstheme="minorHAnsi"/>
          <w:b/>
          <w:sz w:val="32"/>
          <w:szCs w:val="32"/>
          <w:lang w:val="en-GB"/>
        </w:rPr>
      </w:pPr>
    </w:p>
    <w:p w14:paraId="673ABF42" w14:textId="08A4DBEE" w:rsidR="00845003" w:rsidRPr="007F1E26" w:rsidRDefault="00380E5C" w:rsidP="003B35D2">
      <w:pPr>
        <w:jc w:val="center"/>
        <w:rPr>
          <w:rFonts w:asciiTheme="minorHAnsi" w:hAnsiTheme="minorHAnsi" w:cstheme="minorHAnsi"/>
          <w:b/>
          <w:sz w:val="32"/>
          <w:szCs w:val="32"/>
          <w:lang w:val="en-GB"/>
        </w:rPr>
      </w:pPr>
      <w:bookmarkStart w:id="0" w:name="_Hlk87951400"/>
      <w:r w:rsidRPr="007F1E26">
        <w:rPr>
          <w:rFonts w:asciiTheme="minorHAnsi" w:hAnsiTheme="minorHAnsi" w:cstheme="minorHAnsi"/>
          <w:b/>
          <w:sz w:val="32"/>
          <w:szCs w:val="32"/>
          <w:lang w:val="en-GB"/>
        </w:rPr>
        <w:t>HELPING ENTERPRISES ACCESS LIQUIDITY IN CROATIA PROJECT</w:t>
      </w:r>
    </w:p>
    <w:p w14:paraId="673ABF43" w14:textId="3AE4A6BF" w:rsidR="00845003" w:rsidRPr="007F1E26" w:rsidRDefault="00845003" w:rsidP="003B35D2">
      <w:pPr>
        <w:jc w:val="center"/>
        <w:rPr>
          <w:rFonts w:asciiTheme="minorHAnsi" w:hAnsiTheme="minorHAnsi" w:cstheme="minorHAnsi"/>
          <w:b/>
          <w:sz w:val="32"/>
          <w:szCs w:val="32"/>
          <w:lang w:val="en-GB"/>
        </w:rPr>
      </w:pPr>
      <w:bookmarkStart w:id="1" w:name="_Hlk72928865"/>
      <w:r w:rsidRPr="007F1E26">
        <w:rPr>
          <w:rFonts w:asciiTheme="minorHAnsi" w:hAnsiTheme="minorHAnsi" w:cstheme="minorHAnsi"/>
          <w:b/>
          <w:sz w:val="32"/>
          <w:szCs w:val="32"/>
          <w:lang w:val="en-GB"/>
        </w:rPr>
        <w:t xml:space="preserve">(Loan Agreement Number </w:t>
      </w:r>
      <w:r w:rsidR="00AE1CE2" w:rsidRPr="007F1E26">
        <w:rPr>
          <w:rFonts w:asciiTheme="minorHAnsi" w:hAnsiTheme="minorHAnsi" w:cstheme="minorHAnsi"/>
          <w:b/>
          <w:sz w:val="32"/>
          <w:szCs w:val="32"/>
          <w:lang w:val="en-GB"/>
        </w:rPr>
        <w:t>9233-HR</w:t>
      </w:r>
      <w:r w:rsidRPr="007F1E26">
        <w:rPr>
          <w:rFonts w:asciiTheme="minorHAnsi" w:hAnsiTheme="minorHAnsi" w:cstheme="minorHAnsi"/>
          <w:b/>
          <w:sz w:val="32"/>
          <w:szCs w:val="32"/>
          <w:lang w:val="en-GB"/>
        </w:rPr>
        <w:t>)</w:t>
      </w:r>
    </w:p>
    <w:bookmarkEnd w:id="1"/>
    <w:bookmarkEnd w:id="0"/>
    <w:p w14:paraId="673ABF44" w14:textId="77777777" w:rsidR="00845003" w:rsidRPr="007F1E26" w:rsidRDefault="00845003" w:rsidP="003B35D2">
      <w:pPr>
        <w:jc w:val="center"/>
        <w:rPr>
          <w:rFonts w:asciiTheme="minorHAnsi" w:hAnsiTheme="minorHAnsi" w:cstheme="minorHAnsi"/>
          <w:b/>
          <w:sz w:val="20"/>
          <w:lang w:val="en-GB"/>
        </w:rPr>
      </w:pPr>
    </w:p>
    <w:p w14:paraId="673ABF45" w14:textId="77777777" w:rsidR="00845003" w:rsidRPr="007F1E26" w:rsidRDefault="00845003" w:rsidP="003B35D2">
      <w:pPr>
        <w:jc w:val="center"/>
        <w:rPr>
          <w:rFonts w:asciiTheme="minorHAnsi" w:hAnsiTheme="minorHAnsi" w:cstheme="minorHAnsi"/>
          <w:b/>
          <w:sz w:val="20"/>
          <w:lang w:val="en-GB"/>
        </w:rPr>
      </w:pPr>
    </w:p>
    <w:p w14:paraId="673ABF46" w14:textId="154E8DD7" w:rsidR="00845003" w:rsidRPr="00695A8B" w:rsidRDefault="00380E5C" w:rsidP="003B35D2">
      <w:pPr>
        <w:jc w:val="center"/>
        <w:rPr>
          <w:rFonts w:asciiTheme="minorHAnsi" w:hAnsiTheme="minorHAnsi" w:cstheme="minorHAnsi"/>
          <w:b/>
          <w:sz w:val="28"/>
          <w:szCs w:val="28"/>
          <w:lang w:val="en-GB"/>
        </w:rPr>
      </w:pPr>
      <w:r w:rsidRPr="00695A8B">
        <w:rPr>
          <w:rFonts w:asciiTheme="minorHAnsi" w:hAnsiTheme="minorHAnsi" w:cstheme="minorHAnsi"/>
          <w:b/>
          <w:sz w:val="28"/>
          <w:szCs w:val="28"/>
          <w:lang w:val="en-GB"/>
        </w:rPr>
        <w:t>Croatia</w:t>
      </w:r>
    </w:p>
    <w:p w14:paraId="673ABF47" w14:textId="77777777" w:rsidR="00845003" w:rsidRPr="00695A8B" w:rsidRDefault="00845003" w:rsidP="003B35D2">
      <w:pPr>
        <w:jc w:val="center"/>
        <w:rPr>
          <w:rFonts w:asciiTheme="minorHAnsi" w:hAnsiTheme="minorHAnsi" w:cstheme="minorHAnsi"/>
          <w:b/>
          <w:sz w:val="28"/>
          <w:szCs w:val="28"/>
          <w:lang w:val="en-GB"/>
        </w:rPr>
      </w:pPr>
    </w:p>
    <w:p w14:paraId="673ABF48" w14:textId="77777777" w:rsidR="00845003" w:rsidRPr="00695A8B" w:rsidRDefault="00845003" w:rsidP="003B35D2">
      <w:pPr>
        <w:jc w:val="center"/>
        <w:rPr>
          <w:rFonts w:asciiTheme="minorHAnsi" w:hAnsiTheme="minorHAnsi" w:cstheme="minorHAnsi"/>
          <w:b/>
          <w:sz w:val="28"/>
          <w:szCs w:val="28"/>
          <w:lang w:val="en-GB"/>
        </w:rPr>
      </w:pPr>
    </w:p>
    <w:p w14:paraId="673ABF49" w14:textId="77777777" w:rsidR="00845003" w:rsidRPr="00695A8B" w:rsidRDefault="00845003" w:rsidP="006A76F9">
      <w:pPr>
        <w:jc w:val="center"/>
        <w:rPr>
          <w:rFonts w:asciiTheme="minorHAnsi" w:hAnsiTheme="minorHAnsi" w:cstheme="minorHAnsi"/>
          <w:b/>
          <w:sz w:val="28"/>
          <w:szCs w:val="28"/>
          <w:lang w:val="en-GB"/>
        </w:rPr>
      </w:pPr>
    </w:p>
    <w:p w14:paraId="673ABF4A" w14:textId="79CD3124" w:rsidR="00845003" w:rsidRPr="00695A8B" w:rsidRDefault="00B841A5" w:rsidP="4649B4AB">
      <w:pPr>
        <w:jc w:val="center"/>
        <w:rPr>
          <w:rFonts w:asciiTheme="minorHAnsi" w:hAnsiTheme="minorHAnsi" w:cstheme="minorBidi"/>
          <w:b/>
          <w:bCs/>
          <w:sz w:val="28"/>
          <w:szCs w:val="28"/>
          <w:lang w:val="en-GB"/>
        </w:rPr>
      </w:pPr>
      <w:r>
        <w:rPr>
          <w:rFonts w:asciiTheme="minorHAnsi" w:hAnsiTheme="minorHAnsi" w:cstheme="minorBidi"/>
          <w:b/>
          <w:bCs/>
          <w:sz w:val="28"/>
          <w:szCs w:val="28"/>
          <w:lang w:val="en-GB"/>
        </w:rPr>
        <w:t>January</w:t>
      </w:r>
      <w:r w:rsidRPr="4649B4AB">
        <w:rPr>
          <w:rFonts w:asciiTheme="minorHAnsi" w:hAnsiTheme="minorHAnsi" w:cstheme="minorBidi"/>
          <w:b/>
          <w:bCs/>
          <w:sz w:val="28"/>
          <w:szCs w:val="28"/>
          <w:lang w:val="en-GB"/>
        </w:rPr>
        <w:t xml:space="preserve"> </w:t>
      </w:r>
      <w:r w:rsidR="20231F01" w:rsidRPr="4649B4AB">
        <w:rPr>
          <w:rFonts w:asciiTheme="minorHAnsi" w:hAnsiTheme="minorHAnsi" w:cstheme="minorBidi"/>
          <w:b/>
          <w:bCs/>
          <w:sz w:val="28"/>
          <w:szCs w:val="28"/>
          <w:lang w:val="en-GB"/>
        </w:rPr>
        <w:t>202</w:t>
      </w:r>
      <w:r>
        <w:rPr>
          <w:rFonts w:asciiTheme="minorHAnsi" w:hAnsiTheme="minorHAnsi" w:cstheme="minorBidi"/>
          <w:b/>
          <w:bCs/>
          <w:sz w:val="28"/>
          <w:szCs w:val="28"/>
          <w:lang w:val="en-GB"/>
        </w:rPr>
        <w:t>4</w:t>
      </w:r>
    </w:p>
    <w:p w14:paraId="673ABF4B" w14:textId="77777777" w:rsidR="00845003" w:rsidRPr="007F1E26" w:rsidRDefault="00845003" w:rsidP="00107E27">
      <w:pPr>
        <w:rPr>
          <w:rFonts w:asciiTheme="minorHAnsi" w:hAnsiTheme="minorHAnsi" w:cstheme="minorHAnsi"/>
          <w:b/>
          <w:sz w:val="20"/>
          <w:lang w:val="en-GB"/>
        </w:rPr>
        <w:sectPr w:rsidR="00845003" w:rsidRPr="007F1E26" w:rsidSect="00FB45BD">
          <w:headerReference w:type="even" r:id="rId11"/>
          <w:headerReference w:type="default" r:id="rId12"/>
          <w:footerReference w:type="even" r:id="rId13"/>
          <w:footerReference w:type="default" r:id="rId14"/>
          <w:headerReference w:type="first" r:id="rId15"/>
          <w:footerReference w:type="first" r:id="rId16"/>
          <w:endnotePr>
            <w:numFmt w:val="decimal"/>
          </w:endnotePr>
          <w:type w:val="nextColumn"/>
          <w:pgSz w:w="12240" w:h="15840" w:code="1"/>
          <w:pgMar w:top="1440" w:right="1440" w:bottom="1440" w:left="1440" w:header="720" w:footer="720" w:gutter="0"/>
          <w:pgNumType w:start="1"/>
          <w:cols w:space="720"/>
          <w:titlePg/>
          <w:docGrid w:linePitch="299"/>
        </w:sectPr>
      </w:pPr>
    </w:p>
    <w:p w14:paraId="673ABF4C" w14:textId="77777777" w:rsidR="00845003" w:rsidRPr="007F1E26" w:rsidRDefault="00845003" w:rsidP="00107E27">
      <w:pPr>
        <w:rPr>
          <w:rFonts w:asciiTheme="minorHAnsi" w:hAnsiTheme="minorHAnsi" w:cstheme="minorHAnsi"/>
          <w:b/>
          <w:sz w:val="20"/>
          <w:lang w:val="en-GB"/>
        </w:rPr>
      </w:pPr>
    </w:p>
    <w:p w14:paraId="673ABF4D" w14:textId="77777777" w:rsidR="00845003" w:rsidRPr="00871B1D" w:rsidRDefault="00845003">
      <w:pPr>
        <w:jc w:val="center"/>
        <w:rPr>
          <w:rFonts w:asciiTheme="minorHAnsi" w:hAnsiTheme="minorHAnsi" w:cstheme="minorHAnsi"/>
          <w:b/>
          <w:sz w:val="20"/>
          <w:lang w:val="en-GB"/>
        </w:rPr>
      </w:pPr>
      <w:r w:rsidRPr="00871B1D">
        <w:rPr>
          <w:rFonts w:asciiTheme="minorHAnsi" w:hAnsiTheme="minorHAnsi" w:cstheme="minorHAnsi"/>
          <w:b/>
          <w:sz w:val="20"/>
          <w:lang w:val="en-GB"/>
        </w:rPr>
        <w:t>Table of Contents</w:t>
      </w:r>
    </w:p>
    <w:p w14:paraId="4C60CE66" w14:textId="591F4A3F" w:rsidR="005474D8" w:rsidRDefault="00845003">
      <w:pPr>
        <w:pStyle w:val="TOC1"/>
        <w:rPr>
          <w:rFonts w:asciiTheme="minorHAnsi" w:eastAsiaTheme="minorEastAsia" w:hAnsiTheme="minorHAnsi" w:cstheme="minorBidi"/>
          <w:b w:val="0"/>
          <w:caps w:val="0"/>
          <w:noProof/>
          <w:sz w:val="22"/>
          <w:szCs w:val="22"/>
          <w:lang w:val="hr-HR" w:eastAsia="hr-HR"/>
        </w:rPr>
      </w:pPr>
      <w:r w:rsidRPr="00871B1D">
        <w:rPr>
          <w:rFonts w:asciiTheme="minorHAnsi" w:hAnsiTheme="minorHAnsi" w:cstheme="minorHAnsi"/>
          <w:lang w:val="en-GB"/>
        </w:rPr>
        <w:fldChar w:fldCharType="begin"/>
      </w:r>
      <w:r w:rsidRPr="00871B1D">
        <w:rPr>
          <w:rFonts w:asciiTheme="minorHAnsi" w:hAnsiTheme="minorHAnsi" w:cstheme="minorHAnsi"/>
          <w:lang w:val="en-GB"/>
        </w:rPr>
        <w:instrText xml:space="preserve"> TOC \o "1-3" \h \z \u </w:instrText>
      </w:r>
      <w:r w:rsidRPr="00871B1D">
        <w:rPr>
          <w:rFonts w:asciiTheme="minorHAnsi" w:hAnsiTheme="minorHAnsi" w:cstheme="minorHAnsi"/>
          <w:lang w:val="en-GB"/>
        </w:rPr>
        <w:fldChar w:fldCharType="separate"/>
      </w:r>
      <w:hyperlink w:anchor="_Toc151389208" w:history="1">
        <w:r w:rsidR="005474D8" w:rsidRPr="003F6F66">
          <w:rPr>
            <w:rStyle w:val="Hyperlink"/>
            <w:noProof/>
            <w:lang w:val="en-GB"/>
          </w:rPr>
          <w:t>1.</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rFonts w:cstheme="minorHAnsi"/>
            <w:bCs/>
            <w:noProof/>
            <w:lang w:val="en-GB"/>
          </w:rPr>
          <w:t>INTRODUCTION</w:t>
        </w:r>
        <w:r w:rsidR="005474D8">
          <w:rPr>
            <w:noProof/>
            <w:webHidden/>
          </w:rPr>
          <w:tab/>
        </w:r>
        <w:r w:rsidR="005474D8">
          <w:rPr>
            <w:noProof/>
            <w:webHidden/>
          </w:rPr>
          <w:fldChar w:fldCharType="begin"/>
        </w:r>
        <w:r w:rsidR="005474D8">
          <w:rPr>
            <w:noProof/>
            <w:webHidden/>
          </w:rPr>
          <w:instrText xml:space="preserve"> PAGEREF _Toc151389208 \h </w:instrText>
        </w:r>
        <w:r w:rsidR="005474D8">
          <w:rPr>
            <w:noProof/>
            <w:webHidden/>
          </w:rPr>
        </w:r>
        <w:r w:rsidR="005474D8">
          <w:rPr>
            <w:noProof/>
            <w:webHidden/>
          </w:rPr>
          <w:fldChar w:fldCharType="separate"/>
        </w:r>
        <w:r w:rsidR="005474D8">
          <w:rPr>
            <w:noProof/>
            <w:webHidden/>
          </w:rPr>
          <w:t>3</w:t>
        </w:r>
        <w:r w:rsidR="005474D8">
          <w:rPr>
            <w:noProof/>
            <w:webHidden/>
          </w:rPr>
          <w:fldChar w:fldCharType="end"/>
        </w:r>
      </w:hyperlink>
    </w:p>
    <w:p w14:paraId="38DB07A8" w14:textId="46B5B70C"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09" w:history="1">
        <w:r w:rsidR="005474D8" w:rsidRPr="003F6F66">
          <w:rPr>
            <w:rStyle w:val="Hyperlink"/>
            <w:bCs/>
            <w:noProof/>
            <w:lang w:val="en-GB"/>
          </w:rPr>
          <w:t>2.</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rFonts w:cstheme="minorHAnsi"/>
            <w:bCs/>
            <w:noProof/>
            <w:lang w:val="en-GB"/>
          </w:rPr>
          <w:t>Project DEVELOPMENT Objectives and INTERMEDIATE OUTCOME INDICATORS</w:t>
        </w:r>
        <w:r w:rsidR="005474D8">
          <w:rPr>
            <w:noProof/>
            <w:webHidden/>
          </w:rPr>
          <w:tab/>
        </w:r>
        <w:r w:rsidR="005474D8">
          <w:rPr>
            <w:noProof/>
            <w:webHidden/>
          </w:rPr>
          <w:fldChar w:fldCharType="begin"/>
        </w:r>
        <w:r w:rsidR="005474D8">
          <w:rPr>
            <w:noProof/>
            <w:webHidden/>
          </w:rPr>
          <w:instrText xml:space="preserve"> PAGEREF _Toc151389209 \h </w:instrText>
        </w:r>
        <w:r w:rsidR="005474D8">
          <w:rPr>
            <w:noProof/>
            <w:webHidden/>
          </w:rPr>
        </w:r>
        <w:r w:rsidR="005474D8">
          <w:rPr>
            <w:noProof/>
            <w:webHidden/>
          </w:rPr>
          <w:fldChar w:fldCharType="separate"/>
        </w:r>
        <w:r w:rsidR="005474D8">
          <w:rPr>
            <w:noProof/>
            <w:webHidden/>
          </w:rPr>
          <w:t>3</w:t>
        </w:r>
        <w:r w:rsidR="005474D8">
          <w:rPr>
            <w:noProof/>
            <w:webHidden/>
          </w:rPr>
          <w:fldChar w:fldCharType="end"/>
        </w:r>
      </w:hyperlink>
    </w:p>
    <w:p w14:paraId="45C18163" w14:textId="765E3A7C"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10" w:history="1">
        <w:r w:rsidR="005474D8" w:rsidRPr="003F6F66">
          <w:rPr>
            <w:rStyle w:val="Hyperlink"/>
            <w:bCs/>
            <w:noProof/>
            <w:lang w:val="en-GB"/>
          </w:rPr>
          <w:t>3.</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rFonts w:cstheme="minorHAnsi"/>
            <w:bCs/>
            <w:noProof/>
            <w:lang w:val="en-GB"/>
          </w:rPr>
          <w:t>Project Components</w:t>
        </w:r>
        <w:r w:rsidR="005474D8">
          <w:rPr>
            <w:noProof/>
            <w:webHidden/>
          </w:rPr>
          <w:tab/>
        </w:r>
        <w:r w:rsidR="005474D8">
          <w:rPr>
            <w:noProof/>
            <w:webHidden/>
          </w:rPr>
          <w:fldChar w:fldCharType="begin"/>
        </w:r>
        <w:r w:rsidR="005474D8">
          <w:rPr>
            <w:noProof/>
            <w:webHidden/>
          </w:rPr>
          <w:instrText xml:space="preserve"> PAGEREF _Toc151389210 \h </w:instrText>
        </w:r>
        <w:r w:rsidR="005474D8">
          <w:rPr>
            <w:noProof/>
            <w:webHidden/>
          </w:rPr>
        </w:r>
        <w:r w:rsidR="005474D8">
          <w:rPr>
            <w:noProof/>
            <w:webHidden/>
          </w:rPr>
          <w:fldChar w:fldCharType="separate"/>
        </w:r>
        <w:r w:rsidR="005474D8">
          <w:rPr>
            <w:noProof/>
            <w:webHidden/>
          </w:rPr>
          <w:t>4</w:t>
        </w:r>
        <w:r w:rsidR="005474D8">
          <w:rPr>
            <w:noProof/>
            <w:webHidden/>
          </w:rPr>
          <w:fldChar w:fldCharType="end"/>
        </w:r>
      </w:hyperlink>
    </w:p>
    <w:p w14:paraId="2B8D8623" w14:textId="15943CD7"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11" w:history="1">
        <w:r w:rsidR="005474D8" w:rsidRPr="003F6F66">
          <w:rPr>
            <w:rStyle w:val="Hyperlink"/>
            <w:bCs/>
            <w:noProof/>
            <w:lang w:val="en-GB"/>
          </w:rPr>
          <w:t>4.</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rFonts w:cstheme="minorHAnsi"/>
            <w:bCs/>
            <w:noProof/>
            <w:lang w:val="en-GB"/>
          </w:rPr>
          <w:t>MANNER OF IMPLEMENTATION</w:t>
        </w:r>
        <w:r w:rsidR="005474D8">
          <w:rPr>
            <w:noProof/>
            <w:webHidden/>
          </w:rPr>
          <w:tab/>
        </w:r>
        <w:r w:rsidR="005474D8">
          <w:rPr>
            <w:noProof/>
            <w:webHidden/>
          </w:rPr>
          <w:fldChar w:fldCharType="begin"/>
        </w:r>
        <w:r w:rsidR="005474D8">
          <w:rPr>
            <w:noProof/>
            <w:webHidden/>
          </w:rPr>
          <w:instrText xml:space="preserve"> PAGEREF _Toc151389211 \h </w:instrText>
        </w:r>
        <w:r w:rsidR="005474D8">
          <w:rPr>
            <w:noProof/>
            <w:webHidden/>
          </w:rPr>
        </w:r>
        <w:r w:rsidR="005474D8">
          <w:rPr>
            <w:noProof/>
            <w:webHidden/>
          </w:rPr>
          <w:fldChar w:fldCharType="separate"/>
        </w:r>
        <w:r w:rsidR="005474D8">
          <w:rPr>
            <w:noProof/>
            <w:webHidden/>
          </w:rPr>
          <w:t>4</w:t>
        </w:r>
        <w:r w:rsidR="005474D8">
          <w:rPr>
            <w:noProof/>
            <w:webHidden/>
          </w:rPr>
          <w:fldChar w:fldCharType="end"/>
        </w:r>
      </w:hyperlink>
    </w:p>
    <w:p w14:paraId="6F5FB804" w14:textId="4945D735"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12" w:history="1">
        <w:r w:rsidR="005474D8" w:rsidRPr="003F6F66">
          <w:rPr>
            <w:rStyle w:val="Hyperlink"/>
            <w:bCs/>
            <w:noProof/>
            <w:lang w:val="en-GB"/>
          </w:rPr>
          <w:t>5.</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rFonts w:cstheme="minorHAnsi"/>
            <w:bCs/>
            <w:noProof/>
            <w:lang w:val="en-GB"/>
          </w:rPr>
          <w:t>IMPLEMENTATION arrangements</w:t>
        </w:r>
        <w:r w:rsidR="005474D8">
          <w:rPr>
            <w:noProof/>
            <w:webHidden/>
          </w:rPr>
          <w:tab/>
        </w:r>
        <w:r w:rsidR="005474D8">
          <w:rPr>
            <w:noProof/>
            <w:webHidden/>
          </w:rPr>
          <w:fldChar w:fldCharType="begin"/>
        </w:r>
        <w:r w:rsidR="005474D8">
          <w:rPr>
            <w:noProof/>
            <w:webHidden/>
          </w:rPr>
          <w:instrText xml:space="preserve"> PAGEREF _Toc151389212 \h </w:instrText>
        </w:r>
        <w:r w:rsidR="005474D8">
          <w:rPr>
            <w:noProof/>
            <w:webHidden/>
          </w:rPr>
        </w:r>
        <w:r w:rsidR="005474D8">
          <w:rPr>
            <w:noProof/>
            <w:webHidden/>
          </w:rPr>
          <w:fldChar w:fldCharType="separate"/>
        </w:r>
        <w:r w:rsidR="005474D8">
          <w:rPr>
            <w:noProof/>
            <w:webHidden/>
          </w:rPr>
          <w:t>5</w:t>
        </w:r>
        <w:r w:rsidR="005474D8">
          <w:rPr>
            <w:noProof/>
            <w:webHidden/>
          </w:rPr>
          <w:fldChar w:fldCharType="end"/>
        </w:r>
      </w:hyperlink>
    </w:p>
    <w:p w14:paraId="46236059" w14:textId="5AC0EA42"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13" w:history="1">
        <w:r w:rsidR="005474D8" w:rsidRPr="003F6F66">
          <w:rPr>
            <w:rStyle w:val="Hyperlink"/>
            <w:noProof/>
            <w:lang w:val="en-GB"/>
          </w:rPr>
          <w:t>5.1.</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rFonts w:cstheme="minorHAnsi"/>
            <w:noProof/>
            <w:lang w:val="en-GB"/>
          </w:rPr>
          <w:t>HBOR/PIU Responsibilities</w:t>
        </w:r>
        <w:r w:rsidR="005474D8">
          <w:rPr>
            <w:noProof/>
            <w:webHidden/>
          </w:rPr>
          <w:tab/>
        </w:r>
        <w:r w:rsidR="005474D8">
          <w:rPr>
            <w:noProof/>
            <w:webHidden/>
          </w:rPr>
          <w:fldChar w:fldCharType="begin"/>
        </w:r>
        <w:r w:rsidR="005474D8">
          <w:rPr>
            <w:noProof/>
            <w:webHidden/>
          </w:rPr>
          <w:instrText xml:space="preserve"> PAGEREF _Toc151389213 \h </w:instrText>
        </w:r>
        <w:r w:rsidR="005474D8">
          <w:rPr>
            <w:noProof/>
            <w:webHidden/>
          </w:rPr>
        </w:r>
        <w:r w:rsidR="005474D8">
          <w:rPr>
            <w:noProof/>
            <w:webHidden/>
          </w:rPr>
          <w:fldChar w:fldCharType="separate"/>
        </w:r>
        <w:r w:rsidR="005474D8">
          <w:rPr>
            <w:noProof/>
            <w:webHidden/>
          </w:rPr>
          <w:t>6</w:t>
        </w:r>
        <w:r w:rsidR="005474D8">
          <w:rPr>
            <w:noProof/>
            <w:webHidden/>
          </w:rPr>
          <w:fldChar w:fldCharType="end"/>
        </w:r>
      </w:hyperlink>
    </w:p>
    <w:p w14:paraId="56340994" w14:textId="5372D6AA"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14" w:history="1">
        <w:r w:rsidR="005474D8" w:rsidRPr="003F6F66">
          <w:rPr>
            <w:rStyle w:val="Hyperlink"/>
            <w:noProof/>
            <w:lang w:val="en-GB"/>
          </w:rPr>
          <w:t>5.2.</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rFonts w:cstheme="minorHAnsi"/>
            <w:noProof/>
            <w:lang w:val="en-GB"/>
          </w:rPr>
          <w:t>Participating Banks</w:t>
        </w:r>
        <w:r w:rsidR="005474D8">
          <w:rPr>
            <w:noProof/>
            <w:webHidden/>
          </w:rPr>
          <w:tab/>
        </w:r>
        <w:r w:rsidR="005474D8">
          <w:rPr>
            <w:noProof/>
            <w:webHidden/>
          </w:rPr>
          <w:fldChar w:fldCharType="begin"/>
        </w:r>
        <w:r w:rsidR="005474D8">
          <w:rPr>
            <w:noProof/>
            <w:webHidden/>
          </w:rPr>
          <w:instrText xml:space="preserve"> PAGEREF _Toc151389214 \h </w:instrText>
        </w:r>
        <w:r w:rsidR="005474D8">
          <w:rPr>
            <w:noProof/>
            <w:webHidden/>
          </w:rPr>
        </w:r>
        <w:r w:rsidR="005474D8">
          <w:rPr>
            <w:noProof/>
            <w:webHidden/>
          </w:rPr>
          <w:fldChar w:fldCharType="separate"/>
        </w:r>
        <w:r w:rsidR="005474D8">
          <w:rPr>
            <w:noProof/>
            <w:webHidden/>
          </w:rPr>
          <w:t>7</w:t>
        </w:r>
        <w:r w:rsidR="005474D8">
          <w:rPr>
            <w:noProof/>
            <w:webHidden/>
          </w:rPr>
          <w:fldChar w:fldCharType="end"/>
        </w:r>
      </w:hyperlink>
    </w:p>
    <w:p w14:paraId="2560450A" w14:textId="1851567C"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15" w:history="1">
        <w:r w:rsidR="005474D8" w:rsidRPr="003F6F66">
          <w:rPr>
            <w:rStyle w:val="Hyperlink"/>
            <w:noProof/>
            <w:lang w:val="en-GB"/>
          </w:rPr>
          <w:t>6.</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rFonts w:cstheme="minorHAnsi"/>
            <w:noProof/>
            <w:lang w:val="en-GB"/>
          </w:rPr>
          <w:t>PFI Eligibility Criteria and Project Implementation Requirements</w:t>
        </w:r>
        <w:r w:rsidR="005474D8">
          <w:rPr>
            <w:noProof/>
            <w:webHidden/>
          </w:rPr>
          <w:tab/>
        </w:r>
        <w:r w:rsidR="005474D8">
          <w:rPr>
            <w:noProof/>
            <w:webHidden/>
          </w:rPr>
          <w:fldChar w:fldCharType="begin"/>
        </w:r>
        <w:r w:rsidR="005474D8">
          <w:rPr>
            <w:noProof/>
            <w:webHidden/>
          </w:rPr>
          <w:instrText xml:space="preserve"> PAGEREF _Toc151389215 \h </w:instrText>
        </w:r>
        <w:r w:rsidR="005474D8">
          <w:rPr>
            <w:noProof/>
            <w:webHidden/>
          </w:rPr>
        </w:r>
        <w:r w:rsidR="005474D8">
          <w:rPr>
            <w:noProof/>
            <w:webHidden/>
          </w:rPr>
          <w:fldChar w:fldCharType="separate"/>
        </w:r>
        <w:r w:rsidR="005474D8">
          <w:rPr>
            <w:noProof/>
            <w:webHidden/>
          </w:rPr>
          <w:t>8</w:t>
        </w:r>
        <w:r w:rsidR="005474D8">
          <w:rPr>
            <w:noProof/>
            <w:webHidden/>
          </w:rPr>
          <w:fldChar w:fldCharType="end"/>
        </w:r>
      </w:hyperlink>
    </w:p>
    <w:p w14:paraId="7945550A" w14:textId="4A9F2DD3"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16" w:history="1">
        <w:r w:rsidR="005474D8" w:rsidRPr="003F6F66">
          <w:rPr>
            <w:rStyle w:val="Hyperlink"/>
            <w:noProof/>
            <w:lang w:val="en-GB"/>
          </w:rPr>
          <w:t>7.</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rFonts w:cstheme="minorHAnsi"/>
            <w:noProof/>
            <w:lang w:val="en-GB"/>
          </w:rPr>
          <w:t>Eligibility FOR SUB-LOAN BENEFICIARIES</w:t>
        </w:r>
        <w:r w:rsidR="005474D8">
          <w:rPr>
            <w:noProof/>
            <w:webHidden/>
          </w:rPr>
          <w:tab/>
        </w:r>
        <w:r w:rsidR="005474D8">
          <w:rPr>
            <w:noProof/>
            <w:webHidden/>
          </w:rPr>
          <w:fldChar w:fldCharType="begin"/>
        </w:r>
        <w:r w:rsidR="005474D8">
          <w:rPr>
            <w:noProof/>
            <w:webHidden/>
          </w:rPr>
          <w:instrText xml:space="preserve"> PAGEREF _Toc151389216 \h </w:instrText>
        </w:r>
        <w:r w:rsidR="005474D8">
          <w:rPr>
            <w:noProof/>
            <w:webHidden/>
          </w:rPr>
        </w:r>
        <w:r w:rsidR="005474D8">
          <w:rPr>
            <w:noProof/>
            <w:webHidden/>
          </w:rPr>
          <w:fldChar w:fldCharType="separate"/>
        </w:r>
        <w:r w:rsidR="005474D8">
          <w:rPr>
            <w:noProof/>
            <w:webHidden/>
          </w:rPr>
          <w:t>10</w:t>
        </w:r>
        <w:r w:rsidR="005474D8">
          <w:rPr>
            <w:noProof/>
            <w:webHidden/>
          </w:rPr>
          <w:fldChar w:fldCharType="end"/>
        </w:r>
      </w:hyperlink>
    </w:p>
    <w:p w14:paraId="73DC5A9D" w14:textId="222F8C70"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17" w:history="1">
        <w:r w:rsidR="005474D8" w:rsidRPr="003F6F66">
          <w:rPr>
            <w:rStyle w:val="Hyperlink"/>
            <w:noProof/>
            <w:lang w:val="en-GB"/>
          </w:rPr>
          <w:t>8.</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rFonts w:cstheme="minorHAnsi"/>
            <w:noProof/>
            <w:lang w:val="en-GB"/>
          </w:rPr>
          <w:t>PURPOSE</w:t>
        </w:r>
        <w:r w:rsidR="005474D8" w:rsidRPr="003F6F66">
          <w:rPr>
            <w:rStyle w:val="Hyperlink"/>
            <w:noProof/>
            <w:lang w:val="en-GB"/>
          </w:rPr>
          <w:t xml:space="preserve"> AND ELIGIBILITY OF SUBPROJECTS</w:t>
        </w:r>
        <w:r w:rsidR="005474D8">
          <w:rPr>
            <w:noProof/>
            <w:webHidden/>
          </w:rPr>
          <w:tab/>
        </w:r>
        <w:r w:rsidR="005474D8">
          <w:rPr>
            <w:noProof/>
            <w:webHidden/>
          </w:rPr>
          <w:fldChar w:fldCharType="begin"/>
        </w:r>
        <w:r w:rsidR="005474D8">
          <w:rPr>
            <w:noProof/>
            <w:webHidden/>
          </w:rPr>
          <w:instrText xml:space="preserve"> PAGEREF _Toc151389217 \h </w:instrText>
        </w:r>
        <w:r w:rsidR="005474D8">
          <w:rPr>
            <w:noProof/>
            <w:webHidden/>
          </w:rPr>
        </w:r>
        <w:r w:rsidR="005474D8">
          <w:rPr>
            <w:noProof/>
            <w:webHidden/>
          </w:rPr>
          <w:fldChar w:fldCharType="separate"/>
        </w:r>
        <w:r w:rsidR="005474D8">
          <w:rPr>
            <w:noProof/>
            <w:webHidden/>
          </w:rPr>
          <w:t>11</w:t>
        </w:r>
        <w:r w:rsidR="005474D8">
          <w:rPr>
            <w:noProof/>
            <w:webHidden/>
          </w:rPr>
          <w:fldChar w:fldCharType="end"/>
        </w:r>
      </w:hyperlink>
    </w:p>
    <w:p w14:paraId="678D2E25" w14:textId="13DF56F0"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18" w:history="1">
        <w:r w:rsidR="005474D8" w:rsidRPr="003F6F66">
          <w:rPr>
            <w:rStyle w:val="Hyperlink"/>
            <w:noProof/>
            <w:lang w:val="en-GB"/>
          </w:rPr>
          <w:t>9.</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noProof/>
            <w:lang w:val="en-GB"/>
          </w:rPr>
          <w:t>WITHDRAWALS AND FINANCIAL MANAGEMENT</w:t>
        </w:r>
        <w:r w:rsidR="005474D8">
          <w:rPr>
            <w:noProof/>
            <w:webHidden/>
          </w:rPr>
          <w:tab/>
        </w:r>
        <w:r w:rsidR="005474D8">
          <w:rPr>
            <w:noProof/>
            <w:webHidden/>
          </w:rPr>
          <w:fldChar w:fldCharType="begin"/>
        </w:r>
        <w:r w:rsidR="005474D8">
          <w:rPr>
            <w:noProof/>
            <w:webHidden/>
          </w:rPr>
          <w:instrText xml:space="preserve"> PAGEREF _Toc151389218 \h </w:instrText>
        </w:r>
        <w:r w:rsidR="005474D8">
          <w:rPr>
            <w:noProof/>
            <w:webHidden/>
          </w:rPr>
        </w:r>
        <w:r w:rsidR="005474D8">
          <w:rPr>
            <w:noProof/>
            <w:webHidden/>
          </w:rPr>
          <w:fldChar w:fldCharType="separate"/>
        </w:r>
        <w:r w:rsidR="005474D8">
          <w:rPr>
            <w:noProof/>
            <w:webHidden/>
          </w:rPr>
          <w:t>12</w:t>
        </w:r>
        <w:r w:rsidR="005474D8">
          <w:rPr>
            <w:noProof/>
            <w:webHidden/>
          </w:rPr>
          <w:fldChar w:fldCharType="end"/>
        </w:r>
      </w:hyperlink>
    </w:p>
    <w:p w14:paraId="2E303E0C" w14:textId="4EE2A2B3"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19" w:history="1">
        <w:r w:rsidR="005474D8" w:rsidRPr="003F6F66">
          <w:rPr>
            <w:rStyle w:val="Hyperlink"/>
            <w:noProof/>
            <w:spacing w:val="-2"/>
            <w:lang w:val="en-GB"/>
          </w:rPr>
          <w:t>9.1.</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noProof/>
            <w:spacing w:val="-2"/>
            <w:lang w:val="en-GB"/>
          </w:rPr>
          <w:t>ROLES AND RESPONSIBILITIES</w:t>
        </w:r>
        <w:r w:rsidR="005474D8">
          <w:rPr>
            <w:noProof/>
            <w:webHidden/>
          </w:rPr>
          <w:tab/>
        </w:r>
        <w:r w:rsidR="005474D8">
          <w:rPr>
            <w:noProof/>
            <w:webHidden/>
          </w:rPr>
          <w:fldChar w:fldCharType="begin"/>
        </w:r>
        <w:r w:rsidR="005474D8">
          <w:rPr>
            <w:noProof/>
            <w:webHidden/>
          </w:rPr>
          <w:instrText xml:space="preserve"> PAGEREF _Toc151389219 \h </w:instrText>
        </w:r>
        <w:r w:rsidR="005474D8">
          <w:rPr>
            <w:noProof/>
            <w:webHidden/>
          </w:rPr>
        </w:r>
        <w:r w:rsidR="005474D8">
          <w:rPr>
            <w:noProof/>
            <w:webHidden/>
          </w:rPr>
          <w:fldChar w:fldCharType="separate"/>
        </w:r>
        <w:r w:rsidR="005474D8">
          <w:rPr>
            <w:noProof/>
            <w:webHidden/>
          </w:rPr>
          <w:t>12</w:t>
        </w:r>
        <w:r w:rsidR="005474D8">
          <w:rPr>
            <w:noProof/>
            <w:webHidden/>
          </w:rPr>
          <w:fldChar w:fldCharType="end"/>
        </w:r>
      </w:hyperlink>
    </w:p>
    <w:p w14:paraId="0BC92ED3" w14:textId="0411F1DE"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20" w:history="1">
        <w:r w:rsidR="005474D8" w:rsidRPr="003F6F66">
          <w:rPr>
            <w:rStyle w:val="Hyperlink"/>
            <w:noProof/>
            <w:lang w:val="en-GB"/>
          </w:rPr>
          <w:t>9.2.</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noProof/>
            <w:lang w:val="en-GB"/>
          </w:rPr>
          <w:t>Accounting policies of HBOR</w:t>
        </w:r>
        <w:r w:rsidR="005474D8">
          <w:rPr>
            <w:noProof/>
            <w:webHidden/>
          </w:rPr>
          <w:tab/>
        </w:r>
        <w:r w:rsidR="005474D8">
          <w:rPr>
            <w:noProof/>
            <w:webHidden/>
          </w:rPr>
          <w:fldChar w:fldCharType="begin"/>
        </w:r>
        <w:r w:rsidR="005474D8">
          <w:rPr>
            <w:noProof/>
            <w:webHidden/>
          </w:rPr>
          <w:instrText xml:space="preserve"> PAGEREF _Toc151389220 \h </w:instrText>
        </w:r>
        <w:r w:rsidR="005474D8">
          <w:rPr>
            <w:noProof/>
            <w:webHidden/>
          </w:rPr>
        </w:r>
        <w:r w:rsidR="005474D8">
          <w:rPr>
            <w:noProof/>
            <w:webHidden/>
          </w:rPr>
          <w:fldChar w:fldCharType="separate"/>
        </w:r>
        <w:r w:rsidR="005474D8">
          <w:rPr>
            <w:noProof/>
            <w:webHidden/>
          </w:rPr>
          <w:t>13</w:t>
        </w:r>
        <w:r w:rsidR="005474D8">
          <w:rPr>
            <w:noProof/>
            <w:webHidden/>
          </w:rPr>
          <w:fldChar w:fldCharType="end"/>
        </w:r>
      </w:hyperlink>
    </w:p>
    <w:p w14:paraId="40160DAC" w14:textId="5BB6434F"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21" w:history="1">
        <w:r w:rsidR="005474D8" w:rsidRPr="003F6F66">
          <w:rPr>
            <w:rStyle w:val="Hyperlink"/>
            <w:noProof/>
            <w:lang w:val="en-GB"/>
          </w:rPr>
          <w:t>9.3.</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noProof/>
            <w:lang w:val="en-GB"/>
          </w:rPr>
          <w:t>Funds flow and procedures</w:t>
        </w:r>
        <w:r w:rsidR="005474D8">
          <w:rPr>
            <w:noProof/>
            <w:webHidden/>
          </w:rPr>
          <w:tab/>
        </w:r>
        <w:r w:rsidR="005474D8">
          <w:rPr>
            <w:noProof/>
            <w:webHidden/>
          </w:rPr>
          <w:fldChar w:fldCharType="begin"/>
        </w:r>
        <w:r w:rsidR="005474D8">
          <w:rPr>
            <w:noProof/>
            <w:webHidden/>
          </w:rPr>
          <w:instrText xml:space="preserve"> PAGEREF _Toc151389221 \h </w:instrText>
        </w:r>
        <w:r w:rsidR="005474D8">
          <w:rPr>
            <w:noProof/>
            <w:webHidden/>
          </w:rPr>
        </w:r>
        <w:r w:rsidR="005474D8">
          <w:rPr>
            <w:noProof/>
            <w:webHidden/>
          </w:rPr>
          <w:fldChar w:fldCharType="separate"/>
        </w:r>
        <w:r w:rsidR="005474D8">
          <w:rPr>
            <w:noProof/>
            <w:webHidden/>
          </w:rPr>
          <w:t>13</w:t>
        </w:r>
        <w:r w:rsidR="005474D8">
          <w:rPr>
            <w:noProof/>
            <w:webHidden/>
          </w:rPr>
          <w:fldChar w:fldCharType="end"/>
        </w:r>
      </w:hyperlink>
    </w:p>
    <w:p w14:paraId="29176217" w14:textId="3F16D6D1"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22" w:history="1">
        <w:r w:rsidR="005474D8" w:rsidRPr="003F6F66">
          <w:rPr>
            <w:rStyle w:val="Hyperlink"/>
            <w:noProof/>
            <w:lang w:val="en-GB"/>
          </w:rPr>
          <w:t>9.4.</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noProof/>
            <w:lang w:val="en-GB"/>
          </w:rPr>
          <w:t>Supporting Software and IT</w:t>
        </w:r>
        <w:r w:rsidR="005474D8">
          <w:rPr>
            <w:noProof/>
            <w:webHidden/>
          </w:rPr>
          <w:tab/>
        </w:r>
        <w:r w:rsidR="005474D8">
          <w:rPr>
            <w:noProof/>
            <w:webHidden/>
          </w:rPr>
          <w:fldChar w:fldCharType="begin"/>
        </w:r>
        <w:r w:rsidR="005474D8">
          <w:rPr>
            <w:noProof/>
            <w:webHidden/>
          </w:rPr>
          <w:instrText xml:space="preserve"> PAGEREF _Toc151389222 \h </w:instrText>
        </w:r>
        <w:r w:rsidR="005474D8">
          <w:rPr>
            <w:noProof/>
            <w:webHidden/>
          </w:rPr>
        </w:r>
        <w:r w:rsidR="005474D8">
          <w:rPr>
            <w:noProof/>
            <w:webHidden/>
          </w:rPr>
          <w:fldChar w:fldCharType="separate"/>
        </w:r>
        <w:r w:rsidR="005474D8">
          <w:rPr>
            <w:noProof/>
            <w:webHidden/>
          </w:rPr>
          <w:t>14</w:t>
        </w:r>
        <w:r w:rsidR="005474D8">
          <w:rPr>
            <w:noProof/>
            <w:webHidden/>
          </w:rPr>
          <w:fldChar w:fldCharType="end"/>
        </w:r>
      </w:hyperlink>
    </w:p>
    <w:p w14:paraId="011AE7B2" w14:textId="7901951D"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23" w:history="1">
        <w:r w:rsidR="005474D8" w:rsidRPr="003F6F66">
          <w:rPr>
            <w:rStyle w:val="Hyperlink"/>
            <w:noProof/>
            <w:lang w:val="en-GB"/>
          </w:rPr>
          <w:t>9.5.</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noProof/>
            <w:lang w:val="en-GB"/>
          </w:rPr>
          <w:t>Internal Audit</w:t>
        </w:r>
        <w:r w:rsidR="005474D8">
          <w:rPr>
            <w:noProof/>
            <w:webHidden/>
          </w:rPr>
          <w:tab/>
        </w:r>
        <w:r w:rsidR="005474D8">
          <w:rPr>
            <w:noProof/>
            <w:webHidden/>
          </w:rPr>
          <w:fldChar w:fldCharType="begin"/>
        </w:r>
        <w:r w:rsidR="005474D8">
          <w:rPr>
            <w:noProof/>
            <w:webHidden/>
          </w:rPr>
          <w:instrText xml:space="preserve"> PAGEREF _Toc151389223 \h </w:instrText>
        </w:r>
        <w:r w:rsidR="005474D8">
          <w:rPr>
            <w:noProof/>
            <w:webHidden/>
          </w:rPr>
        </w:r>
        <w:r w:rsidR="005474D8">
          <w:rPr>
            <w:noProof/>
            <w:webHidden/>
          </w:rPr>
          <w:fldChar w:fldCharType="separate"/>
        </w:r>
        <w:r w:rsidR="005474D8">
          <w:rPr>
            <w:noProof/>
            <w:webHidden/>
          </w:rPr>
          <w:t>16</w:t>
        </w:r>
        <w:r w:rsidR="005474D8">
          <w:rPr>
            <w:noProof/>
            <w:webHidden/>
          </w:rPr>
          <w:fldChar w:fldCharType="end"/>
        </w:r>
      </w:hyperlink>
    </w:p>
    <w:p w14:paraId="00375B41" w14:textId="4F05ECE3"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24" w:history="1">
        <w:r w:rsidR="005474D8" w:rsidRPr="003F6F66">
          <w:rPr>
            <w:rStyle w:val="Hyperlink"/>
            <w:noProof/>
            <w:lang w:val="en-GB"/>
          </w:rPr>
          <w:t>9.6.</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noProof/>
            <w:lang w:val="en-GB"/>
          </w:rPr>
          <w:t>External Audit</w:t>
        </w:r>
        <w:r w:rsidR="005474D8">
          <w:rPr>
            <w:noProof/>
            <w:webHidden/>
          </w:rPr>
          <w:tab/>
        </w:r>
        <w:r w:rsidR="005474D8">
          <w:rPr>
            <w:noProof/>
            <w:webHidden/>
          </w:rPr>
          <w:fldChar w:fldCharType="begin"/>
        </w:r>
        <w:r w:rsidR="005474D8">
          <w:rPr>
            <w:noProof/>
            <w:webHidden/>
          </w:rPr>
          <w:instrText xml:space="preserve"> PAGEREF _Toc151389224 \h </w:instrText>
        </w:r>
        <w:r w:rsidR="005474D8">
          <w:rPr>
            <w:noProof/>
            <w:webHidden/>
          </w:rPr>
        </w:r>
        <w:r w:rsidR="005474D8">
          <w:rPr>
            <w:noProof/>
            <w:webHidden/>
          </w:rPr>
          <w:fldChar w:fldCharType="separate"/>
        </w:r>
        <w:r w:rsidR="005474D8">
          <w:rPr>
            <w:noProof/>
            <w:webHidden/>
          </w:rPr>
          <w:t>16</w:t>
        </w:r>
        <w:r w:rsidR="005474D8">
          <w:rPr>
            <w:noProof/>
            <w:webHidden/>
          </w:rPr>
          <w:fldChar w:fldCharType="end"/>
        </w:r>
      </w:hyperlink>
    </w:p>
    <w:p w14:paraId="66B479F2" w14:textId="7A801DD7"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25" w:history="1">
        <w:r w:rsidR="005474D8" w:rsidRPr="003F6F66">
          <w:rPr>
            <w:rStyle w:val="Hyperlink"/>
            <w:noProof/>
            <w:lang w:val="en-GB"/>
          </w:rPr>
          <w:t>9.7.</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noProof/>
            <w:lang w:val="en-GB"/>
          </w:rPr>
          <w:t>Withdrawals</w:t>
        </w:r>
        <w:r w:rsidR="005474D8">
          <w:rPr>
            <w:noProof/>
            <w:webHidden/>
          </w:rPr>
          <w:tab/>
        </w:r>
        <w:r w:rsidR="005474D8">
          <w:rPr>
            <w:noProof/>
            <w:webHidden/>
          </w:rPr>
          <w:fldChar w:fldCharType="begin"/>
        </w:r>
        <w:r w:rsidR="005474D8">
          <w:rPr>
            <w:noProof/>
            <w:webHidden/>
          </w:rPr>
          <w:instrText xml:space="preserve"> PAGEREF _Toc151389225 \h </w:instrText>
        </w:r>
        <w:r w:rsidR="005474D8">
          <w:rPr>
            <w:noProof/>
            <w:webHidden/>
          </w:rPr>
        </w:r>
        <w:r w:rsidR="005474D8">
          <w:rPr>
            <w:noProof/>
            <w:webHidden/>
          </w:rPr>
          <w:fldChar w:fldCharType="separate"/>
        </w:r>
        <w:r w:rsidR="005474D8">
          <w:rPr>
            <w:noProof/>
            <w:webHidden/>
          </w:rPr>
          <w:t>17</w:t>
        </w:r>
        <w:r w:rsidR="005474D8">
          <w:rPr>
            <w:noProof/>
            <w:webHidden/>
          </w:rPr>
          <w:fldChar w:fldCharType="end"/>
        </w:r>
      </w:hyperlink>
    </w:p>
    <w:p w14:paraId="34B71A22" w14:textId="34506635"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26" w:history="1">
        <w:r w:rsidR="005474D8" w:rsidRPr="003F6F66">
          <w:rPr>
            <w:rStyle w:val="Hyperlink"/>
            <w:noProof/>
            <w:lang w:val="en-GB"/>
          </w:rPr>
          <w:t>10.</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noProof/>
            <w:lang w:val="en-GB"/>
          </w:rPr>
          <w:t>MAIN LOAN APPLICATION PROCESSING PROCEDURES</w:t>
        </w:r>
        <w:r w:rsidR="005474D8">
          <w:rPr>
            <w:noProof/>
            <w:webHidden/>
          </w:rPr>
          <w:tab/>
        </w:r>
        <w:r w:rsidR="005474D8">
          <w:rPr>
            <w:noProof/>
            <w:webHidden/>
          </w:rPr>
          <w:fldChar w:fldCharType="begin"/>
        </w:r>
        <w:r w:rsidR="005474D8">
          <w:rPr>
            <w:noProof/>
            <w:webHidden/>
          </w:rPr>
          <w:instrText xml:space="preserve"> PAGEREF _Toc151389226 \h </w:instrText>
        </w:r>
        <w:r w:rsidR="005474D8">
          <w:rPr>
            <w:noProof/>
            <w:webHidden/>
          </w:rPr>
        </w:r>
        <w:r w:rsidR="005474D8">
          <w:rPr>
            <w:noProof/>
            <w:webHidden/>
          </w:rPr>
          <w:fldChar w:fldCharType="separate"/>
        </w:r>
        <w:r w:rsidR="005474D8">
          <w:rPr>
            <w:noProof/>
            <w:webHidden/>
          </w:rPr>
          <w:t>19</w:t>
        </w:r>
        <w:r w:rsidR="005474D8">
          <w:rPr>
            <w:noProof/>
            <w:webHidden/>
          </w:rPr>
          <w:fldChar w:fldCharType="end"/>
        </w:r>
      </w:hyperlink>
    </w:p>
    <w:p w14:paraId="6F7256ED" w14:textId="7ACF00DE"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27" w:history="1">
        <w:r w:rsidR="005474D8" w:rsidRPr="003F6F66">
          <w:rPr>
            <w:rStyle w:val="Hyperlink"/>
            <w:noProof/>
            <w:lang w:val="en-GB"/>
          </w:rPr>
          <w:t>10.1.</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noProof/>
            <w:lang w:val="en-GB"/>
          </w:rPr>
          <w:t>Loan Application</w:t>
        </w:r>
        <w:r w:rsidR="005474D8">
          <w:rPr>
            <w:noProof/>
            <w:webHidden/>
          </w:rPr>
          <w:tab/>
        </w:r>
        <w:r w:rsidR="005474D8">
          <w:rPr>
            <w:noProof/>
            <w:webHidden/>
          </w:rPr>
          <w:fldChar w:fldCharType="begin"/>
        </w:r>
        <w:r w:rsidR="005474D8">
          <w:rPr>
            <w:noProof/>
            <w:webHidden/>
          </w:rPr>
          <w:instrText xml:space="preserve"> PAGEREF _Toc151389227 \h </w:instrText>
        </w:r>
        <w:r w:rsidR="005474D8">
          <w:rPr>
            <w:noProof/>
            <w:webHidden/>
          </w:rPr>
        </w:r>
        <w:r w:rsidR="005474D8">
          <w:rPr>
            <w:noProof/>
            <w:webHidden/>
          </w:rPr>
          <w:fldChar w:fldCharType="separate"/>
        </w:r>
        <w:r w:rsidR="005474D8">
          <w:rPr>
            <w:noProof/>
            <w:webHidden/>
          </w:rPr>
          <w:t>19</w:t>
        </w:r>
        <w:r w:rsidR="005474D8">
          <w:rPr>
            <w:noProof/>
            <w:webHidden/>
          </w:rPr>
          <w:fldChar w:fldCharType="end"/>
        </w:r>
      </w:hyperlink>
    </w:p>
    <w:p w14:paraId="107DB45E" w14:textId="04A36199"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28" w:history="1">
        <w:r w:rsidR="005474D8" w:rsidRPr="003F6F66">
          <w:rPr>
            <w:rStyle w:val="Hyperlink"/>
            <w:noProof/>
            <w:lang w:val="en-GB"/>
          </w:rPr>
          <w:t>10.2.</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noProof/>
            <w:lang w:val="en-GB"/>
          </w:rPr>
          <w:t>Approval Rules</w:t>
        </w:r>
        <w:r w:rsidR="005474D8">
          <w:rPr>
            <w:noProof/>
            <w:webHidden/>
          </w:rPr>
          <w:tab/>
        </w:r>
        <w:r w:rsidR="005474D8">
          <w:rPr>
            <w:noProof/>
            <w:webHidden/>
          </w:rPr>
          <w:fldChar w:fldCharType="begin"/>
        </w:r>
        <w:r w:rsidR="005474D8">
          <w:rPr>
            <w:noProof/>
            <w:webHidden/>
          </w:rPr>
          <w:instrText xml:space="preserve"> PAGEREF _Toc151389228 \h </w:instrText>
        </w:r>
        <w:r w:rsidR="005474D8">
          <w:rPr>
            <w:noProof/>
            <w:webHidden/>
          </w:rPr>
        </w:r>
        <w:r w:rsidR="005474D8">
          <w:rPr>
            <w:noProof/>
            <w:webHidden/>
          </w:rPr>
          <w:fldChar w:fldCharType="separate"/>
        </w:r>
        <w:r w:rsidR="005474D8">
          <w:rPr>
            <w:noProof/>
            <w:webHidden/>
          </w:rPr>
          <w:t>20</w:t>
        </w:r>
        <w:r w:rsidR="005474D8">
          <w:rPr>
            <w:noProof/>
            <w:webHidden/>
          </w:rPr>
          <w:fldChar w:fldCharType="end"/>
        </w:r>
      </w:hyperlink>
    </w:p>
    <w:p w14:paraId="417D2DC6" w14:textId="21686F25"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29" w:history="1">
        <w:r w:rsidR="005474D8" w:rsidRPr="003F6F66">
          <w:rPr>
            <w:rStyle w:val="Hyperlink"/>
            <w:noProof/>
            <w:lang w:val="en-GB"/>
          </w:rPr>
          <w:t>10.3.</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noProof/>
            <w:lang w:val="en-GB"/>
          </w:rPr>
          <w:t>SUB-Loan Disbursement</w:t>
        </w:r>
        <w:r w:rsidR="005474D8">
          <w:rPr>
            <w:noProof/>
            <w:webHidden/>
          </w:rPr>
          <w:tab/>
        </w:r>
        <w:r w:rsidR="005474D8">
          <w:rPr>
            <w:noProof/>
            <w:webHidden/>
          </w:rPr>
          <w:fldChar w:fldCharType="begin"/>
        </w:r>
        <w:r w:rsidR="005474D8">
          <w:rPr>
            <w:noProof/>
            <w:webHidden/>
          </w:rPr>
          <w:instrText xml:space="preserve"> PAGEREF _Toc151389229 \h </w:instrText>
        </w:r>
        <w:r w:rsidR="005474D8">
          <w:rPr>
            <w:noProof/>
            <w:webHidden/>
          </w:rPr>
        </w:r>
        <w:r w:rsidR="005474D8">
          <w:rPr>
            <w:noProof/>
            <w:webHidden/>
          </w:rPr>
          <w:fldChar w:fldCharType="separate"/>
        </w:r>
        <w:r w:rsidR="005474D8">
          <w:rPr>
            <w:noProof/>
            <w:webHidden/>
          </w:rPr>
          <w:t>21</w:t>
        </w:r>
        <w:r w:rsidR="005474D8">
          <w:rPr>
            <w:noProof/>
            <w:webHidden/>
          </w:rPr>
          <w:fldChar w:fldCharType="end"/>
        </w:r>
      </w:hyperlink>
    </w:p>
    <w:p w14:paraId="7A51E489" w14:textId="3AE703C4"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30" w:history="1">
        <w:r w:rsidR="005474D8" w:rsidRPr="003F6F66">
          <w:rPr>
            <w:rStyle w:val="Hyperlink"/>
            <w:noProof/>
            <w:lang w:val="en-GB"/>
          </w:rPr>
          <w:t>10.4.</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noProof/>
            <w:lang w:val="en-GB"/>
          </w:rPr>
          <w:t>SUB-Loan Repayment</w:t>
        </w:r>
        <w:r w:rsidR="005474D8">
          <w:rPr>
            <w:noProof/>
            <w:webHidden/>
          </w:rPr>
          <w:tab/>
        </w:r>
        <w:r w:rsidR="005474D8">
          <w:rPr>
            <w:noProof/>
            <w:webHidden/>
          </w:rPr>
          <w:fldChar w:fldCharType="begin"/>
        </w:r>
        <w:r w:rsidR="005474D8">
          <w:rPr>
            <w:noProof/>
            <w:webHidden/>
          </w:rPr>
          <w:instrText xml:space="preserve"> PAGEREF _Toc151389230 \h </w:instrText>
        </w:r>
        <w:r w:rsidR="005474D8">
          <w:rPr>
            <w:noProof/>
            <w:webHidden/>
          </w:rPr>
        </w:r>
        <w:r w:rsidR="005474D8">
          <w:rPr>
            <w:noProof/>
            <w:webHidden/>
          </w:rPr>
          <w:fldChar w:fldCharType="separate"/>
        </w:r>
        <w:r w:rsidR="005474D8">
          <w:rPr>
            <w:noProof/>
            <w:webHidden/>
          </w:rPr>
          <w:t>21</w:t>
        </w:r>
        <w:r w:rsidR="005474D8">
          <w:rPr>
            <w:noProof/>
            <w:webHidden/>
          </w:rPr>
          <w:fldChar w:fldCharType="end"/>
        </w:r>
      </w:hyperlink>
    </w:p>
    <w:p w14:paraId="32B95348" w14:textId="6DB89F54"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31" w:history="1">
        <w:r w:rsidR="005474D8" w:rsidRPr="003F6F66">
          <w:rPr>
            <w:rStyle w:val="Hyperlink"/>
            <w:noProof/>
            <w:lang w:val="en-GB"/>
          </w:rPr>
          <w:t>11.</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noProof/>
            <w:lang w:val="en-GB"/>
          </w:rPr>
          <w:t>Subsidiary Financing Agreement / Sub-loan Agreement Cancellation or Termination</w:t>
        </w:r>
        <w:r w:rsidR="005474D8">
          <w:rPr>
            <w:noProof/>
            <w:webHidden/>
          </w:rPr>
          <w:tab/>
        </w:r>
        <w:r w:rsidR="005474D8">
          <w:rPr>
            <w:noProof/>
            <w:webHidden/>
          </w:rPr>
          <w:fldChar w:fldCharType="begin"/>
        </w:r>
        <w:r w:rsidR="005474D8">
          <w:rPr>
            <w:noProof/>
            <w:webHidden/>
          </w:rPr>
          <w:instrText xml:space="preserve"> PAGEREF _Toc151389231 \h </w:instrText>
        </w:r>
        <w:r w:rsidR="005474D8">
          <w:rPr>
            <w:noProof/>
            <w:webHidden/>
          </w:rPr>
        </w:r>
        <w:r w:rsidR="005474D8">
          <w:rPr>
            <w:noProof/>
            <w:webHidden/>
          </w:rPr>
          <w:fldChar w:fldCharType="separate"/>
        </w:r>
        <w:r w:rsidR="005474D8">
          <w:rPr>
            <w:noProof/>
            <w:webHidden/>
          </w:rPr>
          <w:t>22</w:t>
        </w:r>
        <w:r w:rsidR="005474D8">
          <w:rPr>
            <w:noProof/>
            <w:webHidden/>
          </w:rPr>
          <w:fldChar w:fldCharType="end"/>
        </w:r>
      </w:hyperlink>
    </w:p>
    <w:p w14:paraId="0ABCC036" w14:textId="6525AF4B"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32" w:history="1">
        <w:r w:rsidR="005474D8" w:rsidRPr="003F6F66">
          <w:rPr>
            <w:rStyle w:val="Hyperlink"/>
            <w:noProof/>
            <w:lang w:val="en-GB"/>
          </w:rPr>
          <w:t>12.</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noProof/>
            <w:lang w:val="en-GB"/>
          </w:rPr>
          <w:t>Monitoring and Evaluation and Reporting</w:t>
        </w:r>
        <w:r w:rsidR="005474D8">
          <w:rPr>
            <w:noProof/>
            <w:webHidden/>
          </w:rPr>
          <w:tab/>
        </w:r>
        <w:r w:rsidR="005474D8">
          <w:rPr>
            <w:noProof/>
            <w:webHidden/>
          </w:rPr>
          <w:fldChar w:fldCharType="begin"/>
        </w:r>
        <w:r w:rsidR="005474D8">
          <w:rPr>
            <w:noProof/>
            <w:webHidden/>
          </w:rPr>
          <w:instrText xml:space="preserve"> PAGEREF _Toc151389232 \h </w:instrText>
        </w:r>
        <w:r w:rsidR="005474D8">
          <w:rPr>
            <w:noProof/>
            <w:webHidden/>
          </w:rPr>
        </w:r>
        <w:r w:rsidR="005474D8">
          <w:rPr>
            <w:noProof/>
            <w:webHidden/>
          </w:rPr>
          <w:fldChar w:fldCharType="separate"/>
        </w:r>
        <w:r w:rsidR="005474D8">
          <w:rPr>
            <w:noProof/>
            <w:webHidden/>
          </w:rPr>
          <w:t>22</w:t>
        </w:r>
        <w:r w:rsidR="005474D8">
          <w:rPr>
            <w:noProof/>
            <w:webHidden/>
          </w:rPr>
          <w:fldChar w:fldCharType="end"/>
        </w:r>
      </w:hyperlink>
    </w:p>
    <w:p w14:paraId="06267CEF" w14:textId="076276C2"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33" w:history="1">
        <w:r w:rsidR="005474D8" w:rsidRPr="003F6F66">
          <w:rPr>
            <w:rStyle w:val="Hyperlink"/>
            <w:noProof/>
            <w:lang w:val="en-GB"/>
          </w:rPr>
          <w:t>12.1.</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noProof/>
            <w:lang w:val="en-GB"/>
          </w:rPr>
          <w:t>Monitoring and Evaluation</w:t>
        </w:r>
        <w:r w:rsidR="005474D8">
          <w:rPr>
            <w:noProof/>
            <w:webHidden/>
          </w:rPr>
          <w:tab/>
        </w:r>
        <w:r w:rsidR="005474D8">
          <w:rPr>
            <w:noProof/>
            <w:webHidden/>
          </w:rPr>
          <w:fldChar w:fldCharType="begin"/>
        </w:r>
        <w:r w:rsidR="005474D8">
          <w:rPr>
            <w:noProof/>
            <w:webHidden/>
          </w:rPr>
          <w:instrText xml:space="preserve"> PAGEREF _Toc151389233 \h </w:instrText>
        </w:r>
        <w:r w:rsidR="005474D8">
          <w:rPr>
            <w:noProof/>
            <w:webHidden/>
          </w:rPr>
        </w:r>
        <w:r w:rsidR="005474D8">
          <w:rPr>
            <w:noProof/>
            <w:webHidden/>
          </w:rPr>
          <w:fldChar w:fldCharType="separate"/>
        </w:r>
        <w:r w:rsidR="005474D8">
          <w:rPr>
            <w:noProof/>
            <w:webHidden/>
          </w:rPr>
          <w:t>22</w:t>
        </w:r>
        <w:r w:rsidR="005474D8">
          <w:rPr>
            <w:noProof/>
            <w:webHidden/>
          </w:rPr>
          <w:fldChar w:fldCharType="end"/>
        </w:r>
      </w:hyperlink>
    </w:p>
    <w:p w14:paraId="0D93A1D6" w14:textId="05F4F841"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34" w:history="1">
        <w:r w:rsidR="005474D8" w:rsidRPr="003F6F66">
          <w:rPr>
            <w:rStyle w:val="Hyperlink"/>
            <w:noProof/>
            <w:lang w:val="en-GB"/>
          </w:rPr>
          <w:t>12.2.</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noProof/>
            <w:lang w:val="en-GB"/>
          </w:rPr>
          <w:t>Reporting</w:t>
        </w:r>
        <w:r w:rsidR="005474D8">
          <w:rPr>
            <w:noProof/>
            <w:webHidden/>
          </w:rPr>
          <w:tab/>
        </w:r>
        <w:r w:rsidR="005474D8">
          <w:rPr>
            <w:noProof/>
            <w:webHidden/>
          </w:rPr>
          <w:fldChar w:fldCharType="begin"/>
        </w:r>
        <w:r w:rsidR="005474D8">
          <w:rPr>
            <w:noProof/>
            <w:webHidden/>
          </w:rPr>
          <w:instrText xml:space="preserve"> PAGEREF _Toc151389234 \h </w:instrText>
        </w:r>
        <w:r w:rsidR="005474D8">
          <w:rPr>
            <w:noProof/>
            <w:webHidden/>
          </w:rPr>
        </w:r>
        <w:r w:rsidR="005474D8">
          <w:rPr>
            <w:noProof/>
            <w:webHidden/>
          </w:rPr>
          <w:fldChar w:fldCharType="separate"/>
        </w:r>
        <w:r w:rsidR="005474D8">
          <w:rPr>
            <w:noProof/>
            <w:webHidden/>
          </w:rPr>
          <w:t>22</w:t>
        </w:r>
        <w:r w:rsidR="005474D8">
          <w:rPr>
            <w:noProof/>
            <w:webHidden/>
          </w:rPr>
          <w:fldChar w:fldCharType="end"/>
        </w:r>
      </w:hyperlink>
    </w:p>
    <w:p w14:paraId="73B44D61" w14:textId="5321CDDE"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35" w:history="1">
        <w:r w:rsidR="005474D8" w:rsidRPr="003F6F66">
          <w:rPr>
            <w:rStyle w:val="Hyperlink"/>
            <w:noProof/>
            <w:lang w:val="en-GB"/>
          </w:rPr>
          <w:t>13.</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noProof/>
            <w:lang w:val="en-GB"/>
          </w:rPr>
          <w:t>PROCUREMENT ARRANGEMENTS</w:t>
        </w:r>
        <w:r w:rsidR="005474D8">
          <w:rPr>
            <w:noProof/>
            <w:webHidden/>
          </w:rPr>
          <w:tab/>
        </w:r>
        <w:r w:rsidR="005474D8">
          <w:rPr>
            <w:noProof/>
            <w:webHidden/>
          </w:rPr>
          <w:fldChar w:fldCharType="begin"/>
        </w:r>
        <w:r w:rsidR="005474D8">
          <w:rPr>
            <w:noProof/>
            <w:webHidden/>
          </w:rPr>
          <w:instrText xml:space="preserve"> PAGEREF _Toc151389235 \h </w:instrText>
        </w:r>
        <w:r w:rsidR="005474D8">
          <w:rPr>
            <w:noProof/>
            <w:webHidden/>
          </w:rPr>
        </w:r>
        <w:r w:rsidR="005474D8">
          <w:rPr>
            <w:noProof/>
            <w:webHidden/>
          </w:rPr>
          <w:fldChar w:fldCharType="separate"/>
        </w:r>
        <w:r w:rsidR="005474D8">
          <w:rPr>
            <w:noProof/>
            <w:webHidden/>
          </w:rPr>
          <w:t>23</w:t>
        </w:r>
        <w:r w:rsidR="005474D8">
          <w:rPr>
            <w:noProof/>
            <w:webHidden/>
          </w:rPr>
          <w:fldChar w:fldCharType="end"/>
        </w:r>
      </w:hyperlink>
    </w:p>
    <w:p w14:paraId="67097CBE" w14:textId="4F4BA0A7"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36" w:history="1">
        <w:r w:rsidR="005474D8" w:rsidRPr="003F6F66">
          <w:rPr>
            <w:rStyle w:val="Hyperlink"/>
            <w:noProof/>
            <w:lang w:val="en-GB"/>
          </w:rPr>
          <w:t>14.</w:t>
        </w:r>
        <w:r w:rsidR="005474D8">
          <w:rPr>
            <w:rFonts w:asciiTheme="minorHAnsi" w:eastAsiaTheme="minorEastAsia" w:hAnsiTheme="minorHAnsi" w:cstheme="minorBidi"/>
            <w:b w:val="0"/>
            <w:caps w:val="0"/>
            <w:noProof/>
            <w:sz w:val="22"/>
            <w:szCs w:val="22"/>
            <w:lang w:val="hr-HR" w:eastAsia="hr-HR"/>
          </w:rPr>
          <w:tab/>
        </w:r>
        <w:r w:rsidR="005474D8" w:rsidRPr="003F6F66">
          <w:rPr>
            <w:rStyle w:val="Hyperlink"/>
            <w:noProof/>
            <w:lang w:val="en-GB"/>
          </w:rPr>
          <w:t>Environmental and social STANDARDS</w:t>
        </w:r>
        <w:r w:rsidR="005474D8">
          <w:rPr>
            <w:noProof/>
            <w:webHidden/>
          </w:rPr>
          <w:tab/>
        </w:r>
        <w:r w:rsidR="005474D8">
          <w:rPr>
            <w:noProof/>
            <w:webHidden/>
          </w:rPr>
          <w:fldChar w:fldCharType="begin"/>
        </w:r>
        <w:r w:rsidR="005474D8">
          <w:rPr>
            <w:noProof/>
            <w:webHidden/>
          </w:rPr>
          <w:instrText xml:space="preserve"> PAGEREF _Toc151389236 \h </w:instrText>
        </w:r>
        <w:r w:rsidR="005474D8">
          <w:rPr>
            <w:noProof/>
            <w:webHidden/>
          </w:rPr>
        </w:r>
        <w:r w:rsidR="005474D8">
          <w:rPr>
            <w:noProof/>
            <w:webHidden/>
          </w:rPr>
          <w:fldChar w:fldCharType="separate"/>
        </w:r>
        <w:r w:rsidR="005474D8">
          <w:rPr>
            <w:noProof/>
            <w:webHidden/>
          </w:rPr>
          <w:t>24</w:t>
        </w:r>
        <w:r w:rsidR="005474D8">
          <w:rPr>
            <w:noProof/>
            <w:webHidden/>
          </w:rPr>
          <w:fldChar w:fldCharType="end"/>
        </w:r>
      </w:hyperlink>
    </w:p>
    <w:p w14:paraId="720384A0" w14:textId="5CB273E3"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37" w:history="1">
        <w:r w:rsidR="005474D8" w:rsidRPr="003F6F66">
          <w:rPr>
            <w:rStyle w:val="Hyperlink"/>
            <w:rFonts w:cstheme="minorHAnsi"/>
            <w:noProof/>
            <w:lang w:val="en-GB"/>
          </w:rPr>
          <w:t>APPENDIX 1: SAMPLE PROGRESS REPORT</w:t>
        </w:r>
        <w:r w:rsidR="005474D8">
          <w:rPr>
            <w:noProof/>
            <w:webHidden/>
          </w:rPr>
          <w:tab/>
        </w:r>
        <w:r w:rsidR="005474D8">
          <w:rPr>
            <w:noProof/>
            <w:webHidden/>
          </w:rPr>
          <w:fldChar w:fldCharType="begin"/>
        </w:r>
        <w:r w:rsidR="005474D8">
          <w:rPr>
            <w:noProof/>
            <w:webHidden/>
          </w:rPr>
          <w:instrText xml:space="preserve"> PAGEREF _Toc151389237 \h </w:instrText>
        </w:r>
        <w:r w:rsidR="005474D8">
          <w:rPr>
            <w:noProof/>
            <w:webHidden/>
          </w:rPr>
        </w:r>
        <w:r w:rsidR="005474D8">
          <w:rPr>
            <w:noProof/>
            <w:webHidden/>
          </w:rPr>
          <w:fldChar w:fldCharType="separate"/>
        </w:r>
        <w:r w:rsidR="005474D8">
          <w:rPr>
            <w:noProof/>
            <w:webHidden/>
          </w:rPr>
          <w:t>25</w:t>
        </w:r>
        <w:r w:rsidR="005474D8">
          <w:rPr>
            <w:noProof/>
            <w:webHidden/>
          </w:rPr>
          <w:fldChar w:fldCharType="end"/>
        </w:r>
      </w:hyperlink>
    </w:p>
    <w:p w14:paraId="0C03D4C8" w14:textId="595BAAC2"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38" w:history="1">
        <w:r w:rsidR="005474D8" w:rsidRPr="003F6F66">
          <w:rPr>
            <w:rStyle w:val="Hyperlink"/>
            <w:rFonts w:cstheme="minorHAnsi"/>
            <w:noProof/>
            <w:lang w:val="en-GB"/>
          </w:rPr>
          <w:t>Appendix 2: Project Reporting FormatS</w:t>
        </w:r>
        <w:r w:rsidR="005474D8">
          <w:rPr>
            <w:noProof/>
            <w:webHidden/>
          </w:rPr>
          <w:tab/>
        </w:r>
        <w:r w:rsidR="005474D8">
          <w:rPr>
            <w:noProof/>
            <w:webHidden/>
          </w:rPr>
          <w:fldChar w:fldCharType="begin"/>
        </w:r>
        <w:r w:rsidR="005474D8">
          <w:rPr>
            <w:noProof/>
            <w:webHidden/>
          </w:rPr>
          <w:instrText xml:space="preserve"> PAGEREF _Toc151389238 \h </w:instrText>
        </w:r>
        <w:r w:rsidR="005474D8">
          <w:rPr>
            <w:noProof/>
            <w:webHidden/>
          </w:rPr>
        </w:r>
        <w:r w:rsidR="005474D8">
          <w:rPr>
            <w:noProof/>
            <w:webHidden/>
          </w:rPr>
          <w:fldChar w:fldCharType="separate"/>
        </w:r>
        <w:r w:rsidR="005474D8">
          <w:rPr>
            <w:noProof/>
            <w:webHidden/>
          </w:rPr>
          <w:t>27</w:t>
        </w:r>
        <w:r w:rsidR="005474D8">
          <w:rPr>
            <w:noProof/>
            <w:webHidden/>
          </w:rPr>
          <w:fldChar w:fldCharType="end"/>
        </w:r>
      </w:hyperlink>
    </w:p>
    <w:p w14:paraId="0A06AA71" w14:textId="1905CEA5"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39" w:history="1">
        <w:r w:rsidR="005474D8" w:rsidRPr="003F6F66">
          <w:rPr>
            <w:rStyle w:val="Hyperlink"/>
            <w:rFonts w:cstheme="minorHAnsi"/>
            <w:bCs/>
            <w:noProof/>
            <w:lang w:val="en-GB"/>
          </w:rPr>
          <w:t>Appendix 3: Statement of Expenditures for PBCs</w:t>
        </w:r>
        <w:r w:rsidR="005474D8">
          <w:rPr>
            <w:noProof/>
            <w:webHidden/>
          </w:rPr>
          <w:tab/>
        </w:r>
        <w:r w:rsidR="005474D8">
          <w:rPr>
            <w:noProof/>
            <w:webHidden/>
          </w:rPr>
          <w:fldChar w:fldCharType="begin"/>
        </w:r>
        <w:r w:rsidR="005474D8">
          <w:rPr>
            <w:noProof/>
            <w:webHidden/>
          </w:rPr>
          <w:instrText xml:space="preserve"> PAGEREF _Toc151389239 \h </w:instrText>
        </w:r>
        <w:r w:rsidR="005474D8">
          <w:rPr>
            <w:noProof/>
            <w:webHidden/>
          </w:rPr>
        </w:r>
        <w:r w:rsidR="005474D8">
          <w:rPr>
            <w:noProof/>
            <w:webHidden/>
          </w:rPr>
          <w:fldChar w:fldCharType="separate"/>
        </w:r>
        <w:r w:rsidR="005474D8">
          <w:rPr>
            <w:noProof/>
            <w:webHidden/>
          </w:rPr>
          <w:t>34</w:t>
        </w:r>
        <w:r w:rsidR="005474D8">
          <w:rPr>
            <w:noProof/>
            <w:webHidden/>
          </w:rPr>
          <w:fldChar w:fldCharType="end"/>
        </w:r>
      </w:hyperlink>
    </w:p>
    <w:p w14:paraId="3CC563DA" w14:textId="769FF9A1"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40" w:history="1">
        <w:r w:rsidR="005474D8" w:rsidRPr="003F6F66">
          <w:rPr>
            <w:rStyle w:val="Hyperlink"/>
            <w:rFonts w:cstheme="minorHAnsi"/>
            <w:bCs/>
            <w:noProof/>
            <w:lang w:val="en-GB"/>
          </w:rPr>
          <w:t>Appendix 4: Form of Statement of Expenditure for Sub-Loans</w:t>
        </w:r>
        <w:r w:rsidR="005474D8">
          <w:rPr>
            <w:noProof/>
            <w:webHidden/>
          </w:rPr>
          <w:tab/>
        </w:r>
        <w:r w:rsidR="005474D8">
          <w:rPr>
            <w:noProof/>
            <w:webHidden/>
          </w:rPr>
          <w:fldChar w:fldCharType="begin"/>
        </w:r>
        <w:r w:rsidR="005474D8">
          <w:rPr>
            <w:noProof/>
            <w:webHidden/>
          </w:rPr>
          <w:instrText xml:space="preserve"> PAGEREF _Toc151389240 \h </w:instrText>
        </w:r>
        <w:r w:rsidR="005474D8">
          <w:rPr>
            <w:noProof/>
            <w:webHidden/>
          </w:rPr>
        </w:r>
        <w:r w:rsidR="005474D8">
          <w:rPr>
            <w:noProof/>
            <w:webHidden/>
          </w:rPr>
          <w:fldChar w:fldCharType="separate"/>
        </w:r>
        <w:r w:rsidR="005474D8">
          <w:rPr>
            <w:noProof/>
            <w:webHidden/>
          </w:rPr>
          <w:t>35</w:t>
        </w:r>
        <w:r w:rsidR="005474D8">
          <w:rPr>
            <w:noProof/>
            <w:webHidden/>
          </w:rPr>
          <w:fldChar w:fldCharType="end"/>
        </w:r>
      </w:hyperlink>
    </w:p>
    <w:p w14:paraId="7B9481E0" w14:textId="3B72A66C"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41" w:history="1">
        <w:r w:rsidR="005474D8" w:rsidRPr="003F6F66">
          <w:rPr>
            <w:rStyle w:val="Hyperlink"/>
            <w:rFonts w:cstheme="minorHAnsi"/>
            <w:bCs/>
            <w:noProof/>
            <w:lang w:val="en-GB"/>
          </w:rPr>
          <w:t>APPENDIX 5: FORM OF DESIGNATED ACCOUNT RECONCILIATION STATEMENT</w:t>
        </w:r>
        <w:r w:rsidR="005474D8">
          <w:rPr>
            <w:noProof/>
            <w:webHidden/>
          </w:rPr>
          <w:tab/>
        </w:r>
        <w:r w:rsidR="005474D8">
          <w:rPr>
            <w:noProof/>
            <w:webHidden/>
          </w:rPr>
          <w:fldChar w:fldCharType="begin"/>
        </w:r>
        <w:r w:rsidR="005474D8">
          <w:rPr>
            <w:noProof/>
            <w:webHidden/>
          </w:rPr>
          <w:instrText xml:space="preserve"> PAGEREF _Toc151389241 \h </w:instrText>
        </w:r>
        <w:r w:rsidR="005474D8">
          <w:rPr>
            <w:noProof/>
            <w:webHidden/>
          </w:rPr>
        </w:r>
        <w:r w:rsidR="005474D8">
          <w:rPr>
            <w:noProof/>
            <w:webHidden/>
          </w:rPr>
          <w:fldChar w:fldCharType="separate"/>
        </w:r>
        <w:r w:rsidR="005474D8">
          <w:rPr>
            <w:noProof/>
            <w:webHidden/>
          </w:rPr>
          <w:t>36</w:t>
        </w:r>
        <w:r w:rsidR="005474D8">
          <w:rPr>
            <w:noProof/>
            <w:webHidden/>
          </w:rPr>
          <w:fldChar w:fldCharType="end"/>
        </w:r>
      </w:hyperlink>
    </w:p>
    <w:p w14:paraId="0B476CDC" w14:textId="4E2AA7EC"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42" w:history="1">
        <w:r w:rsidR="005474D8" w:rsidRPr="003F6F66">
          <w:rPr>
            <w:rStyle w:val="Hyperlink"/>
            <w:rFonts w:cstheme="minorHAnsi"/>
            <w:noProof/>
            <w:lang w:val="en-GB"/>
          </w:rPr>
          <w:t xml:space="preserve">Appendix 6: </w:t>
        </w:r>
        <w:r w:rsidR="005474D8" w:rsidRPr="003F6F66">
          <w:rPr>
            <w:rStyle w:val="Hyperlink"/>
            <w:rFonts w:cstheme="minorHAnsi"/>
            <w:noProof/>
          </w:rPr>
          <w:t>Sample Terms of Reference for an Extended Scope Financial Statements Audit</w:t>
        </w:r>
        <w:r w:rsidR="005474D8">
          <w:rPr>
            <w:noProof/>
            <w:webHidden/>
          </w:rPr>
          <w:tab/>
        </w:r>
        <w:r w:rsidR="005474D8">
          <w:rPr>
            <w:noProof/>
            <w:webHidden/>
          </w:rPr>
          <w:fldChar w:fldCharType="begin"/>
        </w:r>
        <w:r w:rsidR="005474D8">
          <w:rPr>
            <w:noProof/>
            <w:webHidden/>
          </w:rPr>
          <w:instrText xml:space="preserve"> PAGEREF _Toc151389242 \h </w:instrText>
        </w:r>
        <w:r w:rsidR="005474D8">
          <w:rPr>
            <w:noProof/>
            <w:webHidden/>
          </w:rPr>
        </w:r>
        <w:r w:rsidR="005474D8">
          <w:rPr>
            <w:noProof/>
            <w:webHidden/>
          </w:rPr>
          <w:fldChar w:fldCharType="separate"/>
        </w:r>
        <w:r w:rsidR="005474D8">
          <w:rPr>
            <w:noProof/>
            <w:webHidden/>
          </w:rPr>
          <w:t>38</w:t>
        </w:r>
        <w:r w:rsidR="005474D8">
          <w:rPr>
            <w:noProof/>
            <w:webHidden/>
          </w:rPr>
          <w:fldChar w:fldCharType="end"/>
        </w:r>
      </w:hyperlink>
    </w:p>
    <w:p w14:paraId="4E27D869" w14:textId="0BC02A25"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43" w:history="1">
        <w:r w:rsidR="005474D8" w:rsidRPr="003F6F66">
          <w:rPr>
            <w:rStyle w:val="Hyperlink"/>
            <w:rFonts w:cstheme="minorHAnsi"/>
            <w:noProof/>
          </w:rPr>
          <w:t>Appendix 7: COMPLIANCE CERTIFICATE FOR HBOR</w:t>
        </w:r>
        <w:r w:rsidR="005474D8">
          <w:rPr>
            <w:noProof/>
            <w:webHidden/>
          </w:rPr>
          <w:tab/>
        </w:r>
        <w:r w:rsidR="005474D8">
          <w:rPr>
            <w:noProof/>
            <w:webHidden/>
          </w:rPr>
          <w:fldChar w:fldCharType="begin"/>
        </w:r>
        <w:r w:rsidR="005474D8">
          <w:rPr>
            <w:noProof/>
            <w:webHidden/>
          </w:rPr>
          <w:instrText xml:space="preserve"> PAGEREF _Toc151389243 \h </w:instrText>
        </w:r>
        <w:r w:rsidR="005474D8">
          <w:rPr>
            <w:noProof/>
            <w:webHidden/>
          </w:rPr>
        </w:r>
        <w:r w:rsidR="005474D8">
          <w:rPr>
            <w:noProof/>
            <w:webHidden/>
          </w:rPr>
          <w:fldChar w:fldCharType="separate"/>
        </w:r>
        <w:r w:rsidR="005474D8">
          <w:rPr>
            <w:noProof/>
            <w:webHidden/>
          </w:rPr>
          <w:t>42</w:t>
        </w:r>
        <w:r w:rsidR="005474D8">
          <w:rPr>
            <w:noProof/>
            <w:webHidden/>
          </w:rPr>
          <w:fldChar w:fldCharType="end"/>
        </w:r>
      </w:hyperlink>
    </w:p>
    <w:p w14:paraId="69A61F97" w14:textId="7052538C"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44" w:history="1">
        <w:r w:rsidR="005474D8" w:rsidRPr="003F6F66">
          <w:rPr>
            <w:rStyle w:val="Hyperlink"/>
            <w:rFonts w:cstheme="minorHAnsi"/>
            <w:noProof/>
          </w:rPr>
          <w:t>Appendix 8: Project Monitoring and Evaluation</w:t>
        </w:r>
        <w:r w:rsidR="005474D8">
          <w:rPr>
            <w:noProof/>
            <w:webHidden/>
          </w:rPr>
          <w:tab/>
        </w:r>
        <w:r w:rsidR="005474D8">
          <w:rPr>
            <w:noProof/>
            <w:webHidden/>
          </w:rPr>
          <w:fldChar w:fldCharType="begin"/>
        </w:r>
        <w:r w:rsidR="005474D8">
          <w:rPr>
            <w:noProof/>
            <w:webHidden/>
          </w:rPr>
          <w:instrText xml:space="preserve"> PAGEREF _Toc151389244 \h </w:instrText>
        </w:r>
        <w:r w:rsidR="005474D8">
          <w:rPr>
            <w:noProof/>
            <w:webHidden/>
          </w:rPr>
        </w:r>
        <w:r w:rsidR="005474D8">
          <w:rPr>
            <w:noProof/>
            <w:webHidden/>
          </w:rPr>
          <w:fldChar w:fldCharType="separate"/>
        </w:r>
        <w:r w:rsidR="005474D8">
          <w:rPr>
            <w:noProof/>
            <w:webHidden/>
          </w:rPr>
          <w:t>45</w:t>
        </w:r>
        <w:r w:rsidR="005474D8">
          <w:rPr>
            <w:noProof/>
            <w:webHidden/>
          </w:rPr>
          <w:fldChar w:fldCharType="end"/>
        </w:r>
      </w:hyperlink>
    </w:p>
    <w:p w14:paraId="2516CFD4" w14:textId="755EBA1F"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45" w:history="1">
        <w:r w:rsidR="005474D8" w:rsidRPr="003F6F66">
          <w:rPr>
            <w:rStyle w:val="Hyperlink"/>
            <w:rFonts w:cstheme="minorHAnsi"/>
            <w:bCs/>
            <w:noProof/>
            <w:lang w:val="en-GB"/>
          </w:rPr>
          <w:t>Appendix 9: VERIFICATION PROTOCOL</w:t>
        </w:r>
        <w:r w:rsidR="005474D8">
          <w:rPr>
            <w:noProof/>
            <w:webHidden/>
          </w:rPr>
          <w:tab/>
        </w:r>
        <w:r w:rsidR="005474D8">
          <w:rPr>
            <w:noProof/>
            <w:webHidden/>
          </w:rPr>
          <w:fldChar w:fldCharType="begin"/>
        </w:r>
        <w:r w:rsidR="005474D8">
          <w:rPr>
            <w:noProof/>
            <w:webHidden/>
          </w:rPr>
          <w:instrText xml:space="preserve"> PAGEREF _Toc151389245 \h </w:instrText>
        </w:r>
        <w:r w:rsidR="005474D8">
          <w:rPr>
            <w:noProof/>
            <w:webHidden/>
          </w:rPr>
        </w:r>
        <w:r w:rsidR="005474D8">
          <w:rPr>
            <w:noProof/>
            <w:webHidden/>
          </w:rPr>
          <w:fldChar w:fldCharType="separate"/>
        </w:r>
        <w:r w:rsidR="005474D8">
          <w:rPr>
            <w:noProof/>
            <w:webHidden/>
          </w:rPr>
          <w:t>51</w:t>
        </w:r>
        <w:r w:rsidR="005474D8">
          <w:rPr>
            <w:noProof/>
            <w:webHidden/>
          </w:rPr>
          <w:fldChar w:fldCharType="end"/>
        </w:r>
      </w:hyperlink>
    </w:p>
    <w:p w14:paraId="772FC809" w14:textId="67BCE932"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46" w:history="1">
        <w:r w:rsidR="005474D8" w:rsidRPr="003F6F66">
          <w:rPr>
            <w:rStyle w:val="Hyperlink"/>
            <w:rFonts w:cstheme="minorHAnsi"/>
            <w:noProof/>
            <w:lang w:val="en-GB"/>
          </w:rPr>
          <w:t>Appendix 10: PFIs - Intermediate results indicators</w:t>
        </w:r>
        <w:r w:rsidR="005474D8">
          <w:rPr>
            <w:noProof/>
            <w:webHidden/>
          </w:rPr>
          <w:tab/>
        </w:r>
        <w:r w:rsidR="005474D8">
          <w:rPr>
            <w:noProof/>
            <w:webHidden/>
          </w:rPr>
          <w:fldChar w:fldCharType="begin"/>
        </w:r>
        <w:r w:rsidR="005474D8">
          <w:rPr>
            <w:noProof/>
            <w:webHidden/>
          </w:rPr>
          <w:instrText xml:space="preserve"> PAGEREF _Toc151389246 \h </w:instrText>
        </w:r>
        <w:r w:rsidR="005474D8">
          <w:rPr>
            <w:noProof/>
            <w:webHidden/>
          </w:rPr>
        </w:r>
        <w:r w:rsidR="005474D8">
          <w:rPr>
            <w:noProof/>
            <w:webHidden/>
          </w:rPr>
          <w:fldChar w:fldCharType="separate"/>
        </w:r>
        <w:r w:rsidR="005474D8">
          <w:rPr>
            <w:noProof/>
            <w:webHidden/>
          </w:rPr>
          <w:t>55</w:t>
        </w:r>
        <w:r w:rsidR="005474D8">
          <w:rPr>
            <w:noProof/>
            <w:webHidden/>
          </w:rPr>
          <w:fldChar w:fldCharType="end"/>
        </w:r>
      </w:hyperlink>
    </w:p>
    <w:p w14:paraId="7F1A012B" w14:textId="3D759BCC"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47" w:history="1">
        <w:r w:rsidR="005474D8" w:rsidRPr="003F6F66">
          <w:rPr>
            <w:rStyle w:val="Hyperlink"/>
            <w:rFonts w:cstheme="minorHAnsi"/>
            <w:noProof/>
          </w:rPr>
          <w:t>Appendix 11: Key performance Indicators on stakeholder engagement activites (HBOR and PFIs)</w:t>
        </w:r>
        <w:r w:rsidR="005474D8">
          <w:rPr>
            <w:noProof/>
            <w:webHidden/>
          </w:rPr>
          <w:tab/>
        </w:r>
        <w:r w:rsidR="005474D8">
          <w:rPr>
            <w:noProof/>
            <w:webHidden/>
          </w:rPr>
          <w:fldChar w:fldCharType="begin"/>
        </w:r>
        <w:r w:rsidR="005474D8">
          <w:rPr>
            <w:noProof/>
            <w:webHidden/>
          </w:rPr>
          <w:instrText xml:space="preserve"> PAGEREF _Toc151389247 \h </w:instrText>
        </w:r>
        <w:r w:rsidR="005474D8">
          <w:rPr>
            <w:noProof/>
            <w:webHidden/>
          </w:rPr>
        </w:r>
        <w:r w:rsidR="005474D8">
          <w:rPr>
            <w:noProof/>
            <w:webHidden/>
          </w:rPr>
          <w:fldChar w:fldCharType="separate"/>
        </w:r>
        <w:r w:rsidR="005474D8">
          <w:rPr>
            <w:noProof/>
            <w:webHidden/>
          </w:rPr>
          <w:t>57</w:t>
        </w:r>
        <w:r w:rsidR="005474D8">
          <w:rPr>
            <w:noProof/>
            <w:webHidden/>
          </w:rPr>
          <w:fldChar w:fldCharType="end"/>
        </w:r>
      </w:hyperlink>
    </w:p>
    <w:p w14:paraId="23ABD139" w14:textId="6048A43E" w:rsidR="005474D8" w:rsidRDefault="00594FF0">
      <w:pPr>
        <w:pStyle w:val="TOC1"/>
        <w:rPr>
          <w:rFonts w:asciiTheme="minorHAnsi" w:eastAsiaTheme="minorEastAsia" w:hAnsiTheme="minorHAnsi" w:cstheme="minorBidi"/>
          <w:b w:val="0"/>
          <w:caps w:val="0"/>
          <w:noProof/>
          <w:sz w:val="22"/>
          <w:szCs w:val="22"/>
          <w:lang w:val="hr-HR" w:eastAsia="hr-HR"/>
        </w:rPr>
      </w:pPr>
      <w:hyperlink w:anchor="_Toc151389248" w:history="1">
        <w:r w:rsidR="005474D8" w:rsidRPr="003F6F66">
          <w:rPr>
            <w:rStyle w:val="Hyperlink"/>
            <w:rFonts w:cstheme="minorHAnsi"/>
            <w:noProof/>
            <w:lang w:val="en-GB"/>
          </w:rPr>
          <w:t>Attachment 1: ENVIRONMENTAL AND SOCIAL MANAGEMENT SYSTEM</w:t>
        </w:r>
        <w:r w:rsidR="005474D8">
          <w:rPr>
            <w:noProof/>
            <w:webHidden/>
          </w:rPr>
          <w:tab/>
        </w:r>
        <w:r w:rsidR="005474D8">
          <w:rPr>
            <w:noProof/>
            <w:webHidden/>
          </w:rPr>
          <w:fldChar w:fldCharType="begin"/>
        </w:r>
        <w:r w:rsidR="005474D8">
          <w:rPr>
            <w:noProof/>
            <w:webHidden/>
          </w:rPr>
          <w:instrText xml:space="preserve"> PAGEREF _Toc151389248 \h </w:instrText>
        </w:r>
        <w:r w:rsidR="005474D8">
          <w:rPr>
            <w:noProof/>
            <w:webHidden/>
          </w:rPr>
        </w:r>
        <w:r w:rsidR="005474D8">
          <w:rPr>
            <w:noProof/>
            <w:webHidden/>
          </w:rPr>
          <w:fldChar w:fldCharType="separate"/>
        </w:r>
        <w:r w:rsidR="005474D8">
          <w:rPr>
            <w:noProof/>
            <w:webHidden/>
          </w:rPr>
          <w:t>58</w:t>
        </w:r>
        <w:r w:rsidR="005474D8">
          <w:rPr>
            <w:noProof/>
            <w:webHidden/>
          </w:rPr>
          <w:fldChar w:fldCharType="end"/>
        </w:r>
      </w:hyperlink>
    </w:p>
    <w:p w14:paraId="24AA736D" w14:textId="11864244" w:rsidR="00E308A9" w:rsidRPr="007F1E26" w:rsidRDefault="00845003">
      <w:pPr>
        <w:rPr>
          <w:rFonts w:asciiTheme="minorHAnsi" w:hAnsiTheme="minorHAnsi" w:cstheme="minorHAnsi"/>
          <w:sz w:val="20"/>
          <w:lang w:val="en-GB"/>
        </w:rPr>
      </w:pPr>
      <w:r w:rsidRPr="00871B1D">
        <w:rPr>
          <w:rFonts w:asciiTheme="minorHAnsi" w:hAnsiTheme="minorHAnsi" w:cstheme="minorHAnsi"/>
          <w:sz w:val="20"/>
          <w:lang w:val="en-GB"/>
        </w:rPr>
        <w:fldChar w:fldCharType="end"/>
      </w:r>
    </w:p>
    <w:p w14:paraId="62D68E29" w14:textId="77777777" w:rsidR="001830A1" w:rsidRPr="007F1E26" w:rsidRDefault="001830A1" w:rsidP="001830A1">
      <w:pPr>
        <w:rPr>
          <w:rFonts w:asciiTheme="minorHAnsi" w:hAnsiTheme="minorHAnsi" w:cstheme="minorHAnsi"/>
          <w:sz w:val="20"/>
          <w:lang w:val="en-GB"/>
        </w:rPr>
      </w:pPr>
    </w:p>
    <w:p w14:paraId="3805CB56" w14:textId="77777777" w:rsidR="001830A1" w:rsidRPr="007F1E26" w:rsidRDefault="001830A1" w:rsidP="001830A1">
      <w:pPr>
        <w:rPr>
          <w:rFonts w:asciiTheme="minorHAnsi" w:hAnsiTheme="minorHAnsi" w:cstheme="minorHAnsi"/>
          <w:sz w:val="20"/>
          <w:lang w:val="en-GB"/>
        </w:rPr>
      </w:pPr>
    </w:p>
    <w:p w14:paraId="7EF9D6C1" w14:textId="77777777" w:rsidR="001830A1" w:rsidRPr="007F1E26" w:rsidRDefault="001830A1" w:rsidP="001830A1">
      <w:pPr>
        <w:rPr>
          <w:rFonts w:asciiTheme="minorHAnsi" w:hAnsiTheme="minorHAnsi" w:cstheme="minorHAnsi"/>
          <w:sz w:val="20"/>
          <w:lang w:val="en-GB"/>
        </w:rPr>
      </w:pPr>
    </w:p>
    <w:p w14:paraId="7F0773D3" w14:textId="77777777" w:rsidR="001830A1" w:rsidRPr="007F1E26" w:rsidRDefault="001830A1" w:rsidP="001830A1">
      <w:pPr>
        <w:rPr>
          <w:rFonts w:asciiTheme="minorHAnsi" w:hAnsiTheme="minorHAnsi" w:cstheme="minorHAnsi"/>
          <w:sz w:val="20"/>
          <w:lang w:val="en-GB"/>
        </w:rPr>
      </w:pPr>
    </w:p>
    <w:p w14:paraId="241E6E4E" w14:textId="77777777" w:rsidR="001830A1" w:rsidRPr="007F1E26" w:rsidRDefault="001830A1" w:rsidP="001830A1">
      <w:pPr>
        <w:rPr>
          <w:rFonts w:asciiTheme="minorHAnsi" w:hAnsiTheme="minorHAnsi" w:cstheme="minorHAnsi"/>
          <w:sz w:val="20"/>
          <w:lang w:val="en-GB"/>
        </w:rPr>
      </w:pPr>
    </w:p>
    <w:p w14:paraId="7891DE30" w14:textId="77777777" w:rsidR="001830A1" w:rsidRPr="007F1E26" w:rsidRDefault="001830A1" w:rsidP="001830A1">
      <w:pPr>
        <w:rPr>
          <w:rFonts w:asciiTheme="minorHAnsi" w:hAnsiTheme="minorHAnsi" w:cstheme="minorHAnsi"/>
          <w:sz w:val="20"/>
          <w:lang w:val="en-GB"/>
        </w:rPr>
      </w:pPr>
    </w:p>
    <w:p w14:paraId="6A600C17" w14:textId="77777777" w:rsidR="001830A1" w:rsidRPr="007F1E26" w:rsidRDefault="001830A1" w:rsidP="001830A1">
      <w:pPr>
        <w:rPr>
          <w:rFonts w:asciiTheme="minorHAnsi" w:hAnsiTheme="minorHAnsi" w:cstheme="minorHAnsi"/>
          <w:sz w:val="20"/>
          <w:lang w:val="en-GB"/>
        </w:rPr>
      </w:pPr>
    </w:p>
    <w:p w14:paraId="3FE05D11" w14:textId="77777777" w:rsidR="001830A1" w:rsidRPr="007F1E26" w:rsidRDefault="001830A1" w:rsidP="001830A1">
      <w:pPr>
        <w:rPr>
          <w:rFonts w:asciiTheme="minorHAnsi" w:hAnsiTheme="minorHAnsi" w:cstheme="minorHAnsi"/>
          <w:sz w:val="20"/>
          <w:lang w:val="en-GB"/>
        </w:rPr>
      </w:pPr>
    </w:p>
    <w:p w14:paraId="662E858D" w14:textId="77777777" w:rsidR="001830A1" w:rsidRPr="007F1E26" w:rsidRDefault="001830A1" w:rsidP="001830A1">
      <w:pPr>
        <w:rPr>
          <w:rFonts w:asciiTheme="minorHAnsi" w:hAnsiTheme="minorHAnsi" w:cstheme="minorHAnsi"/>
          <w:sz w:val="20"/>
          <w:lang w:val="en-GB"/>
        </w:rPr>
      </w:pPr>
    </w:p>
    <w:p w14:paraId="51A5795C" w14:textId="77777777" w:rsidR="001830A1" w:rsidRPr="007F1E26" w:rsidRDefault="001830A1" w:rsidP="001830A1">
      <w:pPr>
        <w:rPr>
          <w:rFonts w:asciiTheme="minorHAnsi" w:hAnsiTheme="minorHAnsi" w:cstheme="minorHAnsi"/>
          <w:sz w:val="20"/>
          <w:lang w:val="en-GB"/>
        </w:rPr>
      </w:pPr>
    </w:p>
    <w:p w14:paraId="75E080DE" w14:textId="77777777" w:rsidR="001830A1" w:rsidRPr="007F1E26" w:rsidRDefault="001830A1" w:rsidP="001830A1">
      <w:pPr>
        <w:rPr>
          <w:rFonts w:asciiTheme="minorHAnsi" w:hAnsiTheme="minorHAnsi" w:cstheme="minorHAnsi"/>
          <w:sz w:val="20"/>
          <w:lang w:val="en-GB"/>
        </w:rPr>
      </w:pPr>
    </w:p>
    <w:p w14:paraId="255CEAFF" w14:textId="77777777" w:rsidR="001830A1" w:rsidRPr="007F1E26" w:rsidRDefault="001830A1" w:rsidP="001830A1">
      <w:pPr>
        <w:rPr>
          <w:rFonts w:asciiTheme="minorHAnsi" w:hAnsiTheme="minorHAnsi" w:cstheme="minorHAnsi"/>
          <w:sz w:val="20"/>
          <w:lang w:val="en-GB"/>
        </w:rPr>
      </w:pPr>
    </w:p>
    <w:p w14:paraId="11523714" w14:textId="77777777" w:rsidR="001830A1" w:rsidRPr="007F1E26" w:rsidRDefault="001830A1" w:rsidP="001830A1">
      <w:pPr>
        <w:rPr>
          <w:rFonts w:asciiTheme="minorHAnsi" w:hAnsiTheme="minorHAnsi" w:cstheme="minorHAnsi"/>
          <w:sz w:val="20"/>
          <w:lang w:val="en-GB"/>
        </w:rPr>
      </w:pPr>
    </w:p>
    <w:p w14:paraId="1BDE07C3" w14:textId="77777777" w:rsidR="001830A1" w:rsidRPr="007F1E26" w:rsidRDefault="001830A1" w:rsidP="001830A1">
      <w:pPr>
        <w:rPr>
          <w:rFonts w:asciiTheme="minorHAnsi" w:hAnsiTheme="minorHAnsi" w:cstheme="minorHAnsi"/>
          <w:sz w:val="20"/>
          <w:lang w:val="en-GB"/>
        </w:rPr>
      </w:pPr>
    </w:p>
    <w:p w14:paraId="3C5DBC1C" w14:textId="77777777" w:rsidR="001830A1" w:rsidRPr="007F1E26" w:rsidRDefault="001830A1" w:rsidP="001830A1">
      <w:pPr>
        <w:rPr>
          <w:rFonts w:asciiTheme="minorHAnsi" w:hAnsiTheme="minorHAnsi" w:cstheme="minorHAnsi"/>
          <w:sz w:val="20"/>
          <w:lang w:val="en-GB"/>
        </w:rPr>
      </w:pPr>
    </w:p>
    <w:p w14:paraId="544BC9B2" w14:textId="77777777" w:rsidR="001830A1" w:rsidRPr="007F1E26" w:rsidRDefault="001830A1" w:rsidP="001830A1">
      <w:pPr>
        <w:rPr>
          <w:rFonts w:asciiTheme="minorHAnsi" w:hAnsiTheme="minorHAnsi" w:cstheme="minorHAnsi"/>
          <w:sz w:val="20"/>
          <w:lang w:val="en-GB"/>
        </w:rPr>
      </w:pPr>
    </w:p>
    <w:p w14:paraId="6EBEB71F" w14:textId="77777777" w:rsidR="001830A1" w:rsidRPr="007F1E26" w:rsidRDefault="001830A1" w:rsidP="001830A1">
      <w:pPr>
        <w:rPr>
          <w:rFonts w:asciiTheme="minorHAnsi" w:hAnsiTheme="minorHAnsi" w:cstheme="minorHAnsi"/>
          <w:sz w:val="20"/>
          <w:lang w:val="en-GB"/>
        </w:rPr>
      </w:pPr>
    </w:p>
    <w:p w14:paraId="5693E15C" w14:textId="77777777" w:rsidR="001830A1" w:rsidRPr="007F1E26" w:rsidRDefault="001830A1" w:rsidP="001830A1">
      <w:pPr>
        <w:rPr>
          <w:rFonts w:asciiTheme="minorHAnsi" w:hAnsiTheme="minorHAnsi" w:cstheme="minorHAnsi"/>
          <w:sz w:val="20"/>
          <w:lang w:val="en-GB"/>
        </w:rPr>
      </w:pPr>
    </w:p>
    <w:p w14:paraId="6EAA5673" w14:textId="77777777" w:rsidR="001830A1" w:rsidRPr="007F1E26" w:rsidRDefault="001830A1" w:rsidP="001830A1">
      <w:pPr>
        <w:rPr>
          <w:rFonts w:asciiTheme="minorHAnsi" w:hAnsiTheme="minorHAnsi" w:cstheme="minorHAnsi"/>
          <w:sz w:val="20"/>
          <w:lang w:val="en-GB"/>
        </w:rPr>
      </w:pPr>
    </w:p>
    <w:p w14:paraId="3D8B04B5" w14:textId="77777777" w:rsidR="001830A1" w:rsidRPr="007F1E26" w:rsidRDefault="001830A1" w:rsidP="001830A1">
      <w:pPr>
        <w:rPr>
          <w:rFonts w:asciiTheme="minorHAnsi" w:hAnsiTheme="minorHAnsi" w:cstheme="minorHAnsi"/>
          <w:sz w:val="20"/>
          <w:lang w:val="en-GB"/>
        </w:rPr>
      </w:pPr>
    </w:p>
    <w:p w14:paraId="0446EF0E" w14:textId="77777777" w:rsidR="001830A1" w:rsidRPr="007F1E26" w:rsidRDefault="001830A1" w:rsidP="001830A1">
      <w:pPr>
        <w:jc w:val="center"/>
        <w:rPr>
          <w:rFonts w:asciiTheme="minorHAnsi" w:hAnsiTheme="minorHAnsi" w:cstheme="minorHAnsi"/>
          <w:sz w:val="20"/>
          <w:lang w:val="en-GB"/>
        </w:rPr>
      </w:pPr>
    </w:p>
    <w:p w14:paraId="09E8220C" w14:textId="77777777" w:rsidR="001830A1" w:rsidRPr="007F1E26" w:rsidRDefault="001830A1" w:rsidP="001830A1">
      <w:pPr>
        <w:rPr>
          <w:rFonts w:asciiTheme="minorHAnsi" w:hAnsiTheme="minorHAnsi" w:cstheme="minorHAnsi"/>
          <w:sz w:val="20"/>
          <w:lang w:val="en-GB"/>
        </w:rPr>
      </w:pPr>
    </w:p>
    <w:p w14:paraId="44A531C5" w14:textId="314A493B" w:rsidR="001830A1" w:rsidRPr="007F1E26" w:rsidRDefault="001830A1" w:rsidP="001830A1">
      <w:pPr>
        <w:rPr>
          <w:rFonts w:asciiTheme="minorHAnsi" w:hAnsiTheme="minorHAnsi" w:cstheme="minorHAnsi"/>
          <w:sz w:val="20"/>
          <w:lang w:val="en-GB"/>
        </w:rPr>
        <w:sectPr w:rsidR="001830A1" w:rsidRPr="007F1E26" w:rsidSect="00FB45BD">
          <w:headerReference w:type="even" r:id="rId17"/>
          <w:headerReference w:type="default" r:id="rId18"/>
          <w:headerReference w:type="first" r:id="rId19"/>
          <w:pgSz w:w="12240" w:h="15840"/>
          <w:pgMar w:top="1440" w:right="1440" w:bottom="1440" w:left="1440" w:header="720" w:footer="720" w:gutter="0"/>
          <w:pgNumType w:start="1"/>
          <w:cols w:space="720"/>
          <w:docGrid w:linePitch="360"/>
        </w:sectPr>
      </w:pPr>
    </w:p>
    <w:p w14:paraId="673ABF71" w14:textId="2893EB5F" w:rsidR="00845003" w:rsidRPr="007F1E26" w:rsidRDefault="00845003" w:rsidP="00871B1D">
      <w:pPr>
        <w:pStyle w:val="PDSHeading10"/>
        <w:numPr>
          <w:ilvl w:val="0"/>
          <w:numId w:val="6"/>
        </w:numPr>
        <w:spacing w:after="240"/>
        <w:ind w:left="0" w:firstLine="0"/>
        <w:rPr>
          <w:rFonts w:asciiTheme="minorHAnsi" w:hAnsiTheme="minorHAnsi" w:cstheme="minorHAnsi"/>
          <w:sz w:val="20"/>
          <w:lang w:val="en-GB"/>
        </w:rPr>
      </w:pPr>
      <w:bookmarkStart w:id="2" w:name="_Toc58235222"/>
      <w:bookmarkStart w:id="3" w:name="_Toc58235323"/>
      <w:bookmarkStart w:id="4" w:name="_Toc58235419"/>
      <w:bookmarkStart w:id="5" w:name="_Toc77164477"/>
      <w:bookmarkStart w:id="6" w:name="_Toc151389208"/>
      <w:r w:rsidRPr="007F1E26">
        <w:rPr>
          <w:rFonts w:asciiTheme="minorHAnsi" w:hAnsiTheme="minorHAnsi" w:cstheme="minorHAnsi"/>
          <w:bCs/>
          <w:sz w:val="20"/>
          <w:lang w:val="en-GB"/>
        </w:rPr>
        <w:lastRenderedPageBreak/>
        <w:t>INTRODUCTION</w:t>
      </w:r>
      <w:bookmarkEnd w:id="2"/>
      <w:bookmarkEnd w:id="3"/>
      <w:bookmarkEnd w:id="4"/>
      <w:bookmarkEnd w:id="5"/>
      <w:bookmarkEnd w:id="6"/>
    </w:p>
    <w:p w14:paraId="0F846D3E" w14:textId="0EE1172F" w:rsidR="002A3956" w:rsidRPr="007F1E26" w:rsidRDefault="00845003" w:rsidP="003B35D2">
      <w:pPr>
        <w:spacing w:after="240"/>
        <w:rPr>
          <w:rFonts w:asciiTheme="minorHAnsi" w:hAnsiTheme="minorHAnsi" w:cstheme="minorHAnsi"/>
          <w:color w:val="000000"/>
          <w:sz w:val="20"/>
          <w:lang w:val="en-GB"/>
        </w:rPr>
      </w:pPr>
      <w:r w:rsidRPr="007F1E26">
        <w:rPr>
          <w:rFonts w:asciiTheme="minorHAnsi" w:hAnsiTheme="minorHAnsi" w:cstheme="minorHAnsi"/>
          <w:b/>
          <w:bCs/>
          <w:color w:val="000000"/>
          <w:sz w:val="20"/>
          <w:lang w:val="en-GB"/>
        </w:rPr>
        <w:t xml:space="preserve">This </w:t>
      </w:r>
      <w:r w:rsidR="00ED2260" w:rsidRPr="007F1E26">
        <w:rPr>
          <w:rFonts w:asciiTheme="minorHAnsi" w:hAnsiTheme="minorHAnsi" w:cstheme="minorHAnsi"/>
          <w:b/>
          <w:bCs/>
          <w:color w:val="000000"/>
          <w:sz w:val="20"/>
          <w:lang w:val="en-GB"/>
        </w:rPr>
        <w:t xml:space="preserve">Project </w:t>
      </w:r>
      <w:r w:rsidRPr="007F1E26">
        <w:rPr>
          <w:rFonts w:asciiTheme="minorHAnsi" w:hAnsiTheme="minorHAnsi" w:cstheme="minorHAnsi"/>
          <w:b/>
          <w:bCs/>
          <w:color w:val="000000"/>
          <w:sz w:val="20"/>
          <w:lang w:val="en-GB"/>
        </w:rPr>
        <w:t>Operations Manual (</w:t>
      </w:r>
      <w:r w:rsidR="00ED2260" w:rsidRPr="007F1E26">
        <w:rPr>
          <w:rFonts w:asciiTheme="minorHAnsi" w:hAnsiTheme="minorHAnsi" w:cstheme="minorHAnsi"/>
          <w:b/>
          <w:bCs/>
          <w:color w:val="000000"/>
          <w:sz w:val="20"/>
          <w:lang w:val="en-GB"/>
        </w:rPr>
        <w:t>P</w:t>
      </w:r>
      <w:r w:rsidRPr="007F1E26">
        <w:rPr>
          <w:rFonts w:asciiTheme="minorHAnsi" w:hAnsiTheme="minorHAnsi" w:cstheme="minorHAnsi"/>
          <w:b/>
          <w:bCs/>
          <w:color w:val="000000"/>
          <w:sz w:val="20"/>
          <w:lang w:val="en-GB"/>
        </w:rPr>
        <w:t xml:space="preserve">OM) </w:t>
      </w:r>
      <w:r w:rsidRPr="007F1E26">
        <w:rPr>
          <w:rFonts w:asciiTheme="minorHAnsi" w:hAnsiTheme="minorHAnsi" w:cstheme="minorHAnsi"/>
          <w:color w:val="000000"/>
          <w:sz w:val="20"/>
          <w:lang w:val="en-GB"/>
        </w:rPr>
        <w:t xml:space="preserve">refers to the </w:t>
      </w:r>
      <w:r w:rsidR="00A46A5E" w:rsidRPr="007F1E26">
        <w:rPr>
          <w:rFonts w:asciiTheme="minorHAnsi" w:hAnsiTheme="minorHAnsi" w:cstheme="minorHAnsi"/>
          <w:color w:val="000000"/>
          <w:sz w:val="20"/>
          <w:lang w:val="en-GB"/>
        </w:rPr>
        <w:t>Helping Enterprises Access Liquidity (HEAL) Project (P172024)</w:t>
      </w:r>
      <w:r w:rsidR="002A3956" w:rsidRPr="007F1E26">
        <w:rPr>
          <w:rFonts w:asciiTheme="minorHAnsi" w:hAnsiTheme="minorHAnsi" w:cstheme="minorHAnsi"/>
          <w:color w:val="000000"/>
          <w:sz w:val="20"/>
          <w:lang w:val="en-GB"/>
        </w:rPr>
        <w:t xml:space="preserve"> (</w:t>
      </w:r>
      <w:r w:rsidR="00076220" w:rsidRPr="007F1E26">
        <w:rPr>
          <w:rFonts w:asciiTheme="minorHAnsi" w:hAnsiTheme="minorHAnsi" w:cstheme="minorHAnsi"/>
          <w:color w:val="000000"/>
          <w:sz w:val="20"/>
          <w:lang w:val="en-GB"/>
        </w:rPr>
        <w:t xml:space="preserve">the </w:t>
      </w:r>
      <w:r w:rsidR="002A3956" w:rsidRPr="007F1E26">
        <w:rPr>
          <w:rFonts w:asciiTheme="minorHAnsi" w:hAnsiTheme="minorHAnsi" w:cstheme="minorHAnsi"/>
          <w:color w:val="000000"/>
          <w:sz w:val="20"/>
          <w:lang w:val="en-GB"/>
        </w:rPr>
        <w:t>Project)</w:t>
      </w:r>
      <w:r w:rsidRPr="007F1E26">
        <w:rPr>
          <w:rFonts w:asciiTheme="minorHAnsi" w:hAnsiTheme="minorHAnsi" w:cstheme="minorHAnsi"/>
          <w:color w:val="000000"/>
          <w:sz w:val="20"/>
          <w:lang w:val="en-GB"/>
        </w:rPr>
        <w:t>.</w:t>
      </w:r>
      <w:r w:rsidR="00441293" w:rsidRPr="007F1E26">
        <w:rPr>
          <w:rFonts w:asciiTheme="minorHAnsi" w:hAnsiTheme="minorHAnsi" w:cstheme="minorHAnsi"/>
          <w:color w:val="000000"/>
          <w:sz w:val="20"/>
          <w:lang w:val="en-GB"/>
        </w:rPr>
        <w:t xml:space="preserve"> </w:t>
      </w:r>
    </w:p>
    <w:p w14:paraId="5C11A82F" w14:textId="412BCE74" w:rsidR="009879A4" w:rsidRPr="007F1E26" w:rsidRDefault="000F4911" w:rsidP="003B35D2">
      <w:pPr>
        <w:spacing w:after="240"/>
        <w:rPr>
          <w:rFonts w:asciiTheme="minorHAnsi" w:hAnsiTheme="minorHAnsi" w:cstheme="minorHAnsi"/>
          <w:sz w:val="20"/>
          <w:lang w:val="en-GB"/>
        </w:rPr>
      </w:pPr>
      <w:r w:rsidRPr="007F1E26">
        <w:rPr>
          <w:rFonts w:asciiTheme="minorHAnsi" w:hAnsiTheme="minorHAnsi" w:cstheme="minorHAnsi"/>
          <w:color w:val="000000"/>
          <w:sz w:val="20"/>
          <w:lang w:val="en-GB"/>
        </w:rPr>
        <w:t xml:space="preserve">For the purpose of financing the Project, the World Bank and HBOR concluded the </w:t>
      </w:r>
      <w:r w:rsidRPr="007F1E26">
        <w:rPr>
          <w:rFonts w:asciiTheme="minorHAnsi" w:hAnsiTheme="minorHAnsi" w:cstheme="minorHAnsi"/>
          <w:sz w:val="20"/>
          <w:lang w:val="en-GB"/>
        </w:rPr>
        <w:t xml:space="preserve">Loan Agreement (LA) in the amount of EUR 200 million on 7 June 2021. </w:t>
      </w:r>
      <w:r w:rsidR="00031D05" w:rsidRPr="007F1E26">
        <w:rPr>
          <w:rFonts w:asciiTheme="minorHAnsi" w:hAnsiTheme="minorHAnsi" w:cstheme="minorHAnsi"/>
          <w:sz w:val="20"/>
          <w:lang w:val="en-GB"/>
        </w:rPr>
        <w:t xml:space="preserve">The </w:t>
      </w:r>
      <w:r w:rsidR="009879A4" w:rsidRPr="007F1E26">
        <w:rPr>
          <w:rFonts w:asciiTheme="minorHAnsi" w:hAnsiTheme="minorHAnsi" w:cstheme="minorHAnsi"/>
          <w:sz w:val="20"/>
          <w:lang w:val="en-GB"/>
        </w:rPr>
        <w:t xml:space="preserve">World Bank loan funds will be used </w:t>
      </w:r>
      <w:r w:rsidR="00207A57" w:rsidRPr="007F1E26">
        <w:rPr>
          <w:rFonts w:asciiTheme="minorHAnsi" w:hAnsiTheme="minorHAnsi" w:cstheme="minorHAnsi"/>
          <w:sz w:val="20"/>
          <w:lang w:val="en-GB"/>
        </w:rPr>
        <w:t>for the purposes of supporting working capital and/or financial restructuring, in accordance with</w:t>
      </w:r>
      <w:r w:rsidR="009879A4" w:rsidRPr="007F1E26">
        <w:rPr>
          <w:rFonts w:asciiTheme="minorHAnsi" w:hAnsiTheme="minorHAnsi" w:cstheme="minorHAnsi"/>
          <w:sz w:val="20"/>
          <w:lang w:val="en-GB"/>
        </w:rPr>
        <w:t xml:space="preserve"> HBOR loan programmes and </w:t>
      </w:r>
      <w:r w:rsidR="00207A57" w:rsidRPr="007F1E26">
        <w:rPr>
          <w:rFonts w:asciiTheme="minorHAnsi" w:hAnsiTheme="minorHAnsi" w:cstheme="minorHAnsi"/>
          <w:sz w:val="20"/>
          <w:lang w:val="en-GB"/>
        </w:rPr>
        <w:t>in line with</w:t>
      </w:r>
      <w:r w:rsidR="009879A4" w:rsidRPr="007F1E26">
        <w:rPr>
          <w:rFonts w:asciiTheme="minorHAnsi" w:hAnsiTheme="minorHAnsi" w:cstheme="minorHAnsi"/>
          <w:sz w:val="20"/>
          <w:lang w:val="en-GB"/>
        </w:rPr>
        <w:t xml:space="preserve"> the World Bank eligibility criteria set out in this manual.</w:t>
      </w:r>
      <w:r w:rsidR="0053539C" w:rsidRPr="007F1E26">
        <w:rPr>
          <w:rFonts w:asciiTheme="minorHAnsi" w:hAnsiTheme="minorHAnsi" w:cstheme="minorHAnsi"/>
          <w:color w:val="000000"/>
          <w:sz w:val="20"/>
          <w:lang w:val="en-GB"/>
        </w:rPr>
        <w:t xml:space="preserve"> The POM is designed specifically for the use by HBOR and P</w:t>
      </w:r>
      <w:r w:rsidR="00514716" w:rsidRPr="007F1E26">
        <w:rPr>
          <w:rFonts w:asciiTheme="minorHAnsi" w:hAnsiTheme="minorHAnsi" w:cstheme="minorHAnsi"/>
          <w:color w:val="000000"/>
          <w:sz w:val="20"/>
          <w:lang w:val="en-GB"/>
        </w:rPr>
        <w:t xml:space="preserve">articipating </w:t>
      </w:r>
      <w:r w:rsidR="0053539C" w:rsidRPr="007F1E26">
        <w:rPr>
          <w:rFonts w:asciiTheme="minorHAnsi" w:hAnsiTheme="minorHAnsi" w:cstheme="minorHAnsi"/>
          <w:color w:val="000000"/>
          <w:sz w:val="20"/>
          <w:lang w:val="en-GB"/>
        </w:rPr>
        <w:t>F</w:t>
      </w:r>
      <w:r w:rsidR="00514716" w:rsidRPr="007F1E26">
        <w:rPr>
          <w:rFonts w:asciiTheme="minorHAnsi" w:hAnsiTheme="minorHAnsi" w:cstheme="minorHAnsi"/>
          <w:color w:val="000000"/>
          <w:sz w:val="20"/>
          <w:lang w:val="en-GB"/>
        </w:rPr>
        <w:t xml:space="preserve">inancial </w:t>
      </w:r>
      <w:r w:rsidR="0053539C" w:rsidRPr="007F1E26">
        <w:rPr>
          <w:rFonts w:asciiTheme="minorHAnsi" w:hAnsiTheme="minorHAnsi" w:cstheme="minorHAnsi"/>
          <w:color w:val="000000"/>
          <w:sz w:val="20"/>
          <w:lang w:val="en-GB"/>
        </w:rPr>
        <w:t>I</w:t>
      </w:r>
      <w:r w:rsidR="00514716" w:rsidRPr="007F1E26">
        <w:rPr>
          <w:rFonts w:asciiTheme="minorHAnsi" w:hAnsiTheme="minorHAnsi" w:cstheme="minorHAnsi"/>
          <w:color w:val="000000"/>
          <w:sz w:val="20"/>
          <w:lang w:val="en-GB"/>
        </w:rPr>
        <w:t>nstitutions (PFI</w:t>
      </w:r>
      <w:r w:rsidR="0053539C" w:rsidRPr="007F1E26">
        <w:rPr>
          <w:rFonts w:asciiTheme="minorHAnsi" w:hAnsiTheme="minorHAnsi" w:cstheme="minorHAnsi"/>
          <w:color w:val="000000"/>
          <w:sz w:val="20"/>
          <w:lang w:val="en-GB"/>
        </w:rPr>
        <w:t>s</w:t>
      </w:r>
      <w:r w:rsidR="00514716" w:rsidRPr="007F1E26">
        <w:rPr>
          <w:rFonts w:asciiTheme="minorHAnsi" w:hAnsiTheme="minorHAnsi" w:cstheme="minorHAnsi"/>
          <w:color w:val="000000"/>
          <w:sz w:val="20"/>
          <w:lang w:val="en-GB"/>
        </w:rPr>
        <w:t>)</w:t>
      </w:r>
      <w:r w:rsidR="0053539C" w:rsidRPr="007F1E26">
        <w:rPr>
          <w:rFonts w:asciiTheme="minorHAnsi" w:hAnsiTheme="minorHAnsi" w:cstheme="minorHAnsi"/>
          <w:color w:val="000000"/>
          <w:sz w:val="20"/>
          <w:lang w:val="en-GB"/>
        </w:rPr>
        <w:t>.</w:t>
      </w:r>
    </w:p>
    <w:p w14:paraId="6807F187" w14:textId="79C30E29" w:rsidR="00E45A4F" w:rsidRPr="007F1E26" w:rsidRDefault="00F656A5" w:rsidP="003B35D2">
      <w:pPr>
        <w:spacing w:after="240"/>
        <w:rPr>
          <w:rFonts w:asciiTheme="minorHAnsi" w:hAnsiTheme="minorHAnsi" w:cstheme="minorHAnsi"/>
          <w:sz w:val="20"/>
          <w:lang w:val="en-GB"/>
        </w:rPr>
      </w:pPr>
      <w:r w:rsidRPr="007F1E26">
        <w:rPr>
          <w:rFonts w:asciiTheme="minorHAnsi" w:hAnsiTheme="minorHAnsi" w:cstheme="minorHAnsi"/>
          <w:sz w:val="20"/>
          <w:lang w:val="en-GB"/>
        </w:rPr>
        <w:t xml:space="preserve">This </w:t>
      </w:r>
      <w:r w:rsidR="00ED2260" w:rsidRPr="007F1E26">
        <w:rPr>
          <w:rFonts w:asciiTheme="minorHAnsi" w:hAnsiTheme="minorHAnsi" w:cstheme="minorHAnsi"/>
          <w:sz w:val="20"/>
          <w:lang w:val="en-GB"/>
        </w:rPr>
        <w:t>P</w:t>
      </w:r>
      <w:r w:rsidRPr="007F1E26">
        <w:rPr>
          <w:rFonts w:asciiTheme="minorHAnsi" w:hAnsiTheme="minorHAnsi" w:cstheme="minorHAnsi"/>
          <w:sz w:val="20"/>
          <w:lang w:val="en-GB"/>
        </w:rPr>
        <w:t xml:space="preserve">OM </w:t>
      </w:r>
      <w:r w:rsidR="00E45A4F" w:rsidRPr="007F1E26">
        <w:rPr>
          <w:rFonts w:asciiTheme="minorHAnsi" w:hAnsiTheme="minorHAnsi" w:cstheme="minorHAnsi"/>
          <w:sz w:val="20"/>
          <w:lang w:val="en-GB"/>
        </w:rPr>
        <w:t xml:space="preserve">contains the required program rules, methods, guidelines, specific plans, standard documentation and procedures for the implementation of this Project, including: </w:t>
      </w:r>
    </w:p>
    <w:p w14:paraId="53A1D4D9" w14:textId="77777777" w:rsidR="0015158B" w:rsidRPr="007F1E26" w:rsidRDefault="0015158B" w:rsidP="00CD6A1A">
      <w:pPr>
        <w:pStyle w:val="ListParagraph"/>
        <w:numPr>
          <w:ilvl w:val="0"/>
          <w:numId w:val="11"/>
        </w:numPr>
        <w:spacing w:after="200"/>
        <w:contextualSpacing/>
        <w:rPr>
          <w:rFonts w:asciiTheme="minorHAnsi" w:hAnsiTheme="minorHAnsi" w:cstheme="minorHAnsi"/>
          <w:color w:val="000000" w:themeColor="text1"/>
          <w:sz w:val="20"/>
          <w:lang w:val="en-GB"/>
        </w:rPr>
      </w:pPr>
      <w:r w:rsidRPr="007F1E26">
        <w:rPr>
          <w:rFonts w:asciiTheme="minorHAnsi" w:hAnsiTheme="minorHAnsi" w:cstheme="minorHAnsi"/>
          <w:color w:val="000000" w:themeColor="text1"/>
          <w:sz w:val="20"/>
          <w:lang w:val="en-GB"/>
        </w:rPr>
        <w:t xml:space="preserve">Detailed description of all Project activities supported under the LA, their sequencing and the prospective timetable and benchmarks in relation thereto; </w:t>
      </w:r>
    </w:p>
    <w:p w14:paraId="026F79E7" w14:textId="2B717B6D" w:rsidR="0015158B" w:rsidRPr="007F1E26" w:rsidRDefault="0015158B" w:rsidP="00CD6A1A">
      <w:pPr>
        <w:pStyle w:val="ListParagraph"/>
        <w:numPr>
          <w:ilvl w:val="0"/>
          <w:numId w:val="11"/>
        </w:numPr>
        <w:spacing w:after="200"/>
        <w:contextualSpacing/>
        <w:rPr>
          <w:rFonts w:asciiTheme="minorHAnsi" w:hAnsiTheme="minorHAnsi" w:cstheme="minorHAnsi"/>
          <w:color w:val="000000" w:themeColor="text1"/>
          <w:sz w:val="20"/>
          <w:lang w:val="en-GB"/>
        </w:rPr>
      </w:pPr>
      <w:r w:rsidRPr="007F1E26">
        <w:rPr>
          <w:rFonts w:asciiTheme="minorHAnsi" w:hAnsiTheme="minorHAnsi" w:cstheme="minorHAnsi"/>
          <w:color w:val="000000" w:themeColor="text1"/>
          <w:sz w:val="20"/>
          <w:lang w:val="en-GB"/>
        </w:rPr>
        <w:t xml:space="preserve">Project administrative, financial, accounting, auditing, </w:t>
      </w:r>
      <w:r w:rsidR="00FD18D5" w:rsidRPr="007F1E26">
        <w:rPr>
          <w:rFonts w:asciiTheme="minorHAnsi" w:hAnsiTheme="minorHAnsi" w:cstheme="minorHAnsi"/>
          <w:color w:val="000000" w:themeColor="text1"/>
          <w:sz w:val="20"/>
          <w:lang w:val="en-GB"/>
        </w:rPr>
        <w:t xml:space="preserve">environmental and social framework, </w:t>
      </w:r>
      <w:r w:rsidRPr="007F1E26">
        <w:rPr>
          <w:rFonts w:asciiTheme="minorHAnsi" w:hAnsiTheme="minorHAnsi" w:cstheme="minorHAnsi"/>
          <w:color w:val="000000" w:themeColor="text1"/>
          <w:sz w:val="20"/>
          <w:lang w:val="en-GB"/>
        </w:rPr>
        <w:t>disbursement procedures, including all relevant standard documents;</w:t>
      </w:r>
      <w:r w:rsidR="00FD18D5" w:rsidRPr="007F1E26">
        <w:rPr>
          <w:rFonts w:asciiTheme="minorHAnsi" w:hAnsiTheme="minorHAnsi" w:cstheme="minorHAnsi"/>
          <w:color w:val="000000" w:themeColor="text1"/>
          <w:sz w:val="20"/>
          <w:lang w:val="en-GB"/>
        </w:rPr>
        <w:t xml:space="preserve"> and</w:t>
      </w:r>
    </w:p>
    <w:p w14:paraId="09A44A12" w14:textId="05009E7A" w:rsidR="0015158B" w:rsidRPr="007F1E26" w:rsidRDefault="0015158B" w:rsidP="00CD6A1A">
      <w:pPr>
        <w:pStyle w:val="ListParagraph"/>
        <w:numPr>
          <w:ilvl w:val="0"/>
          <w:numId w:val="11"/>
        </w:numPr>
        <w:spacing w:after="200"/>
        <w:contextualSpacing/>
        <w:rPr>
          <w:rFonts w:asciiTheme="minorHAnsi" w:hAnsiTheme="minorHAnsi" w:cstheme="minorHAnsi"/>
          <w:color w:val="000000"/>
          <w:sz w:val="20"/>
          <w:lang w:val="en-GB"/>
        </w:rPr>
      </w:pPr>
      <w:r w:rsidRPr="007F1E26">
        <w:rPr>
          <w:rFonts w:asciiTheme="minorHAnsi" w:hAnsiTheme="minorHAnsi" w:cstheme="minorHAnsi"/>
          <w:color w:val="000000" w:themeColor="text1"/>
          <w:sz w:val="20"/>
          <w:lang w:val="en-GB"/>
        </w:rPr>
        <w:t>Protocols for the verification of</w:t>
      </w:r>
      <w:r w:rsidR="00F91156" w:rsidRPr="007F1E26">
        <w:rPr>
          <w:rFonts w:asciiTheme="minorHAnsi" w:hAnsiTheme="minorHAnsi" w:cstheme="minorHAnsi"/>
          <w:color w:val="000000" w:themeColor="text1"/>
          <w:sz w:val="20"/>
          <w:lang w:val="en-GB"/>
        </w:rPr>
        <w:t xml:space="preserve"> Performance Based Conditions (</w:t>
      </w:r>
      <w:r w:rsidR="00406E66" w:rsidRPr="007F1E26">
        <w:rPr>
          <w:rFonts w:asciiTheme="minorHAnsi" w:hAnsiTheme="minorHAnsi" w:cstheme="minorHAnsi"/>
          <w:color w:val="000000" w:themeColor="text1"/>
          <w:sz w:val="20"/>
          <w:lang w:val="en-GB"/>
        </w:rPr>
        <w:t>PBC</w:t>
      </w:r>
      <w:r w:rsidR="00F91156" w:rsidRPr="007F1E26">
        <w:rPr>
          <w:rFonts w:asciiTheme="minorHAnsi" w:hAnsiTheme="minorHAnsi" w:cstheme="minorHAnsi"/>
          <w:color w:val="000000" w:themeColor="text1"/>
          <w:sz w:val="20"/>
          <w:lang w:val="en-GB"/>
        </w:rPr>
        <w:t>s)</w:t>
      </w:r>
      <w:r w:rsidR="00A33699" w:rsidRPr="007F1E26">
        <w:rPr>
          <w:rFonts w:asciiTheme="minorHAnsi" w:hAnsiTheme="minorHAnsi" w:cstheme="minorHAnsi"/>
          <w:color w:val="000000"/>
          <w:sz w:val="20"/>
          <w:lang w:val="en-GB"/>
        </w:rPr>
        <w:t>.</w:t>
      </w:r>
    </w:p>
    <w:p w14:paraId="22CB83C8" w14:textId="32FEFF4A" w:rsidR="0015158B" w:rsidRPr="007F1E26" w:rsidRDefault="0015158B" w:rsidP="0015158B">
      <w:pPr>
        <w:rPr>
          <w:rFonts w:asciiTheme="minorHAnsi" w:hAnsiTheme="minorHAnsi" w:cstheme="minorHAnsi"/>
          <w:color w:val="000000"/>
          <w:sz w:val="20"/>
          <w:lang w:val="en-GB"/>
        </w:rPr>
      </w:pPr>
      <w:r w:rsidRPr="007F1E26">
        <w:rPr>
          <w:rFonts w:asciiTheme="minorHAnsi" w:hAnsiTheme="minorHAnsi" w:cstheme="minorHAnsi"/>
          <w:color w:val="000000"/>
          <w:sz w:val="20"/>
          <w:lang w:val="en-GB"/>
        </w:rPr>
        <w:t xml:space="preserve">The POM can be modified from time to time in agreement with the </w:t>
      </w:r>
      <w:r w:rsidR="00ED2260" w:rsidRPr="007F1E26">
        <w:rPr>
          <w:rFonts w:asciiTheme="minorHAnsi" w:hAnsiTheme="minorHAnsi" w:cstheme="minorHAnsi"/>
          <w:color w:val="000000"/>
          <w:sz w:val="20"/>
          <w:lang w:val="en-GB"/>
        </w:rPr>
        <w:t xml:space="preserve">World </w:t>
      </w:r>
      <w:r w:rsidRPr="007F1E26">
        <w:rPr>
          <w:rFonts w:asciiTheme="minorHAnsi" w:hAnsiTheme="minorHAnsi" w:cstheme="minorHAnsi"/>
          <w:color w:val="000000"/>
          <w:sz w:val="20"/>
          <w:lang w:val="en-GB"/>
        </w:rPr>
        <w:t xml:space="preserve">Bank. </w:t>
      </w:r>
      <w:r w:rsidR="00076220" w:rsidRPr="007F1E26">
        <w:rPr>
          <w:rFonts w:asciiTheme="minorHAnsi" w:hAnsiTheme="minorHAnsi" w:cstheme="minorHAnsi"/>
          <w:color w:val="000000"/>
          <w:sz w:val="20"/>
          <w:lang w:val="en-GB"/>
        </w:rPr>
        <w:t xml:space="preserve">The HBOR/PIU </w:t>
      </w:r>
      <w:r w:rsidRPr="007F1E26">
        <w:rPr>
          <w:rFonts w:asciiTheme="minorHAnsi" w:hAnsiTheme="minorHAnsi" w:cstheme="minorHAnsi"/>
          <w:color w:val="000000"/>
          <w:sz w:val="20"/>
          <w:lang w:val="en-GB"/>
        </w:rPr>
        <w:t xml:space="preserve">will review the </w:t>
      </w:r>
      <w:r w:rsidR="00ED2260" w:rsidRPr="007F1E26">
        <w:rPr>
          <w:rFonts w:asciiTheme="minorHAnsi" w:hAnsiTheme="minorHAnsi" w:cstheme="minorHAnsi"/>
          <w:color w:val="000000"/>
          <w:sz w:val="20"/>
          <w:lang w:val="en-GB"/>
        </w:rPr>
        <w:t>P</w:t>
      </w:r>
      <w:r w:rsidRPr="007F1E26">
        <w:rPr>
          <w:rFonts w:asciiTheme="minorHAnsi" w:hAnsiTheme="minorHAnsi" w:cstheme="minorHAnsi"/>
          <w:color w:val="000000"/>
          <w:sz w:val="20"/>
          <w:lang w:val="en-GB"/>
        </w:rPr>
        <w:t>OM from time to time and suggest changes, if necessary, including the adjustment or change of activities, results and indicators.</w:t>
      </w:r>
    </w:p>
    <w:p w14:paraId="3471B3BB" w14:textId="7C526F50" w:rsidR="0015158B" w:rsidRPr="007F1E26" w:rsidRDefault="0015158B" w:rsidP="0015158B">
      <w:pPr>
        <w:rPr>
          <w:rFonts w:asciiTheme="minorHAnsi" w:hAnsiTheme="minorHAnsi" w:cstheme="minorHAnsi"/>
          <w:color w:val="000000"/>
          <w:sz w:val="20"/>
          <w:lang w:val="en-GB"/>
        </w:rPr>
      </w:pPr>
    </w:p>
    <w:p w14:paraId="01855092" w14:textId="77777777" w:rsidR="000F476D" w:rsidRPr="007F1E26" w:rsidRDefault="000F476D" w:rsidP="0015158B">
      <w:pPr>
        <w:rPr>
          <w:rFonts w:asciiTheme="minorHAnsi" w:hAnsiTheme="minorHAnsi" w:cstheme="minorHAnsi"/>
          <w:color w:val="000000"/>
          <w:sz w:val="20"/>
          <w:lang w:val="en-GB"/>
        </w:rPr>
      </w:pPr>
    </w:p>
    <w:p w14:paraId="2F3FD8A1" w14:textId="56562F79" w:rsidR="006708A1" w:rsidRPr="007F1E26" w:rsidRDefault="00845003" w:rsidP="00871B1D">
      <w:pPr>
        <w:pStyle w:val="PDSHeading10"/>
        <w:numPr>
          <w:ilvl w:val="0"/>
          <w:numId w:val="6"/>
        </w:numPr>
        <w:spacing w:after="240"/>
        <w:ind w:left="0" w:firstLine="0"/>
        <w:rPr>
          <w:rFonts w:asciiTheme="minorHAnsi" w:hAnsiTheme="minorHAnsi" w:cstheme="minorHAnsi"/>
          <w:bCs/>
          <w:sz w:val="20"/>
          <w:lang w:val="en-GB"/>
        </w:rPr>
      </w:pPr>
      <w:bookmarkStart w:id="7" w:name="_Toc58235223"/>
      <w:bookmarkStart w:id="8" w:name="_Toc58235324"/>
      <w:bookmarkStart w:id="9" w:name="_Toc58235420"/>
      <w:bookmarkStart w:id="10" w:name="_Toc77164478"/>
      <w:bookmarkStart w:id="11" w:name="_Toc151389209"/>
      <w:r w:rsidRPr="007F1E26">
        <w:rPr>
          <w:rFonts w:asciiTheme="minorHAnsi" w:hAnsiTheme="minorHAnsi" w:cstheme="minorHAnsi"/>
          <w:bCs/>
          <w:sz w:val="20"/>
          <w:lang w:val="en-GB"/>
        </w:rPr>
        <w:t xml:space="preserve">Project </w:t>
      </w:r>
      <w:r w:rsidR="00FD14EB" w:rsidRPr="007F1E26">
        <w:rPr>
          <w:rFonts w:asciiTheme="minorHAnsi" w:hAnsiTheme="minorHAnsi" w:cstheme="minorHAnsi"/>
          <w:bCs/>
          <w:sz w:val="20"/>
          <w:lang w:val="en-GB"/>
        </w:rPr>
        <w:t xml:space="preserve">DEVELOPMENT </w:t>
      </w:r>
      <w:r w:rsidRPr="007F1E26">
        <w:rPr>
          <w:rFonts w:asciiTheme="minorHAnsi" w:hAnsiTheme="minorHAnsi" w:cstheme="minorHAnsi"/>
          <w:bCs/>
          <w:sz w:val="20"/>
          <w:lang w:val="en-GB"/>
        </w:rPr>
        <w:t xml:space="preserve">Objectives and </w:t>
      </w:r>
      <w:bookmarkEnd w:id="7"/>
      <w:bookmarkEnd w:id="8"/>
      <w:bookmarkEnd w:id="9"/>
      <w:r w:rsidR="006708A1" w:rsidRPr="007F1E26">
        <w:rPr>
          <w:rFonts w:asciiTheme="minorHAnsi" w:hAnsiTheme="minorHAnsi" w:cstheme="minorHAnsi"/>
          <w:bCs/>
          <w:sz w:val="20"/>
          <w:lang w:val="en-GB"/>
        </w:rPr>
        <w:t>INTERMEDIATE OUTCOME INDICATORS</w:t>
      </w:r>
      <w:bookmarkEnd w:id="10"/>
      <w:bookmarkEnd w:id="11"/>
    </w:p>
    <w:tbl>
      <w:tblPr>
        <w:tblStyle w:val="TableGrid"/>
        <w:tblW w:w="108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30"/>
      </w:tblGrid>
      <w:tr w:rsidR="00707904" w:rsidRPr="007F1E26" w14:paraId="42CB9121" w14:textId="77777777" w:rsidTr="00BC1B45">
        <w:trPr>
          <w:trHeight w:val="106"/>
        </w:trPr>
        <w:tc>
          <w:tcPr>
            <w:tcW w:w="10830" w:type="dxa"/>
          </w:tcPr>
          <w:p w14:paraId="2E7A2434" w14:textId="77777777" w:rsidR="0079468F" w:rsidRPr="007F1E26" w:rsidRDefault="00845003" w:rsidP="009A3BCC">
            <w:pPr>
              <w:ind w:left="613" w:right="649"/>
              <w:rPr>
                <w:rFonts w:asciiTheme="minorHAnsi" w:hAnsiTheme="minorHAnsi" w:cstheme="minorHAnsi"/>
                <w:b/>
                <w:bCs/>
                <w:color w:val="000000"/>
                <w:lang w:val="en-GB"/>
              </w:rPr>
            </w:pPr>
            <w:r w:rsidRPr="007F1E26">
              <w:rPr>
                <w:rFonts w:asciiTheme="minorHAnsi" w:hAnsiTheme="minorHAnsi" w:cstheme="minorHAnsi"/>
                <w:b/>
                <w:bCs/>
                <w:color w:val="000000"/>
                <w:lang w:val="en-GB"/>
              </w:rPr>
              <w:t xml:space="preserve">Project </w:t>
            </w:r>
            <w:r w:rsidR="00FD14EB" w:rsidRPr="007F1E26">
              <w:rPr>
                <w:rFonts w:asciiTheme="minorHAnsi" w:hAnsiTheme="minorHAnsi" w:cstheme="minorHAnsi"/>
                <w:b/>
                <w:bCs/>
                <w:color w:val="000000"/>
                <w:lang w:val="en-GB"/>
              </w:rPr>
              <w:t xml:space="preserve">Development </w:t>
            </w:r>
            <w:r w:rsidRPr="007F1E26">
              <w:rPr>
                <w:rFonts w:asciiTheme="minorHAnsi" w:hAnsiTheme="minorHAnsi" w:cstheme="minorHAnsi"/>
                <w:b/>
                <w:bCs/>
                <w:color w:val="000000"/>
                <w:lang w:val="en-GB"/>
              </w:rPr>
              <w:t>Objectives</w:t>
            </w:r>
          </w:p>
          <w:p w14:paraId="12232A6A" w14:textId="532ADD57" w:rsidR="00FD14EB" w:rsidRPr="007F1E26" w:rsidRDefault="00845003" w:rsidP="009A3BCC">
            <w:pPr>
              <w:ind w:left="613" w:right="649"/>
              <w:rPr>
                <w:rFonts w:asciiTheme="minorHAnsi" w:hAnsiTheme="minorHAnsi" w:cstheme="minorHAnsi"/>
                <w:color w:val="000000"/>
                <w:lang w:val="en-GB"/>
              </w:rPr>
            </w:pPr>
            <w:r w:rsidRPr="007F1E26">
              <w:rPr>
                <w:rFonts w:asciiTheme="minorHAnsi" w:hAnsiTheme="minorHAnsi" w:cstheme="minorHAnsi"/>
                <w:color w:val="000000"/>
                <w:lang w:val="en-GB"/>
              </w:rPr>
              <w:t xml:space="preserve"> </w:t>
            </w:r>
          </w:p>
          <w:p w14:paraId="517B3A81" w14:textId="71B043BA" w:rsidR="00C25F62" w:rsidRPr="007F1E26" w:rsidRDefault="006708A1" w:rsidP="009A3BCC">
            <w:pPr>
              <w:ind w:left="613" w:right="649"/>
              <w:rPr>
                <w:rFonts w:asciiTheme="minorHAnsi" w:hAnsiTheme="minorHAnsi" w:cstheme="minorHAnsi"/>
                <w:noProof/>
              </w:rPr>
            </w:pPr>
            <w:r w:rsidRPr="007F1E26">
              <w:rPr>
                <w:rFonts w:asciiTheme="minorHAnsi" w:hAnsiTheme="minorHAnsi" w:cstheme="minorHAnsi"/>
                <w:noProof/>
              </w:rPr>
              <w:t xml:space="preserve">The project development objectives (PDO) are: </w:t>
            </w:r>
          </w:p>
          <w:p w14:paraId="7997A485" w14:textId="7B949119" w:rsidR="00C25F62" w:rsidRPr="007F1E26" w:rsidRDefault="006708A1" w:rsidP="00CD6A1A">
            <w:pPr>
              <w:pStyle w:val="ListParagraph"/>
              <w:numPr>
                <w:ilvl w:val="0"/>
                <w:numId w:val="55"/>
              </w:numPr>
              <w:ind w:right="649"/>
              <w:rPr>
                <w:rFonts w:asciiTheme="minorHAnsi" w:hAnsiTheme="minorHAnsi" w:cstheme="minorHAnsi"/>
                <w:noProof/>
              </w:rPr>
            </w:pPr>
            <w:r w:rsidRPr="007F1E26">
              <w:rPr>
                <w:rFonts w:asciiTheme="minorHAnsi" w:hAnsiTheme="minorHAnsi" w:cstheme="minorHAnsi"/>
                <w:noProof/>
              </w:rPr>
              <w:t xml:space="preserve">to support the recovery of private sector exporters from the economic impact of the COVID-19 pandemic, </w:t>
            </w:r>
          </w:p>
          <w:p w14:paraId="0B7E250A" w14:textId="0D8F5669" w:rsidR="00C25F62" w:rsidRPr="007F1E26" w:rsidRDefault="006708A1" w:rsidP="00CD6A1A">
            <w:pPr>
              <w:pStyle w:val="ListParagraph"/>
              <w:numPr>
                <w:ilvl w:val="0"/>
                <w:numId w:val="55"/>
              </w:numPr>
              <w:ind w:right="649"/>
              <w:rPr>
                <w:rFonts w:asciiTheme="minorHAnsi" w:hAnsiTheme="minorHAnsi" w:cstheme="minorHAnsi"/>
                <w:noProof/>
              </w:rPr>
            </w:pPr>
            <w:r w:rsidRPr="007F1E26">
              <w:rPr>
                <w:rFonts w:asciiTheme="minorHAnsi" w:hAnsiTheme="minorHAnsi" w:cstheme="minorHAnsi"/>
                <w:noProof/>
              </w:rPr>
              <w:t xml:space="preserve">enhance access to finance for firms in underserved segments and lagging regions, and </w:t>
            </w:r>
          </w:p>
          <w:p w14:paraId="21A2C91A" w14:textId="4EF2A407" w:rsidR="006708A1" w:rsidRPr="007F1E26" w:rsidRDefault="006708A1" w:rsidP="00CD6A1A">
            <w:pPr>
              <w:pStyle w:val="ListParagraph"/>
              <w:numPr>
                <w:ilvl w:val="0"/>
                <w:numId w:val="55"/>
              </w:numPr>
              <w:ind w:right="649"/>
              <w:rPr>
                <w:rFonts w:asciiTheme="minorHAnsi" w:hAnsiTheme="minorHAnsi" w:cstheme="minorHAnsi"/>
                <w:noProof/>
              </w:rPr>
            </w:pPr>
            <w:r w:rsidRPr="007F1E26">
              <w:rPr>
                <w:rFonts w:asciiTheme="minorHAnsi" w:hAnsiTheme="minorHAnsi" w:cstheme="minorHAnsi"/>
                <w:noProof/>
              </w:rPr>
              <w:t>to strengthen HBOR's institutional capacity as a development bank.</w:t>
            </w:r>
          </w:p>
          <w:p w14:paraId="7A5D1A75" w14:textId="77777777" w:rsidR="006708A1" w:rsidRPr="007F1E26" w:rsidRDefault="006708A1" w:rsidP="009A3BCC">
            <w:pPr>
              <w:ind w:left="613" w:right="649"/>
              <w:rPr>
                <w:rStyle w:val="CommentReference"/>
                <w:rFonts w:asciiTheme="minorHAnsi" w:hAnsiTheme="minorHAnsi" w:cstheme="minorHAnsi"/>
                <w:lang w:val="hr-HR" w:eastAsia="hr-HR"/>
              </w:rPr>
            </w:pPr>
          </w:p>
          <w:p w14:paraId="401187E7" w14:textId="77777777" w:rsidR="00C25F62" w:rsidRPr="007F1E26" w:rsidRDefault="006708A1" w:rsidP="009A3BCC">
            <w:pPr>
              <w:ind w:left="613" w:right="649"/>
              <w:rPr>
                <w:rFonts w:asciiTheme="minorHAnsi" w:hAnsiTheme="minorHAnsi" w:cstheme="minorHAnsi"/>
                <w:bCs/>
                <w:color w:val="000000" w:themeColor="text1"/>
              </w:rPr>
            </w:pPr>
            <w:r w:rsidRPr="007F1E26">
              <w:rPr>
                <w:rFonts w:asciiTheme="minorHAnsi" w:hAnsiTheme="minorHAnsi" w:cstheme="minorHAnsi"/>
                <w:bCs/>
                <w:color w:val="000000" w:themeColor="text1"/>
              </w:rPr>
              <w:t xml:space="preserve">The PDO level indicators are: </w:t>
            </w:r>
          </w:p>
          <w:p w14:paraId="7E5ABFD3" w14:textId="77E24688" w:rsidR="00C25F62" w:rsidRPr="007F1E26" w:rsidRDefault="006708A1" w:rsidP="00CD6A1A">
            <w:pPr>
              <w:pStyle w:val="ListParagraph"/>
              <w:numPr>
                <w:ilvl w:val="0"/>
                <w:numId w:val="56"/>
              </w:numPr>
              <w:ind w:right="649"/>
              <w:rPr>
                <w:rFonts w:asciiTheme="minorHAnsi" w:hAnsiTheme="minorHAnsi" w:cstheme="minorHAnsi"/>
                <w:bCs/>
                <w:color w:val="000000" w:themeColor="text1"/>
              </w:rPr>
            </w:pPr>
            <w:r w:rsidRPr="007F1E26">
              <w:rPr>
                <w:rFonts w:asciiTheme="minorHAnsi" w:hAnsiTheme="minorHAnsi" w:cstheme="minorHAnsi"/>
                <w:bCs/>
                <w:color w:val="000000" w:themeColor="text1"/>
              </w:rPr>
              <w:t xml:space="preserve">the number of exporters receiving sub-loans under the project that remain solvent;  </w:t>
            </w:r>
          </w:p>
          <w:p w14:paraId="3939F6BC" w14:textId="3EB8CD23" w:rsidR="00C25F62" w:rsidRPr="007F1E26" w:rsidRDefault="006708A1" w:rsidP="00CD6A1A">
            <w:pPr>
              <w:pStyle w:val="ListParagraph"/>
              <w:numPr>
                <w:ilvl w:val="0"/>
                <w:numId w:val="56"/>
              </w:numPr>
              <w:ind w:right="649"/>
              <w:rPr>
                <w:rFonts w:asciiTheme="minorHAnsi" w:hAnsiTheme="minorHAnsi" w:cstheme="minorHAnsi"/>
                <w:bCs/>
                <w:color w:val="172D5F"/>
              </w:rPr>
            </w:pPr>
            <w:r w:rsidRPr="007F1E26">
              <w:rPr>
                <w:rFonts w:asciiTheme="minorHAnsi" w:hAnsiTheme="minorHAnsi" w:cstheme="minorHAnsi"/>
                <w:bCs/>
                <w:color w:val="000000" w:themeColor="text1"/>
              </w:rPr>
              <w:t xml:space="preserve">the number of firms financed in underserved segments and lagging regions; and, </w:t>
            </w:r>
          </w:p>
          <w:p w14:paraId="56241F24" w14:textId="52A289C3" w:rsidR="00707904" w:rsidRPr="007F1E26" w:rsidRDefault="006708A1" w:rsidP="00CD6A1A">
            <w:pPr>
              <w:pStyle w:val="ListParagraph"/>
              <w:numPr>
                <w:ilvl w:val="0"/>
                <w:numId w:val="56"/>
              </w:numPr>
              <w:ind w:right="649"/>
              <w:rPr>
                <w:rFonts w:asciiTheme="minorHAnsi" w:hAnsiTheme="minorHAnsi" w:cstheme="minorHAnsi"/>
                <w:bCs/>
                <w:color w:val="172D5F"/>
              </w:rPr>
            </w:pPr>
            <w:r w:rsidRPr="007F1E26">
              <w:rPr>
                <w:rFonts w:asciiTheme="minorHAnsi" w:hAnsiTheme="minorHAnsi" w:cstheme="minorHAnsi"/>
                <w:bCs/>
                <w:color w:val="000000" w:themeColor="text1"/>
              </w:rPr>
              <w:t xml:space="preserve">the increase in the use of EU funds by HBOR.  </w:t>
            </w:r>
          </w:p>
        </w:tc>
      </w:tr>
      <w:tr w:rsidR="00707904" w:rsidRPr="007F1E26" w14:paraId="30AAB3D7" w14:textId="77777777" w:rsidTr="00BC1B45">
        <w:trPr>
          <w:trHeight w:val="106"/>
        </w:trPr>
        <w:tc>
          <w:tcPr>
            <w:tcW w:w="10830" w:type="dxa"/>
          </w:tcPr>
          <w:p w14:paraId="1DA3D18C" w14:textId="77777777" w:rsidR="00707904" w:rsidRPr="007F1E26" w:rsidRDefault="00707904" w:rsidP="00AB4EF9">
            <w:pPr>
              <w:ind w:left="-18"/>
              <w:rPr>
                <w:rFonts w:asciiTheme="minorHAnsi" w:hAnsiTheme="minorHAnsi" w:cstheme="minorHAnsi"/>
                <w:b/>
                <w:bCs/>
                <w:color w:val="000000"/>
                <w:lang w:val="en-GB"/>
              </w:rPr>
            </w:pPr>
          </w:p>
        </w:tc>
      </w:tr>
    </w:tbl>
    <w:p w14:paraId="3DFD8AF1" w14:textId="77777777" w:rsidR="0079468F" w:rsidRPr="007F1E26" w:rsidRDefault="006708A1" w:rsidP="009B227F">
      <w:pPr>
        <w:pStyle w:val="BodyText"/>
        <w:rPr>
          <w:rFonts w:asciiTheme="minorHAnsi" w:hAnsiTheme="minorHAnsi" w:cstheme="minorHAnsi"/>
          <w:b/>
          <w:color w:val="000000"/>
          <w:lang w:val="en-GB"/>
        </w:rPr>
      </w:pPr>
      <w:r w:rsidRPr="007F1E26">
        <w:rPr>
          <w:rFonts w:asciiTheme="minorHAnsi" w:hAnsiTheme="minorHAnsi" w:cstheme="minorHAnsi"/>
          <w:b/>
          <w:color w:val="000000"/>
          <w:lang w:val="en-GB"/>
        </w:rPr>
        <w:t>Intermediate Outcome Indicators</w:t>
      </w:r>
    </w:p>
    <w:p w14:paraId="2C4E7FA2" w14:textId="12861C6F" w:rsidR="00C25F62" w:rsidRPr="007F1E26" w:rsidRDefault="00845003" w:rsidP="009B227F">
      <w:pPr>
        <w:pStyle w:val="BodyText"/>
        <w:rPr>
          <w:rFonts w:asciiTheme="minorHAnsi" w:hAnsiTheme="minorHAnsi" w:cstheme="minorHAnsi"/>
          <w:bCs/>
        </w:rPr>
      </w:pPr>
      <w:r w:rsidRPr="007F1E26">
        <w:rPr>
          <w:rFonts w:asciiTheme="minorHAnsi" w:hAnsiTheme="minorHAnsi" w:cstheme="minorHAnsi"/>
          <w:bCs/>
          <w:color w:val="000000"/>
          <w:lang w:val="en-GB"/>
        </w:rPr>
        <w:t xml:space="preserve"> </w:t>
      </w:r>
    </w:p>
    <w:p w14:paraId="758CD437" w14:textId="77777777" w:rsidR="00C25F62" w:rsidRPr="007F1E26" w:rsidRDefault="006708A1" w:rsidP="009B227F">
      <w:pPr>
        <w:pStyle w:val="BodyText"/>
        <w:rPr>
          <w:rFonts w:asciiTheme="minorHAnsi" w:hAnsiTheme="minorHAnsi" w:cstheme="minorHAnsi"/>
          <w:bCs/>
        </w:rPr>
      </w:pPr>
      <w:r w:rsidRPr="007F1E26">
        <w:rPr>
          <w:rFonts w:asciiTheme="minorHAnsi" w:hAnsiTheme="minorHAnsi" w:cstheme="minorHAnsi"/>
          <w:bCs/>
        </w:rPr>
        <w:t xml:space="preserve">At the project level, the results framework will monitor: </w:t>
      </w:r>
    </w:p>
    <w:p w14:paraId="08A89BBD" w14:textId="1633BFA0" w:rsidR="00C25F62" w:rsidRPr="007F1E26" w:rsidRDefault="006708A1" w:rsidP="00BC1B45">
      <w:pPr>
        <w:pStyle w:val="BodyText"/>
        <w:numPr>
          <w:ilvl w:val="0"/>
          <w:numId w:val="57"/>
        </w:numPr>
        <w:ind w:left="720"/>
        <w:rPr>
          <w:rFonts w:asciiTheme="minorHAnsi" w:hAnsiTheme="minorHAnsi" w:cstheme="minorHAnsi"/>
          <w:bCs/>
        </w:rPr>
      </w:pPr>
      <w:r w:rsidRPr="007F1E26">
        <w:rPr>
          <w:rFonts w:asciiTheme="minorHAnsi" w:hAnsiTheme="minorHAnsi" w:cstheme="minorHAnsi"/>
          <w:bCs/>
        </w:rPr>
        <w:t xml:space="preserve">the amount of lending extended to the </w:t>
      </w:r>
      <w:r w:rsidR="00AA0E81" w:rsidRPr="007F1E26">
        <w:rPr>
          <w:rFonts w:asciiTheme="minorHAnsi" w:hAnsiTheme="minorHAnsi" w:cstheme="minorHAnsi"/>
          <w:bCs/>
        </w:rPr>
        <w:t>Sub-loan</w:t>
      </w:r>
      <w:r w:rsidRPr="007F1E26">
        <w:rPr>
          <w:rFonts w:asciiTheme="minorHAnsi" w:hAnsiTheme="minorHAnsi" w:cstheme="minorHAnsi"/>
          <w:bCs/>
        </w:rPr>
        <w:t xml:space="preserve"> </w:t>
      </w:r>
      <w:r w:rsidR="00AA0E81" w:rsidRPr="007F1E26">
        <w:rPr>
          <w:rFonts w:asciiTheme="minorHAnsi" w:hAnsiTheme="minorHAnsi" w:cstheme="minorHAnsi"/>
          <w:bCs/>
        </w:rPr>
        <w:t>B</w:t>
      </w:r>
      <w:r w:rsidRPr="007F1E26">
        <w:rPr>
          <w:rFonts w:asciiTheme="minorHAnsi" w:hAnsiTheme="minorHAnsi" w:cstheme="minorHAnsi"/>
          <w:bCs/>
        </w:rPr>
        <w:t xml:space="preserve">eneficiaries; </w:t>
      </w:r>
    </w:p>
    <w:p w14:paraId="38FF1570" w14:textId="63023125" w:rsidR="00C25F62" w:rsidRPr="007F1E26" w:rsidRDefault="006708A1" w:rsidP="00BC1B45">
      <w:pPr>
        <w:pStyle w:val="BodyText"/>
        <w:numPr>
          <w:ilvl w:val="0"/>
          <w:numId w:val="57"/>
        </w:numPr>
        <w:ind w:left="720"/>
        <w:rPr>
          <w:rFonts w:asciiTheme="minorHAnsi" w:hAnsiTheme="minorHAnsi" w:cstheme="minorHAnsi"/>
        </w:rPr>
      </w:pPr>
      <w:r w:rsidRPr="007F1E26">
        <w:rPr>
          <w:rFonts w:asciiTheme="minorHAnsi" w:hAnsiTheme="minorHAnsi" w:cstheme="minorHAnsi"/>
          <w:bCs/>
        </w:rPr>
        <w:t xml:space="preserve">the number of financed </w:t>
      </w:r>
      <w:r w:rsidR="00AA0E81" w:rsidRPr="007F1E26">
        <w:rPr>
          <w:rFonts w:asciiTheme="minorHAnsi" w:hAnsiTheme="minorHAnsi" w:cstheme="minorHAnsi"/>
          <w:bCs/>
        </w:rPr>
        <w:t>Sub-loan B</w:t>
      </w:r>
      <w:r w:rsidRPr="007F1E26">
        <w:rPr>
          <w:rFonts w:asciiTheme="minorHAnsi" w:hAnsiTheme="minorHAnsi" w:cstheme="minorHAnsi"/>
          <w:bCs/>
        </w:rPr>
        <w:t xml:space="preserve">eneficiaries; </w:t>
      </w:r>
    </w:p>
    <w:p w14:paraId="60158253" w14:textId="44ADFDBE" w:rsidR="00C25F62" w:rsidRPr="007F1E26" w:rsidRDefault="006708A1" w:rsidP="00BC1B45">
      <w:pPr>
        <w:pStyle w:val="BodyText"/>
        <w:numPr>
          <w:ilvl w:val="0"/>
          <w:numId w:val="57"/>
        </w:numPr>
        <w:ind w:left="720"/>
        <w:rPr>
          <w:rFonts w:asciiTheme="minorHAnsi" w:hAnsiTheme="minorHAnsi" w:cstheme="minorHAnsi"/>
        </w:rPr>
      </w:pPr>
      <w:r w:rsidRPr="007F1E26">
        <w:rPr>
          <w:rFonts w:asciiTheme="minorHAnsi" w:hAnsiTheme="minorHAnsi" w:cstheme="minorHAnsi"/>
          <w:bCs/>
        </w:rPr>
        <w:t xml:space="preserve">the number of exporting firms financed; </w:t>
      </w:r>
    </w:p>
    <w:p w14:paraId="4176BC16" w14:textId="61EC2FDF" w:rsidR="00C25F62" w:rsidRPr="007F1E26" w:rsidRDefault="006708A1" w:rsidP="00BC1B45">
      <w:pPr>
        <w:pStyle w:val="BodyText"/>
        <w:numPr>
          <w:ilvl w:val="0"/>
          <w:numId w:val="57"/>
        </w:numPr>
        <w:ind w:left="720"/>
        <w:rPr>
          <w:rFonts w:asciiTheme="minorHAnsi" w:hAnsiTheme="minorHAnsi" w:cstheme="minorHAnsi"/>
        </w:rPr>
      </w:pPr>
      <w:r w:rsidRPr="007F1E26">
        <w:rPr>
          <w:rFonts w:asciiTheme="minorHAnsi" w:hAnsiTheme="minorHAnsi" w:cstheme="minorHAnsi"/>
          <w:bCs/>
        </w:rPr>
        <w:t xml:space="preserve">the number of women-owned or managed firms financed;  </w:t>
      </w:r>
    </w:p>
    <w:p w14:paraId="529E6E04" w14:textId="3CF573A6" w:rsidR="00C25F62" w:rsidRPr="007F1E26" w:rsidRDefault="006708A1" w:rsidP="00BC1B45">
      <w:pPr>
        <w:pStyle w:val="BodyText"/>
        <w:numPr>
          <w:ilvl w:val="0"/>
          <w:numId w:val="57"/>
        </w:numPr>
        <w:ind w:left="720"/>
        <w:rPr>
          <w:rFonts w:asciiTheme="minorHAnsi" w:hAnsiTheme="minorHAnsi" w:cstheme="minorHAnsi"/>
        </w:rPr>
      </w:pPr>
      <w:r w:rsidRPr="007F1E26">
        <w:rPr>
          <w:rFonts w:asciiTheme="minorHAnsi" w:hAnsiTheme="minorHAnsi" w:cstheme="minorHAnsi"/>
          <w:bCs/>
        </w:rPr>
        <w:t xml:space="preserve">the firms that reported that project financing reflected their needs (citizen engagement); </w:t>
      </w:r>
    </w:p>
    <w:p w14:paraId="756BC986" w14:textId="2F6287E3" w:rsidR="00C25F62" w:rsidRPr="007F1E26" w:rsidRDefault="006708A1" w:rsidP="00BC1B45">
      <w:pPr>
        <w:pStyle w:val="BodyText"/>
        <w:numPr>
          <w:ilvl w:val="0"/>
          <w:numId w:val="57"/>
        </w:numPr>
        <w:ind w:left="720"/>
        <w:rPr>
          <w:rFonts w:asciiTheme="minorHAnsi" w:hAnsiTheme="minorHAnsi" w:cstheme="minorHAnsi"/>
        </w:rPr>
      </w:pPr>
      <w:r w:rsidRPr="007F1E26">
        <w:rPr>
          <w:rFonts w:asciiTheme="minorHAnsi" w:hAnsiTheme="minorHAnsi" w:cstheme="minorHAnsi"/>
          <w:bCs/>
        </w:rPr>
        <w:t xml:space="preserve">the Participating Financial Institutions’ (PFIs) compliance with prudential regulations; and, </w:t>
      </w:r>
    </w:p>
    <w:p w14:paraId="1E2BB7CD" w14:textId="7203EE79" w:rsidR="00C25F62" w:rsidRPr="007F1E26" w:rsidRDefault="006708A1" w:rsidP="00BC1B45">
      <w:pPr>
        <w:pStyle w:val="BodyText"/>
        <w:numPr>
          <w:ilvl w:val="0"/>
          <w:numId w:val="57"/>
        </w:numPr>
        <w:ind w:left="720"/>
        <w:rPr>
          <w:rFonts w:asciiTheme="minorHAnsi" w:hAnsiTheme="minorHAnsi" w:cstheme="minorHAnsi"/>
        </w:rPr>
      </w:pPr>
      <w:r w:rsidRPr="007F1E26">
        <w:rPr>
          <w:rFonts w:asciiTheme="minorHAnsi" w:hAnsiTheme="minorHAnsi" w:cstheme="minorHAnsi"/>
          <w:bCs/>
        </w:rPr>
        <w:t xml:space="preserve">the NPL ratio under the project. </w:t>
      </w:r>
    </w:p>
    <w:p w14:paraId="6DA82E88" w14:textId="77777777" w:rsidR="00C25F62" w:rsidRPr="007F1E26" w:rsidRDefault="00C25F62" w:rsidP="00C25F62">
      <w:pPr>
        <w:pStyle w:val="BodyText"/>
        <w:rPr>
          <w:rFonts w:asciiTheme="minorHAnsi" w:hAnsiTheme="minorHAnsi" w:cstheme="minorHAnsi"/>
          <w:bCs/>
        </w:rPr>
      </w:pPr>
    </w:p>
    <w:p w14:paraId="7B290168" w14:textId="77777777" w:rsidR="00C25F62" w:rsidRPr="007F1E26" w:rsidRDefault="006708A1" w:rsidP="00C25F62">
      <w:pPr>
        <w:pStyle w:val="BodyText"/>
        <w:rPr>
          <w:rFonts w:asciiTheme="minorHAnsi" w:hAnsiTheme="minorHAnsi" w:cstheme="minorHAnsi"/>
          <w:bCs/>
        </w:rPr>
      </w:pPr>
      <w:r w:rsidRPr="007F1E26">
        <w:rPr>
          <w:rFonts w:asciiTheme="minorHAnsi" w:hAnsiTheme="minorHAnsi" w:cstheme="minorHAnsi"/>
          <w:bCs/>
        </w:rPr>
        <w:t xml:space="preserve">At the HBOR level, the results framework will monitor financial sustainability and capacity through: </w:t>
      </w:r>
    </w:p>
    <w:p w14:paraId="66EA0A06" w14:textId="15DAF9D3" w:rsidR="00C25F62" w:rsidRPr="007F1E26" w:rsidRDefault="006708A1" w:rsidP="00BC1B45">
      <w:pPr>
        <w:pStyle w:val="BodyText"/>
        <w:numPr>
          <w:ilvl w:val="0"/>
          <w:numId w:val="58"/>
        </w:numPr>
        <w:ind w:left="720"/>
        <w:rPr>
          <w:rFonts w:asciiTheme="minorHAnsi" w:hAnsiTheme="minorHAnsi" w:cstheme="minorHAnsi"/>
          <w:bCs/>
        </w:rPr>
      </w:pPr>
      <w:r w:rsidRPr="007F1E26">
        <w:rPr>
          <w:rFonts w:asciiTheme="minorHAnsi" w:hAnsiTheme="minorHAnsi" w:cstheme="minorHAnsi"/>
          <w:bCs/>
        </w:rPr>
        <w:t xml:space="preserve">the total (gross) loans extended by HBOR to </w:t>
      </w:r>
      <w:r w:rsidR="00AA0E81" w:rsidRPr="007F1E26">
        <w:rPr>
          <w:rFonts w:asciiTheme="minorHAnsi" w:hAnsiTheme="minorHAnsi" w:cstheme="minorHAnsi"/>
          <w:bCs/>
        </w:rPr>
        <w:t>Sub-loan B</w:t>
      </w:r>
      <w:r w:rsidRPr="007F1E26">
        <w:rPr>
          <w:rFonts w:asciiTheme="minorHAnsi" w:hAnsiTheme="minorHAnsi" w:cstheme="minorHAnsi"/>
          <w:bCs/>
        </w:rPr>
        <w:t xml:space="preserve">eneficiaries; </w:t>
      </w:r>
    </w:p>
    <w:p w14:paraId="4A7802BC" w14:textId="756437FB" w:rsidR="00C25F62" w:rsidRPr="007F1E26" w:rsidRDefault="006708A1" w:rsidP="00BC1B45">
      <w:pPr>
        <w:pStyle w:val="BodyText"/>
        <w:numPr>
          <w:ilvl w:val="0"/>
          <w:numId w:val="58"/>
        </w:numPr>
        <w:ind w:left="720"/>
        <w:rPr>
          <w:rFonts w:asciiTheme="minorHAnsi" w:hAnsiTheme="minorHAnsi" w:cstheme="minorHAnsi"/>
        </w:rPr>
      </w:pPr>
      <w:r w:rsidRPr="007F1E26">
        <w:rPr>
          <w:rFonts w:asciiTheme="minorHAnsi" w:hAnsiTheme="minorHAnsi" w:cstheme="minorHAnsi"/>
          <w:bCs/>
        </w:rPr>
        <w:t xml:space="preserve">the net interest income; </w:t>
      </w:r>
    </w:p>
    <w:p w14:paraId="3D8F7DD9" w14:textId="3230930A" w:rsidR="00286D3F" w:rsidRPr="007F1E26" w:rsidRDefault="006708A1" w:rsidP="00BC1B45">
      <w:pPr>
        <w:pStyle w:val="BodyText"/>
        <w:numPr>
          <w:ilvl w:val="0"/>
          <w:numId w:val="58"/>
        </w:numPr>
        <w:ind w:left="720"/>
        <w:rPr>
          <w:rFonts w:asciiTheme="minorHAnsi" w:hAnsiTheme="minorHAnsi" w:cstheme="minorHAnsi"/>
        </w:rPr>
      </w:pPr>
      <w:r w:rsidRPr="007F1E26">
        <w:rPr>
          <w:rFonts w:asciiTheme="minorHAnsi" w:hAnsiTheme="minorHAnsi" w:cstheme="minorHAnsi"/>
          <w:bCs/>
        </w:rPr>
        <w:lastRenderedPageBreak/>
        <w:t>the return on equity (excluding subsidies)</w:t>
      </w:r>
      <w:r w:rsidR="00286D3F" w:rsidRPr="007F1E26">
        <w:rPr>
          <w:rFonts w:asciiTheme="minorHAnsi" w:hAnsiTheme="minorHAnsi" w:cstheme="minorHAnsi"/>
          <w:bCs/>
        </w:rPr>
        <w:t>, and</w:t>
      </w:r>
    </w:p>
    <w:p w14:paraId="76F2FB33" w14:textId="09CC74BD" w:rsidR="009B227F" w:rsidRDefault="006708A1" w:rsidP="00BC1B45">
      <w:pPr>
        <w:pStyle w:val="BodyText"/>
        <w:numPr>
          <w:ilvl w:val="0"/>
          <w:numId w:val="58"/>
        </w:numPr>
        <w:ind w:left="720"/>
        <w:rPr>
          <w:rFonts w:asciiTheme="minorHAnsi" w:hAnsiTheme="minorHAnsi" w:cstheme="minorHAnsi"/>
        </w:rPr>
      </w:pPr>
      <w:r w:rsidRPr="007F1E26">
        <w:rPr>
          <w:rFonts w:asciiTheme="minorHAnsi" w:hAnsiTheme="minorHAnsi" w:cstheme="minorHAnsi"/>
          <w:bCs/>
        </w:rPr>
        <w:t>the number of jobs supported.</w:t>
      </w:r>
      <w:r w:rsidR="009B227F" w:rsidRPr="007F1E26">
        <w:rPr>
          <w:rFonts w:asciiTheme="minorHAnsi" w:hAnsiTheme="minorHAnsi" w:cstheme="minorHAnsi"/>
        </w:rPr>
        <w:t xml:space="preserve"> </w:t>
      </w:r>
    </w:p>
    <w:p w14:paraId="03A73EBF" w14:textId="5C39A04D" w:rsidR="007F1E26" w:rsidRDefault="007F1E26" w:rsidP="007F1E26">
      <w:pPr>
        <w:pStyle w:val="BodyText"/>
        <w:ind w:left="720"/>
        <w:rPr>
          <w:rFonts w:asciiTheme="minorHAnsi" w:hAnsiTheme="minorHAnsi" w:cstheme="minorHAnsi"/>
        </w:rPr>
      </w:pPr>
    </w:p>
    <w:p w14:paraId="29C78AEE" w14:textId="77777777" w:rsidR="007F1E26" w:rsidRPr="007F1E26" w:rsidRDefault="007F1E26" w:rsidP="007F1E26">
      <w:pPr>
        <w:pStyle w:val="BodyText"/>
        <w:ind w:left="720"/>
        <w:rPr>
          <w:rFonts w:asciiTheme="minorHAnsi" w:hAnsiTheme="minorHAnsi" w:cstheme="minorHAnsi"/>
        </w:rPr>
      </w:pPr>
    </w:p>
    <w:p w14:paraId="673ABF8D" w14:textId="77777777" w:rsidR="00845003" w:rsidRPr="007F1E26" w:rsidRDefault="00845003" w:rsidP="00871B1D">
      <w:pPr>
        <w:pStyle w:val="PDSHeading10"/>
        <w:numPr>
          <w:ilvl w:val="0"/>
          <w:numId w:val="6"/>
        </w:numPr>
        <w:spacing w:after="240"/>
        <w:ind w:left="0" w:firstLine="0"/>
        <w:rPr>
          <w:rFonts w:asciiTheme="minorHAnsi" w:hAnsiTheme="minorHAnsi" w:cstheme="minorHAnsi"/>
          <w:bCs/>
          <w:sz w:val="20"/>
          <w:lang w:val="en-GB"/>
        </w:rPr>
      </w:pPr>
      <w:bookmarkStart w:id="12" w:name="_Toc58235224"/>
      <w:bookmarkStart w:id="13" w:name="_Toc58235325"/>
      <w:bookmarkStart w:id="14" w:name="_Toc58235421"/>
      <w:bookmarkStart w:id="15" w:name="_Toc77164479"/>
      <w:bookmarkStart w:id="16" w:name="_Toc151389210"/>
      <w:r w:rsidRPr="007F1E26">
        <w:rPr>
          <w:rFonts w:asciiTheme="minorHAnsi" w:hAnsiTheme="minorHAnsi" w:cstheme="minorHAnsi"/>
          <w:bCs/>
          <w:sz w:val="20"/>
          <w:lang w:val="en-GB"/>
        </w:rPr>
        <w:t>Project Components</w:t>
      </w:r>
      <w:bookmarkStart w:id="17" w:name="C1"/>
      <w:bookmarkEnd w:id="12"/>
      <w:bookmarkEnd w:id="13"/>
      <w:bookmarkEnd w:id="14"/>
      <w:bookmarkEnd w:id="15"/>
      <w:bookmarkEnd w:id="17"/>
      <w:bookmarkEnd w:id="16"/>
      <w:r w:rsidRPr="007F1E26">
        <w:rPr>
          <w:rFonts w:asciiTheme="minorHAnsi" w:hAnsiTheme="minorHAnsi" w:cstheme="minorHAnsi"/>
          <w:bCs/>
          <w:sz w:val="20"/>
          <w:lang w:val="en-GB"/>
        </w:rPr>
        <w:t xml:space="preserve">  </w:t>
      </w:r>
    </w:p>
    <w:p w14:paraId="2821588C" w14:textId="14761ABC" w:rsidR="003428D4" w:rsidRPr="007F1E26" w:rsidRDefault="003428D4" w:rsidP="00F369C3">
      <w:pPr>
        <w:pStyle w:val="ListParagraph"/>
        <w:ind w:left="0"/>
        <w:rPr>
          <w:rFonts w:asciiTheme="minorHAnsi" w:hAnsiTheme="minorHAnsi" w:cstheme="minorHAnsi"/>
          <w:b/>
          <w:color w:val="000000"/>
          <w:sz w:val="20"/>
          <w:lang w:val="en-GB"/>
        </w:rPr>
      </w:pPr>
      <w:r w:rsidRPr="007F1E26">
        <w:rPr>
          <w:rFonts w:asciiTheme="minorHAnsi" w:hAnsiTheme="minorHAnsi" w:cstheme="minorHAnsi"/>
          <w:bCs/>
          <w:color w:val="000000"/>
          <w:sz w:val="20"/>
          <w:lang w:val="en-GB"/>
        </w:rPr>
        <w:t xml:space="preserve">The Project has one component - </w:t>
      </w:r>
      <w:r w:rsidRPr="007F1E26">
        <w:rPr>
          <w:rFonts w:asciiTheme="minorHAnsi" w:hAnsiTheme="minorHAnsi" w:cstheme="minorHAnsi"/>
          <w:b/>
          <w:color w:val="000000"/>
          <w:sz w:val="20"/>
          <w:lang w:val="en-GB"/>
        </w:rPr>
        <w:t>to provide sub-loans to eligible project beneficiaries.</w:t>
      </w:r>
    </w:p>
    <w:p w14:paraId="11EC5B84" w14:textId="77777777" w:rsidR="003428D4" w:rsidRPr="007F1E26" w:rsidRDefault="003428D4" w:rsidP="00F369C3">
      <w:pPr>
        <w:pStyle w:val="ListParagraph"/>
        <w:ind w:left="0"/>
        <w:rPr>
          <w:rFonts w:asciiTheme="minorHAnsi" w:hAnsiTheme="minorHAnsi" w:cstheme="minorHAnsi"/>
          <w:bCs/>
          <w:color w:val="000000"/>
          <w:sz w:val="20"/>
          <w:lang w:val="en-GB"/>
        </w:rPr>
      </w:pPr>
    </w:p>
    <w:p w14:paraId="10FDF0DB" w14:textId="77777777" w:rsidR="00F13F71" w:rsidRPr="007F1E26" w:rsidRDefault="002A0DB1" w:rsidP="00F369C3">
      <w:pPr>
        <w:pStyle w:val="ListParagraph"/>
        <w:ind w:left="0"/>
        <w:rPr>
          <w:rFonts w:asciiTheme="minorHAnsi" w:hAnsiTheme="minorHAnsi" w:cstheme="minorHAnsi"/>
          <w:bCs/>
          <w:color w:val="000000"/>
          <w:sz w:val="20"/>
          <w:lang w:val="en-GB"/>
        </w:rPr>
      </w:pPr>
      <w:r w:rsidRPr="007F1E26">
        <w:rPr>
          <w:rFonts w:asciiTheme="minorHAnsi" w:hAnsiTheme="minorHAnsi" w:cstheme="minorHAnsi"/>
          <w:bCs/>
          <w:color w:val="000000"/>
          <w:sz w:val="20"/>
          <w:lang w:val="en-GB"/>
        </w:rPr>
        <w:t xml:space="preserve">However, 40 percent </w:t>
      </w:r>
      <w:r w:rsidR="00F13F71" w:rsidRPr="007F1E26">
        <w:rPr>
          <w:rFonts w:asciiTheme="minorHAnsi" w:hAnsiTheme="minorHAnsi" w:cstheme="minorHAnsi"/>
          <w:bCs/>
          <w:color w:val="000000"/>
          <w:sz w:val="20"/>
          <w:lang w:val="en-GB"/>
        </w:rPr>
        <w:t xml:space="preserve">(EUR 80 million) </w:t>
      </w:r>
      <w:r w:rsidRPr="007F1E26">
        <w:rPr>
          <w:rFonts w:asciiTheme="minorHAnsi" w:hAnsiTheme="minorHAnsi" w:cstheme="minorHAnsi"/>
          <w:bCs/>
          <w:color w:val="000000"/>
          <w:sz w:val="20"/>
          <w:lang w:val="en-GB"/>
        </w:rPr>
        <w:t xml:space="preserve">of the overall financing will be disbursed conditional on the achievement of </w:t>
      </w:r>
      <w:r w:rsidR="00286D3F" w:rsidRPr="007F1E26">
        <w:rPr>
          <w:rFonts w:asciiTheme="minorHAnsi" w:hAnsiTheme="minorHAnsi" w:cstheme="minorHAnsi"/>
          <w:bCs/>
          <w:color w:val="000000"/>
          <w:sz w:val="20"/>
          <w:lang w:val="en-GB"/>
        </w:rPr>
        <w:t>perfomance based conditions (</w:t>
      </w:r>
      <w:r w:rsidRPr="007F1E26">
        <w:rPr>
          <w:rFonts w:asciiTheme="minorHAnsi" w:hAnsiTheme="minorHAnsi" w:cstheme="minorHAnsi"/>
          <w:bCs/>
          <w:color w:val="000000"/>
          <w:sz w:val="20"/>
          <w:lang w:val="en-GB"/>
        </w:rPr>
        <w:t>PBCs</w:t>
      </w:r>
      <w:r w:rsidR="00286D3F" w:rsidRPr="007F1E26">
        <w:rPr>
          <w:rFonts w:asciiTheme="minorHAnsi" w:hAnsiTheme="minorHAnsi" w:cstheme="minorHAnsi"/>
          <w:bCs/>
          <w:color w:val="000000"/>
          <w:sz w:val="20"/>
          <w:lang w:val="en-GB"/>
        </w:rPr>
        <w:t>)</w:t>
      </w:r>
      <w:r w:rsidR="003428D4" w:rsidRPr="007F1E26">
        <w:rPr>
          <w:rFonts w:asciiTheme="minorHAnsi" w:hAnsiTheme="minorHAnsi" w:cstheme="minorHAnsi"/>
          <w:bCs/>
          <w:color w:val="000000"/>
          <w:sz w:val="20"/>
          <w:lang w:val="en-GB"/>
        </w:rPr>
        <w:t xml:space="preserve">. </w:t>
      </w:r>
    </w:p>
    <w:p w14:paraId="57749E98" w14:textId="77777777" w:rsidR="00F13F71" w:rsidRPr="007F1E26" w:rsidRDefault="00F13F71" w:rsidP="00F13F71">
      <w:pPr>
        <w:pStyle w:val="ListParagraph"/>
        <w:widowControl w:val="0"/>
        <w:autoSpaceDE w:val="0"/>
        <w:autoSpaceDN w:val="0"/>
        <w:adjustRightInd w:val="0"/>
        <w:ind w:left="0"/>
        <w:contextualSpacing/>
        <w:rPr>
          <w:rFonts w:asciiTheme="minorHAnsi" w:hAnsiTheme="minorHAnsi" w:cstheme="minorHAnsi"/>
          <w:color w:val="000000" w:themeColor="text1"/>
          <w:sz w:val="20"/>
        </w:rPr>
      </w:pPr>
    </w:p>
    <w:p w14:paraId="190FFE1F" w14:textId="61CED956" w:rsidR="00F13F71" w:rsidRPr="007F1E26" w:rsidRDefault="00F13F71" w:rsidP="00F13F71">
      <w:pPr>
        <w:pStyle w:val="ListParagraph"/>
        <w:widowControl w:val="0"/>
        <w:autoSpaceDE w:val="0"/>
        <w:autoSpaceDN w:val="0"/>
        <w:adjustRightInd w:val="0"/>
        <w:ind w:left="0"/>
        <w:contextualSpacing/>
        <w:rPr>
          <w:rFonts w:asciiTheme="minorHAnsi" w:hAnsiTheme="minorHAnsi" w:cstheme="minorHAnsi"/>
          <w:color w:val="000000" w:themeColor="text1"/>
          <w:sz w:val="20"/>
        </w:rPr>
      </w:pPr>
      <w:r w:rsidRPr="007F1E26">
        <w:rPr>
          <w:rFonts w:asciiTheme="minorHAnsi" w:hAnsiTheme="minorHAnsi" w:cstheme="minorHAnsi"/>
          <w:color w:val="000000" w:themeColor="text1"/>
          <w:sz w:val="20"/>
        </w:rPr>
        <w:t xml:space="preserve">PBCs are listed in the Table below: </w:t>
      </w:r>
    </w:p>
    <w:p w14:paraId="1594A449" w14:textId="77777777" w:rsidR="00F13F71" w:rsidRPr="007F1E26" w:rsidRDefault="00F13F71" w:rsidP="00F13F71">
      <w:pPr>
        <w:pStyle w:val="ListParagraph"/>
        <w:ind w:left="0"/>
        <w:rPr>
          <w:rFonts w:asciiTheme="minorHAnsi" w:hAnsiTheme="minorHAnsi" w:cstheme="minorHAnsi"/>
          <w:b/>
          <w:bCs/>
          <w:color w:val="000000" w:themeColor="text1"/>
          <w:sz w:val="20"/>
        </w:rPr>
      </w:pPr>
    </w:p>
    <w:tbl>
      <w:tblPr>
        <w:tblpPr w:leftFromText="180" w:rightFromText="180" w:vertAnchor="text" w:horzAnchor="margin" w:tblpY="-5"/>
        <w:tblW w:w="4925" w:type="pct"/>
        <w:tblLook w:val="04A0" w:firstRow="1" w:lastRow="0" w:firstColumn="1" w:lastColumn="0" w:noHBand="0" w:noVBand="1"/>
      </w:tblPr>
      <w:tblGrid>
        <w:gridCol w:w="1572"/>
        <w:gridCol w:w="3664"/>
        <w:gridCol w:w="3969"/>
      </w:tblGrid>
      <w:tr w:rsidR="004B6B04" w:rsidRPr="007F1E26" w14:paraId="66542BCF" w14:textId="77777777" w:rsidTr="004B6B04">
        <w:trPr>
          <w:trHeight w:val="74"/>
        </w:trPr>
        <w:tc>
          <w:tcPr>
            <w:tcW w:w="5000" w:type="pct"/>
            <w:gridSpan w:val="3"/>
            <w:tcBorders>
              <w:top w:val="single" w:sz="8" w:space="0" w:color="auto"/>
              <w:left w:val="single" w:sz="8" w:space="0" w:color="auto"/>
              <w:bottom w:val="nil"/>
              <w:right w:val="single" w:sz="4" w:space="0" w:color="FFFFFF"/>
            </w:tcBorders>
            <w:shd w:val="clear" w:color="000000" w:fill="4F81BD"/>
            <w:vAlign w:val="center"/>
            <w:hideMark/>
          </w:tcPr>
          <w:p w14:paraId="03EE2C4D" w14:textId="52C7F0B0" w:rsidR="004B6B04" w:rsidRPr="007F1E26" w:rsidRDefault="004B6B04" w:rsidP="00400CCC">
            <w:pPr>
              <w:jc w:val="center"/>
              <w:rPr>
                <w:rFonts w:asciiTheme="minorHAnsi" w:hAnsiTheme="minorHAnsi" w:cstheme="minorHAnsi"/>
                <w:b/>
                <w:bCs/>
                <w:color w:val="FFFFFF"/>
                <w:sz w:val="20"/>
              </w:rPr>
            </w:pPr>
            <w:r w:rsidRPr="007F1E26">
              <w:rPr>
                <w:rFonts w:asciiTheme="minorHAnsi" w:hAnsiTheme="minorHAnsi" w:cstheme="minorHAnsi"/>
                <w:b/>
                <w:bCs/>
                <w:color w:val="FFFFFF"/>
                <w:sz w:val="20"/>
              </w:rPr>
              <w:t>PBCs</w:t>
            </w:r>
          </w:p>
        </w:tc>
      </w:tr>
      <w:tr w:rsidR="004B6B04" w:rsidRPr="007F1E26" w14:paraId="02D8E415" w14:textId="77777777" w:rsidTr="004B6B04">
        <w:trPr>
          <w:trHeight w:val="709"/>
        </w:trPr>
        <w:tc>
          <w:tcPr>
            <w:tcW w:w="854" w:type="pct"/>
            <w:tcBorders>
              <w:top w:val="single" w:sz="4" w:space="0" w:color="FFFFFF"/>
              <w:left w:val="single" w:sz="8" w:space="0" w:color="auto"/>
              <w:bottom w:val="single" w:sz="4" w:space="0" w:color="FFFFFF"/>
              <w:right w:val="single" w:sz="4" w:space="0" w:color="FFFFFF"/>
            </w:tcBorders>
            <w:shd w:val="clear" w:color="000000" w:fill="D0D8E8"/>
            <w:hideMark/>
          </w:tcPr>
          <w:p w14:paraId="46218BD3" w14:textId="77777777" w:rsidR="004B6B04" w:rsidRPr="007F1E26" w:rsidRDefault="004B6B04" w:rsidP="00400CCC">
            <w:pPr>
              <w:jc w:val="left"/>
              <w:rPr>
                <w:rFonts w:asciiTheme="minorHAnsi" w:hAnsiTheme="minorHAnsi" w:cstheme="minorHAnsi"/>
                <w:b/>
                <w:bCs/>
                <w:color w:val="000000"/>
                <w:sz w:val="20"/>
              </w:rPr>
            </w:pPr>
            <w:r w:rsidRPr="007F1E26">
              <w:rPr>
                <w:rFonts w:asciiTheme="minorHAnsi" w:hAnsiTheme="minorHAnsi" w:cstheme="minorHAnsi"/>
                <w:b/>
                <w:bCs/>
                <w:color w:val="000000"/>
                <w:sz w:val="20"/>
              </w:rPr>
              <w:t>Enabling operability and digitalization of HBOR</w:t>
            </w:r>
          </w:p>
        </w:tc>
        <w:tc>
          <w:tcPr>
            <w:tcW w:w="1990" w:type="pct"/>
            <w:tcBorders>
              <w:top w:val="single" w:sz="4" w:space="0" w:color="FFFFFF"/>
              <w:left w:val="nil"/>
              <w:bottom w:val="single" w:sz="4" w:space="0" w:color="FFFFFF"/>
              <w:right w:val="single" w:sz="4" w:space="0" w:color="FFFFFF"/>
            </w:tcBorders>
            <w:shd w:val="clear" w:color="000000" w:fill="D0D8E8"/>
            <w:hideMark/>
          </w:tcPr>
          <w:p w14:paraId="33F15723" w14:textId="66555CC5" w:rsidR="004B6B04" w:rsidRPr="007F1E26" w:rsidRDefault="004B6B04" w:rsidP="00E47A03">
            <w:pPr>
              <w:contextualSpacing/>
              <w:jc w:val="left"/>
              <w:rPr>
                <w:rFonts w:asciiTheme="minorHAnsi" w:hAnsiTheme="minorHAnsi" w:cstheme="minorHAnsi"/>
                <w:sz w:val="20"/>
              </w:rPr>
            </w:pPr>
            <w:r w:rsidRPr="007F1E26">
              <w:rPr>
                <w:rFonts w:asciiTheme="minorHAnsi" w:hAnsiTheme="minorHAnsi" w:cstheme="minorHAnsi"/>
                <w:sz w:val="20"/>
              </w:rPr>
              <w:t>PBC 1.1. The Borrower has adopted its credit rating methodologies and credit scoring for private entrepreneurs</w:t>
            </w:r>
          </w:p>
          <w:p w14:paraId="0FFDFF83" w14:textId="5A2476EC" w:rsidR="004B6B04" w:rsidRPr="007F1E26" w:rsidRDefault="004B6B04" w:rsidP="00E47A03">
            <w:pPr>
              <w:ind w:firstLineChars="100" w:firstLine="200"/>
              <w:jc w:val="left"/>
              <w:rPr>
                <w:rFonts w:asciiTheme="minorHAnsi" w:hAnsiTheme="minorHAnsi" w:cstheme="minorHAnsi"/>
                <w:color w:val="000000"/>
                <w:sz w:val="20"/>
              </w:rPr>
            </w:pPr>
          </w:p>
        </w:tc>
        <w:tc>
          <w:tcPr>
            <w:tcW w:w="2156" w:type="pct"/>
            <w:tcBorders>
              <w:top w:val="single" w:sz="4" w:space="0" w:color="FFFFFF"/>
              <w:left w:val="nil"/>
              <w:bottom w:val="single" w:sz="4" w:space="0" w:color="FFFFFF"/>
              <w:right w:val="single" w:sz="4" w:space="0" w:color="FFFFFF"/>
            </w:tcBorders>
            <w:shd w:val="clear" w:color="000000" w:fill="D0D8E8"/>
            <w:hideMark/>
          </w:tcPr>
          <w:p w14:paraId="2141E3D0" w14:textId="77777777" w:rsidR="004B6B04" w:rsidRPr="007F1E26" w:rsidRDefault="004B6B04" w:rsidP="00E47A03">
            <w:pPr>
              <w:contextualSpacing/>
              <w:jc w:val="left"/>
              <w:rPr>
                <w:rFonts w:asciiTheme="minorHAnsi" w:hAnsiTheme="minorHAnsi" w:cstheme="minorHAnsi"/>
                <w:sz w:val="20"/>
              </w:rPr>
            </w:pPr>
            <w:r w:rsidRPr="007F1E26">
              <w:rPr>
                <w:rFonts w:asciiTheme="minorHAnsi" w:hAnsiTheme="minorHAnsi" w:cstheme="minorHAnsi"/>
                <w:sz w:val="20"/>
              </w:rPr>
              <w:t xml:space="preserve">PBC 1.2. </w:t>
            </w:r>
            <w:r w:rsidRPr="007F1E26">
              <w:rPr>
                <w:rFonts w:asciiTheme="minorHAnsi" w:eastAsia="SimSun" w:hAnsiTheme="minorHAnsi" w:cstheme="minorHAnsi"/>
                <w:color w:val="000000"/>
                <w:sz w:val="24"/>
                <w:szCs w:val="24"/>
              </w:rPr>
              <w:t xml:space="preserve"> </w:t>
            </w:r>
            <w:r w:rsidRPr="007F1E26">
              <w:rPr>
                <w:rFonts w:asciiTheme="minorHAnsi" w:hAnsiTheme="minorHAnsi" w:cstheme="minorHAnsi"/>
                <w:sz w:val="20"/>
              </w:rPr>
              <w:t>The Borrower has adopted technical specifications for the new IT core banking system</w:t>
            </w:r>
          </w:p>
          <w:p w14:paraId="1864271B" w14:textId="43F3308C" w:rsidR="004B6B04" w:rsidRPr="007F1E26" w:rsidRDefault="004B6B04" w:rsidP="00E47A03">
            <w:pPr>
              <w:ind w:hanging="44"/>
              <w:contextualSpacing/>
              <w:jc w:val="left"/>
              <w:rPr>
                <w:rFonts w:asciiTheme="minorHAnsi" w:hAnsiTheme="minorHAnsi" w:cstheme="minorHAnsi"/>
                <w:sz w:val="20"/>
              </w:rPr>
            </w:pPr>
          </w:p>
        </w:tc>
      </w:tr>
      <w:tr w:rsidR="004B6B04" w:rsidRPr="007F1E26" w14:paraId="12751266" w14:textId="77777777" w:rsidTr="004B6B04">
        <w:trPr>
          <w:trHeight w:val="1454"/>
        </w:trPr>
        <w:tc>
          <w:tcPr>
            <w:tcW w:w="854" w:type="pct"/>
            <w:tcBorders>
              <w:top w:val="nil"/>
              <w:left w:val="single" w:sz="8" w:space="0" w:color="auto"/>
              <w:bottom w:val="single" w:sz="4" w:space="0" w:color="FFFFFF"/>
              <w:right w:val="single" w:sz="4" w:space="0" w:color="FFFFFF"/>
            </w:tcBorders>
            <w:shd w:val="clear" w:color="000000" w:fill="D0D8E8"/>
            <w:hideMark/>
          </w:tcPr>
          <w:p w14:paraId="55B2A383" w14:textId="77777777" w:rsidR="004B6B04" w:rsidRPr="007F1E26" w:rsidRDefault="004B6B04" w:rsidP="00400CCC">
            <w:pPr>
              <w:jc w:val="left"/>
              <w:rPr>
                <w:rFonts w:asciiTheme="minorHAnsi" w:hAnsiTheme="minorHAnsi" w:cstheme="minorHAnsi"/>
                <w:b/>
                <w:bCs/>
                <w:color w:val="000000"/>
                <w:sz w:val="20"/>
              </w:rPr>
            </w:pPr>
            <w:r w:rsidRPr="007F1E26">
              <w:rPr>
                <w:rFonts w:asciiTheme="minorHAnsi" w:hAnsiTheme="minorHAnsi" w:cstheme="minorHAnsi"/>
                <w:b/>
                <w:bCs/>
                <w:color w:val="000000"/>
                <w:sz w:val="20"/>
              </w:rPr>
              <w:t xml:space="preserve">Strengthening </w:t>
            </w:r>
            <w:bookmarkStart w:id="18" w:name="_Hlk50126041"/>
            <w:r w:rsidRPr="007F1E26">
              <w:rPr>
                <w:rFonts w:asciiTheme="minorHAnsi" w:hAnsiTheme="minorHAnsi" w:cstheme="minorHAnsi"/>
                <w:b/>
                <w:bCs/>
                <w:color w:val="000000"/>
                <w:sz w:val="20"/>
              </w:rPr>
              <w:t>HBOR's sustainability and climate change resilience</w:t>
            </w:r>
            <w:bookmarkEnd w:id="18"/>
          </w:p>
        </w:tc>
        <w:tc>
          <w:tcPr>
            <w:tcW w:w="1990" w:type="pct"/>
            <w:tcBorders>
              <w:top w:val="nil"/>
              <w:left w:val="nil"/>
              <w:bottom w:val="single" w:sz="4" w:space="0" w:color="FFFFFF"/>
              <w:right w:val="single" w:sz="4" w:space="0" w:color="FFFFFF"/>
            </w:tcBorders>
            <w:shd w:val="clear" w:color="000000" w:fill="D0D8E8"/>
            <w:hideMark/>
          </w:tcPr>
          <w:p w14:paraId="4137C709" w14:textId="5D866C05" w:rsidR="004B6B04" w:rsidRPr="007F1E26" w:rsidRDefault="004B6B04" w:rsidP="00400CCC">
            <w:pPr>
              <w:jc w:val="left"/>
              <w:rPr>
                <w:rFonts w:asciiTheme="minorHAnsi" w:hAnsiTheme="minorHAnsi" w:cstheme="minorHAnsi"/>
                <w:b/>
                <w:bCs/>
                <w:sz w:val="20"/>
              </w:rPr>
            </w:pPr>
            <w:bookmarkStart w:id="19" w:name="_Hlk56514877"/>
            <w:r w:rsidRPr="007F1E26">
              <w:rPr>
                <w:rFonts w:asciiTheme="minorHAnsi" w:hAnsiTheme="minorHAnsi" w:cstheme="minorHAnsi"/>
                <w:sz w:val="20"/>
              </w:rPr>
              <w:t xml:space="preserve">PBC 2.1. The Borrower has </w:t>
            </w:r>
            <w:bookmarkStart w:id="20" w:name="_Hlk55918687"/>
            <w:r w:rsidRPr="007F1E26">
              <w:rPr>
                <w:rFonts w:asciiTheme="minorHAnsi" w:hAnsiTheme="minorHAnsi" w:cstheme="minorHAnsi"/>
                <w:sz w:val="20"/>
              </w:rPr>
              <w:t xml:space="preserve">adopted </w:t>
            </w:r>
            <w:bookmarkEnd w:id="20"/>
            <w:r w:rsidRPr="007F1E26">
              <w:rPr>
                <w:rFonts w:asciiTheme="minorHAnsi" w:hAnsiTheme="minorHAnsi" w:cstheme="minorHAnsi"/>
                <w:sz w:val="20"/>
              </w:rPr>
              <w:t xml:space="preserve">the Implementation Act on OECD’s recommendations </w:t>
            </w:r>
            <w:bookmarkStart w:id="21" w:name="OLE_LINK1"/>
            <w:bookmarkStart w:id="22" w:name="OLE_LINK2"/>
            <w:r w:rsidRPr="007F1E26">
              <w:rPr>
                <w:rFonts w:asciiTheme="minorHAnsi" w:hAnsiTheme="minorHAnsi" w:cstheme="minorHAnsi"/>
                <w:sz w:val="20"/>
              </w:rPr>
              <w:t>in the area of export financing</w:t>
            </w:r>
            <w:bookmarkEnd w:id="21"/>
            <w:bookmarkEnd w:id="22"/>
            <w:r w:rsidRPr="007F1E26">
              <w:rPr>
                <w:rFonts w:asciiTheme="minorHAnsi" w:hAnsiTheme="minorHAnsi" w:cstheme="minorHAnsi"/>
                <w:sz w:val="20"/>
              </w:rPr>
              <w:t xml:space="preserve"> </w:t>
            </w:r>
            <w:bookmarkEnd w:id="19"/>
          </w:p>
        </w:tc>
        <w:tc>
          <w:tcPr>
            <w:tcW w:w="2156" w:type="pct"/>
            <w:tcBorders>
              <w:top w:val="nil"/>
              <w:left w:val="nil"/>
              <w:bottom w:val="single" w:sz="4" w:space="0" w:color="FFFFFF"/>
              <w:right w:val="single" w:sz="4" w:space="0" w:color="FFFFFF"/>
            </w:tcBorders>
            <w:shd w:val="clear" w:color="000000" w:fill="D0D8E8"/>
            <w:hideMark/>
          </w:tcPr>
          <w:p w14:paraId="664D4167" w14:textId="77777777" w:rsidR="004B6B04" w:rsidRPr="007F1E26" w:rsidRDefault="004B6B04" w:rsidP="00E47A03">
            <w:pPr>
              <w:jc w:val="left"/>
              <w:rPr>
                <w:rFonts w:asciiTheme="minorHAnsi" w:hAnsiTheme="minorHAnsi" w:cstheme="minorHAnsi"/>
                <w:sz w:val="20"/>
              </w:rPr>
            </w:pPr>
            <w:r w:rsidRPr="007F1E26">
              <w:rPr>
                <w:rFonts w:asciiTheme="minorHAnsi" w:hAnsiTheme="minorHAnsi" w:cstheme="minorHAnsi"/>
                <w:sz w:val="20"/>
              </w:rPr>
              <w:t xml:space="preserve">PBC 2.2. The Borrower has adopted the measures to redesign its policies and procedures for addressing environmental, social, and climate aspects of all financed projects </w:t>
            </w:r>
          </w:p>
          <w:p w14:paraId="13DB8B13" w14:textId="427174B1" w:rsidR="004B6B04" w:rsidRPr="007F1E26" w:rsidRDefault="004B6B04" w:rsidP="00E47A03">
            <w:pPr>
              <w:ind w:firstLineChars="100" w:firstLine="200"/>
              <w:jc w:val="left"/>
              <w:rPr>
                <w:rFonts w:asciiTheme="minorHAnsi" w:hAnsiTheme="minorHAnsi" w:cstheme="minorHAnsi"/>
                <w:color w:val="000000"/>
                <w:sz w:val="20"/>
              </w:rPr>
            </w:pPr>
          </w:p>
        </w:tc>
      </w:tr>
      <w:tr w:rsidR="004B6B04" w:rsidRPr="007F1E26" w14:paraId="7B744F60" w14:textId="77777777" w:rsidTr="004B6B04">
        <w:trPr>
          <w:trHeight w:val="437"/>
        </w:trPr>
        <w:tc>
          <w:tcPr>
            <w:tcW w:w="854" w:type="pct"/>
            <w:tcBorders>
              <w:top w:val="nil"/>
              <w:left w:val="single" w:sz="8" w:space="0" w:color="auto"/>
              <w:bottom w:val="single" w:sz="8" w:space="0" w:color="auto"/>
              <w:right w:val="nil"/>
            </w:tcBorders>
            <w:shd w:val="clear" w:color="000000" w:fill="D0D8E8"/>
            <w:hideMark/>
          </w:tcPr>
          <w:p w14:paraId="304F7BBE" w14:textId="77777777" w:rsidR="004B6B04" w:rsidRPr="007F1E26" w:rsidRDefault="004B6B04" w:rsidP="00400CCC">
            <w:pPr>
              <w:jc w:val="left"/>
              <w:rPr>
                <w:rFonts w:asciiTheme="minorHAnsi" w:hAnsiTheme="minorHAnsi" w:cstheme="minorHAnsi"/>
                <w:b/>
                <w:bCs/>
                <w:color w:val="000000"/>
                <w:sz w:val="20"/>
              </w:rPr>
            </w:pPr>
            <w:r w:rsidRPr="007F1E26">
              <w:rPr>
                <w:rFonts w:asciiTheme="minorHAnsi" w:hAnsiTheme="minorHAnsi" w:cstheme="minorHAnsi"/>
                <w:b/>
                <w:bCs/>
                <w:color w:val="000000"/>
                <w:sz w:val="20"/>
              </w:rPr>
              <w:t xml:space="preserve">Extending the use of EU funds </w:t>
            </w:r>
          </w:p>
        </w:tc>
        <w:tc>
          <w:tcPr>
            <w:tcW w:w="1990" w:type="pct"/>
            <w:tcBorders>
              <w:top w:val="nil"/>
              <w:left w:val="single" w:sz="4" w:space="0" w:color="FFFFFF"/>
              <w:bottom w:val="single" w:sz="8" w:space="0" w:color="auto"/>
              <w:right w:val="single" w:sz="4" w:space="0" w:color="FFFFFF"/>
            </w:tcBorders>
            <w:shd w:val="clear" w:color="000000" w:fill="D0D8E8"/>
            <w:hideMark/>
          </w:tcPr>
          <w:p w14:paraId="66636E52" w14:textId="77777777" w:rsidR="004B6B04" w:rsidRPr="007F1E26" w:rsidRDefault="004B6B04" w:rsidP="00E47A03">
            <w:pPr>
              <w:jc w:val="left"/>
              <w:rPr>
                <w:rFonts w:asciiTheme="minorHAnsi" w:hAnsiTheme="minorHAnsi" w:cstheme="minorHAnsi"/>
                <w:color w:val="000000"/>
                <w:sz w:val="20"/>
              </w:rPr>
            </w:pPr>
            <w:r w:rsidRPr="007F1E26">
              <w:rPr>
                <w:rFonts w:asciiTheme="minorHAnsi" w:hAnsiTheme="minorHAnsi" w:cstheme="minorHAnsi"/>
                <w:color w:val="000000"/>
                <w:sz w:val="20"/>
              </w:rPr>
              <w:t>PBC 3.1.</w:t>
            </w:r>
            <w:bookmarkStart w:id="23" w:name="_Hlk54209374"/>
            <w:r w:rsidRPr="007F1E26">
              <w:rPr>
                <w:rFonts w:asciiTheme="minorHAnsi" w:hAnsiTheme="minorHAnsi" w:cstheme="minorHAnsi"/>
                <w:color w:val="000000"/>
                <w:sz w:val="20"/>
              </w:rPr>
              <w:t xml:space="preserve"> The Borrower has submitted the completed questionnaires for each applicable pillar to the European Commission for their review and onwards processing   </w:t>
            </w:r>
            <w:bookmarkEnd w:id="23"/>
          </w:p>
          <w:p w14:paraId="744AF3B3" w14:textId="77777777" w:rsidR="004B6B04" w:rsidRPr="007F1E26" w:rsidRDefault="004B6B04" w:rsidP="00400CCC">
            <w:pPr>
              <w:ind w:firstLineChars="100" w:firstLine="200"/>
              <w:jc w:val="left"/>
              <w:rPr>
                <w:rFonts w:asciiTheme="minorHAnsi" w:hAnsiTheme="minorHAnsi" w:cstheme="minorHAnsi"/>
                <w:color w:val="000000"/>
                <w:sz w:val="20"/>
              </w:rPr>
            </w:pPr>
            <w:r w:rsidRPr="007F1E26">
              <w:rPr>
                <w:rFonts w:asciiTheme="minorHAnsi" w:hAnsiTheme="minorHAnsi" w:cstheme="minorHAnsi"/>
                <w:color w:val="000000"/>
                <w:sz w:val="20"/>
              </w:rPr>
              <w:t> </w:t>
            </w:r>
          </w:p>
        </w:tc>
        <w:tc>
          <w:tcPr>
            <w:tcW w:w="2156" w:type="pct"/>
            <w:tcBorders>
              <w:top w:val="nil"/>
              <w:left w:val="nil"/>
              <w:bottom w:val="single" w:sz="8" w:space="0" w:color="auto"/>
              <w:right w:val="single" w:sz="4" w:space="0" w:color="FFFFFF"/>
            </w:tcBorders>
            <w:shd w:val="clear" w:color="000000" w:fill="D0D8E8"/>
            <w:hideMark/>
          </w:tcPr>
          <w:p w14:paraId="4FFFFF22" w14:textId="08EAEB3D" w:rsidR="004B6B04" w:rsidRPr="007F1E26" w:rsidRDefault="004B6B04" w:rsidP="00E47A03">
            <w:pPr>
              <w:jc w:val="left"/>
              <w:rPr>
                <w:rFonts w:asciiTheme="minorHAnsi" w:hAnsiTheme="minorHAnsi" w:cstheme="minorHAnsi"/>
                <w:color w:val="000000"/>
                <w:sz w:val="20"/>
              </w:rPr>
            </w:pPr>
          </w:p>
        </w:tc>
      </w:tr>
    </w:tbl>
    <w:p w14:paraId="749398A4" w14:textId="7B21A0BB" w:rsidR="001F70FD" w:rsidRPr="007F1E26" w:rsidRDefault="003428D4" w:rsidP="00F369C3">
      <w:pPr>
        <w:pStyle w:val="ListParagraph"/>
        <w:ind w:left="0"/>
        <w:rPr>
          <w:rFonts w:asciiTheme="minorHAnsi" w:hAnsiTheme="minorHAnsi" w:cstheme="minorHAnsi"/>
          <w:bCs/>
          <w:color w:val="000000"/>
          <w:sz w:val="20"/>
          <w:lang w:val="en-GB"/>
        </w:rPr>
      </w:pPr>
      <w:r w:rsidRPr="007F1E26">
        <w:rPr>
          <w:rFonts w:asciiTheme="minorHAnsi" w:hAnsiTheme="minorHAnsi" w:cstheme="minorHAnsi"/>
          <w:bCs/>
          <w:color w:val="000000"/>
          <w:sz w:val="20"/>
          <w:lang w:val="en-GB"/>
        </w:rPr>
        <w:t>The details of PBCs and verification protocols are</w:t>
      </w:r>
      <w:r w:rsidR="002A0DB1" w:rsidRPr="007F1E26">
        <w:rPr>
          <w:rFonts w:asciiTheme="minorHAnsi" w:hAnsiTheme="minorHAnsi" w:cstheme="minorHAnsi"/>
          <w:bCs/>
          <w:color w:val="000000"/>
          <w:sz w:val="20"/>
          <w:lang w:val="en-GB"/>
        </w:rPr>
        <w:t xml:space="preserve"> </w:t>
      </w:r>
      <w:r w:rsidR="00F82BE1" w:rsidRPr="007F1E26">
        <w:rPr>
          <w:rFonts w:asciiTheme="minorHAnsi" w:hAnsiTheme="minorHAnsi" w:cstheme="minorHAnsi"/>
          <w:bCs/>
          <w:color w:val="000000"/>
          <w:sz w:val="20"/>
          <w:lang w:val="en-GB"/>
        </w:rPr>
        <w:t>described in Appendix 9</w:t>
      </w:r>
      <w:r w:rsidR="002A0DB1" w:rsidRPr="007F1E26">
        <w:rPr>
          <w:rFonts w:asciiTheme="minorHAnsi" w:hAnsiTheme="minorHAnsi" w:cstheme="minorHAnsi"/>
          <w:bCs/>
          <w:color w:val="000000"/>
          <w:sz w:val="20"/>
          <w:lang w:val="en-GB"/>
        </w:rPr>
        <w:t xml:space="preserve">. </w:t>
      </w:r>
    </w:p>
    <w:p w14:paraId="6812BC46" w14:textId="4CB6EEE8" w:rsidR="003428D4" w:rsidRPr="007F1E26" w:rsidRDefault="003428D4" w:rsidP="00F369C3">
      <w:pPr>
        <w:pStyle w:val="ListParagraph"/>
        <w:ind w:left="0"/>
        <w:rPr>
          <w:rFonts w:asciiTheme="minorHAnsi" w:hAnsiTheme="minorHAnsi" w:cstheme="minorHAnsi"/>
          <w:bCs/>
          <w:color w:val="000000"/>
          <w:sz w:val="20"/>
          <w:lang w:val="en-GB"/>
        </w:rPr>
      </w:pPr>
    </w:p>
    <w:p w14:paraId="266EEC6C" w14:textId="2EB1CC6B" w:rsidR="00397D5D" w:rsidRPr="007F1E26" w:rsidRDefault="00397D5D" w:rsidP="00397D5D">
      <w:pPr>
        <w:rPr>
          <w:rFonts w:asciiTheme="minorHAnsi" w:hAnsiTheme="minorHAnsi" w:cstheme="minorHAnsi"/>
          <w:lang w:val="en-GB"/>
        </w:rPr>
      </w:pPr>
      <w:bookmarkStart w:id="24" w:name="_Toc58235225"/>
      <w:bookmarkStart w:id="25" w:name="_Toc58235326"/>
      <w:bookmarkStart w:id="26" w:name="_Toc58235422"/>
    </w:p>
    <w:p w14:paraId="5FE3467B" w14:textId="5C157794" w:rsidR="00397D5D" w:rsidRPr="007F1E26" w:rsidRDefault="00397D5D" w:rsidP="00871B1D">
      <w:pPr>
        <w:pStyle w:val="PDSHeading10"/>
        <w:numPr>
          <w:ilvl w:val="0"/>
          <w:numId w:val="6"/>
        </w:numPr>
        <w:spacing w:after="240"/>
        <w:ind w:left="0" w:firstLine="0"/>
        <w:rPr>
          <w:rFonts w:asciiTheme="minorHAnsi" w:hAnsiTheme="minorHAnsi" w:cstheme="minorHAnsi"/>
          <w:bCs/>
          <w:sz w:val="20"/>
          <w:lang w:val="en-GB"/>
        </w:rPr>
      </w:pPr>
      <w:bookmarkStart w:id="27" w:name="_Toc151389211"/>
      <w:bookmarkStart w:id="28" w:name="_Toc77164480"/>
      <w:r w:rsidRPr="007F1E26">
        <w:rPr>
          <w:rFonts w:asciiTheme="minorHAnsi" w:hAnsiTheme="minorHAnsi" w:cstheme="minorHAnsi"/>
          <w:bCs/>
          <w:sz w:val="20"/>
          <w:lang w:val="en-GB"/>
        </w:rPr>
        <w:t>MANNER OF IMPLEMENTATION</w:t>
      </w:r>
      <w:bookmarkEnd w:id="27"/>
    </w:p>
    <w:p w14:paraId="52420F37" w14:textId="6E5EBD4E" w:rsidR="0079031D" w:rsidRPr="007F1E26" w:rsidRDefault="00397D5D" w:rsidP="0079031D">
      <w:pPr>
        <w:pStyle w:val="PDSHeading2"/>
        <w:rPr>
          <w:rFonts w:asciiTheme="minorHAnsi" w:hAnsiTheme="minorHAnsi" w:cstheme="minorHAnsi"/>
          <w:b w:val="0"/>
          <w:color w:val="000000"/>
          <w:sz w:val="20"/>
          <w:lang w:val="en-GB"/>
        </w:rPr>
      </w:pPr>
      <w:r w:rsidRPr="007F1E26">
        <w:rPr>
          <w:rFonts w:asciiTheme="minorHAnsi" w:hAnsiTheme="minorHAnsi" w:cstheme="minorHAnsi"/>
          <w:b w:val="0"/>
          <w:color w:val="000000"/>
          <w:sz w:val="20"/>
          <w:lang w:val="en-GB"/>
        </w:rPr>
        <w:t xml:space="preserve">HBOR shall have the possibility to extend the loan proceeds in accordance with its </w:t>
      </w:r>
      <w:r w:rsidR="0079031D" w:rsidRPr="007F1E26">
        <w:rPr>
          <w:rFonts w:asciiTheme="minorHAnsi" w:hAnsiTheme="minorHAnsi" w:cstheme="minorHAnsi"/>
          <w:b w:val="0"/>
          <w:color w:val="000000"/>
          <w:sz w:val="20"/>
          <w:lang w:val="en-GB"/>
        </w:rPr>
        <w:t xml:space="preserve">loan </w:t>
      </w:r>
      <w:r w:rsidRPr="007F1E26">
        <w:rPr>
          <w:rFonts w:asciiTheme="minorHAnsi" w:hAnsiTheme="minorHAnsi" w:cstheme="minorHAnsi"/>
          <w:b w:val="0"/>
          <w:color w:val="000000"/>
          <w:sz w:val="20"/>
          <w:lang w:val="en-GB"/>
        </w:rPr>
        <w:t xml:space="preserve">programs: </w:t>
      </w:r>
    </w:p>
    <w:p w14:paraId="43915E2F" w14:textId="77777777" w:rsidR="00225062" w:rsidRPr="007F1E26" w:rsidRDefault="00225062" w:rsidP="00225062">
      <w:pPr>
        <w:rPr>
          <w:rFonts w:asciiTheme="minorHAnsi" w:hAnsiTheme="minorHAnsi" w:cstheme="minorHAnsi"/>
          <w:lang w:val="en-GB"/>
        </w:rPr>
      </w:pPr>
    </w:p>
    <w:p w14:paraId="23243E71" w14:textId="58A43F5C" w:rsidR="0079031D" w:rsidRPr="007F1E26" w:rsidRDefault="00397D5D" w:rsidP="006526C0">
      <w:pPr>
        <w:pStyle w:val="PDSHeading2"/>
        <w:numPr>
          <w:ilvl w:val="0"/>
          <w:numId w:val="65"/>
        </w:numPr>
        <w:ind w:left="360" w:hanging="360"/>
        <w:jc w:val="both"/>
        <w:rPr>
          <w:rFonts w:asciiTheme="minorHAnsi" w:hAnsiTheme="minorHAnsi" w:cstheme="minorHAnsi"/>
          <w:b w:val="0"/>
          <w:color w:val="000000"/>
          <w:sz w:val="20"/>
          <w:lang w:val="en-GB"/>
        </w:rPr>
      </w:pPr>
      <w:r w:rsidRPr="007F1E26">
        <w:rPr>
          <w:rFonts w:asciiTheme="minorHAnsi" w:hAnsiTheme="minorHAnsi" w:cstheme="minorHAnsi"/>
          <w:b w:val="0"/>
          <w:color w:val="000000"/>
          <w:sz w:val="20"/>
          <w:lang w:val="en-GB"/>
        </w:rPr>
        <w:t>through co-financing</w:t>
      </w:r>
      <w:r w:rsidR="0079031D" w:rsidRPr="007F1E26">
        <w:rPr>
          <w:rStyle w:val="FootnoteReference"/>
          <w:rFonts w:asciiTheme="minorHAnsi" w:hAnsiTheme="minorHAnsi" w:cstheme="minorHAnsi"/>
          <w:b w:val="0"/>
          <w:color w:val="000000"/>
          <w:lang w:val="en-GB"/>
        </w:rPr>
        <w:footnoteReference w:id="2"/>
      </w:r>
      <w:r w:rsidRPr="007F1E26">
        <w:rPr>
          <w:rFonts w:asciiTheme="minorHAnsi" w:hAnsiTheme="minorHAnsi" w:cstheme="minorHAnsi"/>
          <w:b w:val="0"/>
          <w:color w:val="000000"/>
          <w:sz w:val="20"/>
          <w:lang w:val="en-GB"/>
        </w:rPr>
        <w:t xml:space="preserve"> model with PFIs</w:t>
      </w:r>
      <w:r w:rsidR="00565C1C" w:rsidRPr="007F1E26">
        <w:rPr>
          <w:rFonts w:asciiTheme="minorHAnsi" w:hAnsiTheme="minorHAnsi" w:cstheme="minorHAnsi"/>
          <w:b w:val="0"/>
          <w:color w:val="000000"/>
          <w:sz w:val="20"/>
          <w:lang w:val="en-GB"/>
        </w:rPr>
        <w:t xml:space="preserve"> including, if relevant, International Finance Corporation (IFC)</w:t>
      </w:r>
      <w:r w:rsidR="0079031D" w:rsidRPr="007F1E26">
        <w:rPr>
          <w:rFonts w:asciiTheme="minorHAnsi" w:hAnsiTheme="minorHAnsi" w:cstheme="minorHAnsi"/>
          <w:b w:val="0"/>
          <w:color w:val="000000"/>
          <w:sz w:val="20"/>
          <w:lang w:val="en-GB"/>
        </w:rPr>
        <w:t xml:space="preserve"> i.e. risk sharing model</w:t>
      </w:r>
      <w:r w:rsidRPr="007F1E26">
        <w:rPr>
          <w:rFonts w:asciiTheme="minorHAnsi" w:hAnsiTheme="minorHAnsi" w:cstheme="minorHAnsi"/>
          <w:b w:val="0"/>
          <w:color w:val="000000"/>
          <w:sz w:val="20"/>
          <w:lang w:val="en-GB"/>
        </w:rPr>
        <w:t xml:space="preserve">, </w:t>
      </w:r>
    </w:p>
    <w:p w14:paraId="788B16E7" w14:textId="39C039DA" w:rsidR="0079031D" w:rsidRPr="007F1E26" w:rsidRDefault="00D52E4F" w:rsidP="006526C0">
      <w:pPr>
        <w:pStyle w:val="PDSHeading2"/>
        <w:numPr>
          <w:ilvl w:val="0"/>
          <w:numId w:val="65"/>
        </w:numPr>
        <w:ind w:left="360" w:hanging="360"/>
        <w:jc w:val="both"/>
        <w:rPr>
          <w:rFonts w:asciiTheme="minorHAnsi" w:hAnsiTheme="minorHAnsi" w:cstheme="minorHAnsi"/>
          <w:b w:val="0"/>
          <w:color w:val="000000"/>
          <w:sz w:val="20"/>
          <w:lang w:val="en-GB"/>
        </w:rPr>
      </w:pPr>
      <w:r w:rsidRPr="007F1E26">
        <w:rPr>
          <w:rFonts w:asciiTheme="minorHAnsi" w:hAnsiTheme="minorHAnsi" w:cstheme="minorHAnsi"/>
          <w:b w:val="0"/>
          <w:color w:val="000000"/>
          <w:sz w:val="20"/>
          <w:lang w:val="en-GB"/>
        </w:rPr>
        <w:t>via</w:t>
      </w:r>
      <w:r w:rsidR="00397D5D" w:rsidRPr="007F1E26">
        <w:rPr>
          <w:rFonts w:asciiTheme="minorHAnsi" w:hAnsiTheme="minorHAnsi" w:cstheme="minorHAnsi"/>
          <w:b w:val="0"/>
          <w:color w:val="000000"/>
          <w:sz w:val="20"/>
          <w:lang w:val="en-GB"/>
        </w:rPr>
        <w:t xml:space="preserve"> PFIs i.e. on-lending</w:t>
      </w:r>
      <w:r w:rsidR="00400B18" w:rsidRPr="007F1E26">
        <w:rPr>
          <w:rFonts w:asciiTheme="minorHAnsi" w:hAnsiTheme="minorHAnsi" w:cstheme="minorHAnsi"/>
          <w:b w:val="0"/>
          <w:color w:val="000000"/>
          <w:sz w:val="20"/>
          <w:lang w:val="en-GB"/>
        </w:rPr>
        <w:t>, and</w:t>
      </w:r>
      <w:r w:rsidR="00397D5D" w:rsidRPr="007F1E26">
        <w:rPr>
          <w:rFonts w:asciiTheme="minorHAnsi" w:hAnsiTheme="minorHAnsi" w:cstheme="minorHAnsi"/>
          <w:b w:val="0"/>
          <w:color w:val="000000"/>
          <w:sz w:val="20"/>
          <w:lang w:val="en-GB"/>
        </w:rPr>
        <w:t xml:space="preserve"> </w:t>
      </w:r>
    </w:p>
    <w:p w14:paraId="13D44AFF" w14:textId="1E7829ED" w:rsidR="00225062" w:rsidRPr="007F1E26" w:rsidRDefault="00225062" w:rsidP="006526C0">
      <w:pPr>
        <w:pStyle w:val="PDSHeading2"/>
        <w:numPr>
          <w:ilvl w:val="0"/>
          <w:numId w:val="65"/>
        </w:numPr>
        <w:ind w:left="360" w:hanging="360"/>
        <w:jc w:val="both"/>
        <w:rPr>
          <w:rFonts w:asciiTheme="minorHAnsi" w:hAnsiTheme="minorHAnsi" w:cstheme="minorHAnsi"/>
          <w:b w:val="0"/>
          <w:color w:val="000000"/>
          <w:sz w:val="20"/>
          <w:lang w:val="en-GB"/>
        </w:rPr>
      </w:pPr>
      <w:r w:rsidRPr="007F1E26">
        <w:rPr>
          <w:rFonts w:asciiTheme="minorHAnsi" w:hAnsiTheme="minorHAnsi" w:cstheme="minorHAnsi"/>
          <w:b w:val="0"/>
          <w:color w:val="000000"/>
          <w:sz w:val="20"/>
          <w:lang w:val="en-GB"/>
        </w:rPr>
        <w:t xml:space="preserve">directly, but limited to up to 25 percent of loan proceeds </w:t>
      </w:r>
      <w:r w:rsidR="006E0E7C" w:rsidRPr="007F1E26">
        <w:rPr>
          <w:rFonts w:asciiTheme="minorHAnsi" w:hAnsiTheme="minorHAnsi" w:cstheme="minorHAnsi"/>
          <w:b w:val="0"/>
          <w:color w:val="000000"/>
          <w:sz w:val="20"/>
          <w:lang w:val="en-GB"/>
        </w:rPr>
        <w:t xml:space="preserve">i.e. max EUR 50 million, </w:t>
      </w:r>
      <w:r w:rsidR="00794FE2" w:rsidRPr="007F1E26">
        <w:rPr>
          <w:rFonts w:asciiTheme="minorHAnsi" w:hAnsiTheme="minorHAnsi" w:cstheme="minorHAnsi"/>
          <w:b w:val="0"/>
          <w:color w:val="000000"/>
          <w:sz w:val="20"/>
          <w:lang w:val="en-GB"/>
        </w:rPr>
        <w:t>and only to firms operating in lagging regions</w:t>
      </w:r>
      <w:r w:rsidR="00400B18" w:rsidRPr="007F1E26">
        <w:rPr>
          <w:rFonts w:asciiTheme="minorHAnsi" w:hAnsiTheme="minorHAnsi" w:cstheme="minorHAnsi"/>
          <w:b w:val="0"/>
          <w:color w:val="000000"/>
          <w:sz w:val="20"/>
          <w:lang w:val="en-GB"/>
        </w:rPr>
        <w:t>.</w:t>
      </w:r>
    </w:p>
    <w:p w14:paraId="0BB36281" w14:textId="7BD69FA4" w:rsidR="00995380" w:rsidRPr="007F1E26" w:rsidRDefault="00995380" w:rsidP="00995380">
      <w:pPr>
        <w:rPr>
          <w:rFonts w:asciiTheme="minorHAnsi" w:hAnsiTheme="minorHAnsi" w:cstheme="minorHAnsi"/>
          <w:lang w:val="en-GB"/>
        </w:rPr>
      </w:pPr>
    </w:p>
    <w:p w14:paraId="21A708AD" w14:textId="1D717493" w:rsidR="00897E73" w:rsidRPr="007F1E26" w:rsidRDefault="00CB04C4" w:rsidP="00995380">
      <w:pPr>
        <w:rPr>
          <w:rFonts w:asciiTheme="minorHAnsi" w:hAnsiTheme="minorHAnsi" w:cstheme="minorHAnsi"/>
          <w:color w:val="000000"/>
          <w:sz w:val="20"/>
          <w:lang w:val="en-GB"/>
        </w:rPr>
      </w:pPr>
      <w:r w:rsidRPr="007F1E26">
        <w:rPr>
          <w:rFonts w:asciiTheme="minorHAnsi" w:hAnsiTheme="minorHAnsi" w:cstheme="minorHAnsi"/>
          <w:color w:val="000000"/>
          <w:sz w:val="20"/>
          <w:lang w:val="en-GB"/>
        </w:rPr>
        <w:t xml:space="preserve">In principle, </w:t>
      </w:r>
      <w:r w:rsidR="00897E73" w:rsidRPr="007F1E26">
        <w:rPr>
          <w:rFonts w:asciiTheme="minorHAnsi" w:hAnsiTheme="minorHAnsi" w:cstheme="minorHAnsi"/>
          <w:color w:val="000000"/>
          <w:sz w:val="20"/>
          <w:lang w:val="en-GB"/>
        </w:rPr>
        <w:t>Sub-loans should aim to crowd in additional sources of financing from private sector and the EU, through co-financing, pre-financing, or expected additional financing from these sources</w:t>
      </w:r>
      <w:r w:rsidRPr="007F1E26">
        <w:rPr>
          <w:rFonts w:asciiTheme="minorHAnsi" w:hAnsiTheme="minorHAnsi" w:cstheme="minorHAnsi"/>
          <w:color w:val="000000"/>
          <w:sz w:val="20"/>
          <w:lang w:val="en-GB"/>
        </w:rPr>
        <w:t>.</w:t>
      </w:r>
    </w:p>
    <w:p w14:paraId="61225B91" w14:textId="283FC8A9" w:rsidR="00CB04C4" w:rsidRPr="007F1E26" w:rsidRDefault="00CB04C4" w:rsidP="00CB04C4">
      <w:pPr>
        <w:spacing w:after="240"/>
        <w:jc w:val="left"/>
        <w:rPr>
          <w:rFonts w:asciiTheme="minorHAnsi" w:hAnsiTheme="minorHAnsi" w:cstheme="minorHAnsi"/>
          <w:b/>
          <w:color w:val="000000"/>
          <w:sz w:val="20"/>
          <w:lang w:val="en-GB"/>
        </w:rPr>
      </w:pPr>
    </w:p>
    <w:p w14:paraId="3C8A3560" w14:textId="0CE82ABF" w:rsidR="00CB04C4" w:rsidRPr="007F1E26" w:rsidRDefault="00CB04C4" w:rsidP="00CB04C4">
      <w:pPr>
        <w:spacing w:after="240"/>
        <w:jc w:val="left"/>
        <w:rPr>
          <w:rFonts w:asciiTheme="minorHAnsi" w:hAnsiTheme="minorHAnsi" w:cstheme="minorHAnsi"/>
          <w:b/>
          <w:color w:val="000000"/>
          <w:sz w:val="20"/>
          <w:lang w:val="en-GB"/>
        </w:rPr>
      </w:pPr>
      <w:r w:rsidRPr="007F1E26">
        <w:rPr>
          <w:rFonts w:asciiTheme="minorHAnsi" w:hAnsiTheme="minorHAnsi" w:cstheme="minorHAnsi"/>
          <w:b/>
          <w:color w:val="000000"/>
          <w:sz w:val="20"/>
          <w:lang w:val="en-GB"/>
        </w:rPr>
        <w:lastRenderedPageBreak/>
        <w:t xml:space="preserve">Project Implementation Flow </w:t>
      </w:r>
    </w:p>
    <w:p w14:paraId="2491EE2A" w14:textId="2715E6B0" w:rsidR="00CB04C4" w:rsidRPr="007F1E26" w:rsidRDefault="00CB04C4" w:rsidP="00995380">
      <w:pPr>
        <w:rPr>
          <w:rFonts w:asciiTheme="minorHAnsi" w:hAnsiTheme="minorHAnsi" w:cstheme="minorHAnsi"/>
          <w:color w:val="000000"/>
          <w:sz w:val="20"/>
          <w:lang w:val="en-GB"/>
        </w:rPr>
      </w:pPr>
    </w:p>
    <w:p w14:paraId="0E3FB187" w14:textId="2B27BC0B" w:rsidR="00CB04C4" w:rsidRPr="007F1E26" w:rsidRDefault="00921D8B" w:rsidP="00995380">
      <w:pPr>
        <w:rPr>
          <w:rFonts w:asciiTheme="minorHAnsi" w:hAnsiTheme="minorHAnsi" w:cstheme="minorHAnsi"/>
          <w:color w:val="000000"/>
          <w:sz w:val="20"/>
          <w:lang w:val="en-GB"/>
        </w:rPr>
      </w:pPr>
      <w:r w:rsidRPr="007F1E26">
        <w:rPr>
          <w:rFonts w:asciiTheme="minorHAnsi" w:hAnsiTheme="minorHAnsi" w:cstheme="minorHAnsi"/>
          <w:noProof/>
          <w:color w:val="000000"/>
          <w:sz w:val="20"/>
          <w:lang w:val="en-GB"/>
        </w:rPr>
        <w:drawing>
          <wp:inline distT="0" distB="0" distL="0" distR="0" wp14:anchorId="1BDC3D3B" wp14:editId="2AB32A51">
            <wp:extent cx="6264810" cy="33147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70119" cy="3317509"/>
                    </a:xfrm>
                    <a:prstGeom prst="rect">
                      <a:avLst/>
                    </a:prstGeom>
                    <a:noFill/>
                  </pic:spPr>
                </pic:pic>
              </a:graphicData>
            </a:graphic>
          </wp:inline>
        </w:drawing>
      </w:r>
    </w:p>
    <w:p w14:paraId="5EB1D9A1" w14:textId="481076A8" w:rsidR="00CB04C4" w:rsidRPr="007F1E26" w:rsidRDefault="00CB04C4" w:rsidP="00CB04C4">
      <w:pPr>
        <w:rPr>
          <w:rFonts w:asciiTheme="minorHAnsi" w:hAnsiTheme="minorHAnsi" w:cstheme="minorHAnsi"/>
          <w:color w:val="000000"/>
          <w:sz w:val="20"/>
          <w:lang w:val="en-GB"/>
        </w:rPr>
      </w:pPr>
    </w:p>
    <w:p w14:paraId="719DE3D3" w14:textId="513A0E97" w:rsidR="00397D5D" w:rsidRPr="007F1E26" w:rsidRDefault="00397D5D" w:rsidP="00397D5D">
      <w:pPr>
        <w:rPr>
          <w:rFonts w:asciiTheme="minorHAnsi" w:hAnsiTheme="minorHAnsi" w:cstheme="minorHAnsi"/>
          <w:lang w:val="en-GB"/>
        </w:rPr>
      </w:pPr>
    </w:p>
    <w:p w14:paraId="673ABFA4" w14:textId="4DD0D75F" w:rsidR="00845003" w:rsidRPr="007F1E26" w:rsidRDefault="00845003" w:rsidP="00871B1D">
      <w:pPr>
        <w:pStyle w:val="PDSHeading10"/>
        <w:numPr>
          <w:ilvl w:val="0"/>
          <w:numId w:val="6"/>
        </w:numPr>
        <w:spacing w:after="240"/>
        <w:ind w:left="0" w:firstLine="0"/>
        <w:rPr>
          <w:rFonts w:asciiTheme="minorHAnsi" w:hAnsiTheme="minorHAnsi" w:cstheme="minorHAnsi"/>
          <w:bCs/>
          <w:sz w:val="20"/>
          <w:lang w:val="en-GB"/>
        </w:rPr>
      </w:pPr>
      <w:bookmarkStart w:id="29" w:name="_Toc151389212"/>
      <w:r w:rsidRPr="007F1E26">
        <w:rPr>
          <w:rFonts w:asciiTheme="minorHAnsi" w:hAnsiTheme="minorHAnsi" w:cstheme="minorHAnsi"/>
          <w:bCs/>
          <w:sz w:val="20"/>
          <w:lang w:val="en-GB"/>
        </w:rPr>
        <w:t>IMPLEMENTATION arrangements</w:t>
      </w:r>
      <w:bookmarkEnd w:id="24"/>
      <w:bookmarkEnd w:id="25"/>
      <w:bookmarkEnd w:id="26"/>
      <w:bookmarkEnd w:id="28"/>
      <w:bookmarkEnd w:id="29"/>
      <w:r w:rsidR="000B451F" w:rsidRPr="007F1E26">
        <w:rPr>
          <w:rFonts w:asciiTheme="minorHAnsi" w:hAnsiTheme="minorHAnsi" w:cstheme="minorHAnsi"/>
          <w:bCs/>
          <w:sz w:val="20"/>
          <w:lang w:val="en-GB"/>
        </w:rPr>
        <w:t xml:space="preserve"> </w:t>
      </w:r>
    </w:p>
    <w:p w14:paraId="4F0EF107" w14:textId="725FE358" w:rsidR="004C36EE" w:rsidRPr="007F1E26" w:rsidRDefault="004C36EE" w:rsidP="004C36EE">
      <w:pPr>
        <w:pStyle w:val="ModelNrmlSingle"/>
        <w:ind w:firstLine="0"/>
        <w:rPr>
          <w:rFonts w:asciiTheme="minorHAnsi" w:hAnsiTheme="minorHAnsi" w:cstheme="minorHAnsi"/>
          <w:color w:val="000000"/>
          <w:sz w:val="20"/>
          <w:lang w:val="en-GB"/>
        </w:rPr>
      </w:pPr>
      <w:bookmarkStart w:id="30" w:name="_Toc476634647"/>
      <w:bookmarkStart w:id="31" w:name="_Toc477780481"/>
      <w:bookmarkStart w:id="32" w:name="_Toc533323934"/>
      <w:r w:rsidRPr="007F1E26">
        <w:rPr>
          <w:rFonts w:asciiTheme="minorHAnsi" w:hAnsiTheme="minorHAnsi" w:cstheme="minorHAnsi"/>
          <w:color w:val="000000"/>
          <w:sz w:val="20"/>
          <w:lang w:val="en-GB"/>
        </w:rPr>
        <w:t xml:space="preserve">On the part of HBOR, the Project will be implemented under the overall management of Executive Director of Fund Managing Division and HEAL Project Manager. The day-to-day responsibility for Project administration lies with the Project Implementation Unit (PIU) within HBOR, consisting of the staff of 19 experts from various HBOR functional departments as per decision of the Management Board No. 1100-85-1/2020 dated 14 December 2020, which can be amended if necessary or additional experts </w:t>
      </w:r>
      <w:r w:rsidR="001C13C2" w:rsidRPr="007F1E26">
        <w:rPr>
          <w:rFonts w:asciiTheme="minorHAnsi" w:hAnsiTheme="minorHAnsi" w:cstheme="minorHAnsi"/>
          <w:color w:val="000000"/>
          <w:sz w:val="20"/>
          <w:lang w:val="en-GB"/>
        </w:rPr>
        <w:t xml:space="preserve">from HBOR </w:t>
      </w:r>
      <w:r w:rsidRPr="007F1E26">
        <w:rPr>
          <w:rFonts w:asciiTheme="minorHAnsi" w:hAnsiTheme="minorHAnsi" w:cstheme="minorHAnsi"/>
          <w:color w:val="000000"/>
          <w:sz w:val="20"/>
          <w:lang w:val="en-GB"/>
        </w:rPr>
        <w:t>can be included</w:t>
      </w:r>
      <w:r w:rsidR="006C20B2" w:rsidRPr="007F1E26">
        <w:rPr>
          <w:rFonts w:asciiTheme="minorHAnsi" w:hAnsiTheme="minorHAnsi" w:cstheme="minorHAnsi"/>
          <w:color w:val="000000"/>
          <w:sz w:val="20"/>
          <w:lang w:val="en-GB"/>
        </w:rPr>
        <w:t xml:space="preserve"> in implementation.</w:t>
      </w:r>
      <w:r w:rsidRPr="007F1E26">
        <w:rPr>
          <w:rFonts w:asciiTheme="minorHAnsi" w:hAnsiTheme="minorHAnsi" w:cstheme="minorHAnsi"/>
          <w:color w:val="000000"/>
          <w:sz w:val="20"/>
          <w:lang w:val="en-GB"/>
        </w:rPr>
        <w:t xml:space="preserve"> </w:t>
      </w:r>
      <w:r w:rsidR="00FD344F" w:rsidRPr="007F1E26">
        <w:rPr>
          <w:rFonts w:asciiTheme="minorHAnsi" w:hAnsiTheme="minorHAnsi" w:cstheme="minorHAnsi"/>
          <w:color w:val="000000"/>
          <w:sz w:val="20"/>
          <w:lang w:val="en-GB"/>
        </w:rPr>
        <w:t xml:space="preserve">The PIU shall be maintained </w:t>
      </w:r>
      <w:r w:rsidR="00317555" w:rsidRPr="007F1E26">
        <w:rPr>
          <w:rFonts w:asciiTheme="minorHAnsi" w:hAnsiTheme="minorHAnsi" w:cstheme="minorHAnsi"/>
          <w:color w:val="000000"/>
          <w:sz w:val="20"/>
          <w:lang w:val="en-GB"/>
        </w:rPr>
        <w:t xml:space="preserve">at </w:t>
      </w:r>
      <w:r w:rsidR="00FD344F" w:rsidRPr="007F1E26">
        <w:rPr>
          <w:rFonts w:asciiTheme="minorHAnsi" w:hAnsiTheme="minorHAnsi" w:cstheme="minorHAnsi"/>
          <w:color w:val="000000"/>
          <w:sz w:val="20"/>
          <w:lang w:val="en-GB"/>
        </w:rPr>
        <w:t>all times during the implementation of the Project with composition, resources, terms of reference and functions acceptable to the IBRD.</w:t>
      </w:r>
    </w:p>
    <w:p w14:paraId="673ABFA8" w14:textId="71601910" w:rsidR="00FE338F" w:rsidRPr="007F1E26" w:rsidRDefault="00845003" w:rsidP="00FE338F">
      <w:pPr>
        <w:spacing w:after="240"/>
        <w:rPr>
          <w:rFonts w:asciiTheme="minorHAnsi" w:hAnsiTheme="minorHAnsi" w:cstheme="minorHAnsi"/>
          <w:b/>
          <w:spacing w:val="-2"/>
          <w:sz w:val="20"/>
          <w:lang w:val="en-GB"/>
        </w:rPr>
      </w:pPr>
      <w:r w:rsidRPr="007F1E26">
        <w:rPr>
          <w:rFonts w:asciiTheme="minorHAnsi" w:hAnsiTheme="minorHAnsi" w:cstheme="minorHAnsi"/>
          <w:color w:val="000000"/>
          <w:sz w:val="20"/>
          <w:lang w:val="en-GB"/>
        </w:rPr>
        <w:t xml:space="preserve">Implementation responsibilities of </w:t>
      </w:r>
      <w:r w:rsidR="000667D5" w:rsidRPr="007F1E26">
        <w:rPr>
          <w:rFonts w:asciiTheme="minorHAnsi" w:hAnsiTheme="minorHAnsi" w:cstheme="minorHAnsi"/>
          <w:color w:val="000000"/>
          <w:sz w:val="20"/>
          <w:lang w:val="en-GB"/>
        </w:rPr>
        <w:t>HBOR</w:t>
      </w:r>
      <w:r w:rsidRPr="007F1E26">
        <w:rPr>
          <w:rFonts w:asciiTheme="minorHAnsi" w:hAnsiTheme="minorHAnsi" w:cstheme="minorHAnsi"/>
          <w:color w:val="000000"/>
          <w:sz w:val="20"/>
          <w:lang w:val="en-GB"/>
        </w:rPr>
        <w:t xml:space="preserve"> and other stakeholders are summarized in the table below.</w:t>
      </w:r>
    </w:p>
    <w:p w14:paraId="673ABFA9" w14:textId="19E90139" w:rsidR="00845003" w:rsidRPr="007F1E26" w:rsidRDefault="00845003" w:rsidP="00A82070">
      <w:pPr>
        <w:spacing w:after="240"/>
        <w:rPr>
          <w:rFonts w:asciiTheme="minorHAnsi" w:hAnsiTheme="minorHAnsi" w:cstheme="minorHAnsi"/>
          <w:b/>
          <w:spacing w:val="-2"/>
          <w:sz w:val="20"/>
          <w:lang w:val="en-GB"/>
        </w:rPr>
      </w:pPr>
      <w:r w:rsidRPr="007F1E26">
        <w:rPr>
          <w:rFonts w:asciiTheme="minorHAnsi" w:hAnsiTheme="minorHAnsi" w:cstheme="minorHAnsi"/>
          <w:b/>
          <w:spacing w:val="-2"/>
          <w:sz w:val="20"/>
          <w:lang w:val="en-GB"/>
        </w:rPr>
        <w:t xml:space="preserve">Table 1 - Responsibilities of the </w:t>
      </w:r>
      <w:r w:rsidR="00AA05CA" w:rsidRPr="007F1E26">
        <w:rPr>
          <w:rFonts w:asciiTheme="minorHAnsi" w:hAnsiTheme="minorHAnsi" w:cstheme="minorHAnsi"/>
          <w:b/>
          <w:spacing w:val="-2"/>
          <w:sz w:val="20"/>
          <w:lang w:val="en-GB"/>
        </w:rPr>
        <w:t>HBOR/</w:t>
      </w:r>
      <w:r w:rsidRPr="007F1E26">
        <w:rPr>
          <w:rFonts w:asciiTheme="minorHAnsi" w:hAnsiTheme="minorHAnsi" w:cstheme="minorHAnsi"/>
          <w:b/>
          <w:spacing w:val="-2"/>
          <w:sz w:val="20"/>
          <w:lang w:val="en-GB"/>
        </w:rPr>
        <w:t>PIU and other stakeholders</w:t>
      </w:r>
    </w:p>
    <w:tbl>
      <w:tblPr>
        <w:tblW w:w="8062" w:type="dxa"/>
        <w:tblLayout w:type="fixed"/>
        <w:tblLook w:val="0000" w:firstRow="0" w:lastRow="0" w:firstColumn="0" w:lastColumn="0" w:noHBand="0" w:noVBand="0"/>
      </w:tblPr>
      <w:tblGrid>
        <w:gridCol w:w="3828"/>
        <w:gridCol w:w="1275"/>
        <w:gridCol w:w="1390"/>
        <w:gridCol w:w="1569"/>
      </w:tblGrid>
      <w:tr w:rsidR="00EA2C90" w:rsidRPr="007F1E26" w14:paraId="673ABFB0" w14:textId="77777777" w:rsidTr="001B1C42">
        <w:trPr>
          <w:trHeight w:val="195"/>
        </w:trPr>
        <w:tc>
          <w:tcPr>
            <w:tcW w:w="3828" w:type="dxa"/>
            <w:tcBorders>
              <w:top w:val="single" w:sz="6" w:space="0" w:color="auto"/>
              <w:bottom w:val="single" w:sz="6" w:space="0" w:color="auto"/>
            </w:tcBorders>
          </w:tcPr>
          <w:p w14:paraId="673ABFAA" w14:textId="4A758F89" w:rsidR="00EA2C90" w:rsidRPr="007F1E26" w:rsidRDefault="00EA2C90" w:rsidP="00741C0D">
            <w:pPr>
              <w:jc w:val="left"/>
              <w:rPr>
                <w:rFonts w:asciiTheme="minorHAnsi" w:hAnsiTheme="minorHAnsi" w:cstheme="minorHAnsi"/>
                <w:b/>
                <w:bCs/>
                <w:spacing w:val="-2"/>
                <w:sz w:val="20"/>
                <w:lang w:val="en-GB"/>
              </w:rPr>
            </w:pPr>
            <w:r w:rsidRPr="007F1E26">
              <w:rPr>
                <w:rFonts w:asciiTheme="minorHAnsi" w:hAnsiTheme="minorHAnsi" w:cstheme="minorHAnsi"/>
                <w:b/>
                <w:bCs/>
                <w:spacing w:val="-2"/>
                <w:sz w:val="20"/>
                <w:lang w:val="en-GB"/>
              </w:rPr>
              <w:t>Activities/</w:t>
            </w:r>
            <w:r w:rsidR="00741C0D" w:rsidRPr="007F1E26">
              <w:rPr>
                <w:rFonts w:asciiTheme="minorHAnsi" w:hAnsiTheme="minorHAnsi" w:cstheme="minorHAnsi"/>
                <w:b/>
                <w:bCs/>
                <w:spacing w:val="-2"/>
                <w:sz w:val="20"/>
                <w:lang w:val="en-GB"/>
              </w:rPr>
              <w:t>Responsibility for implementation</w:t>
            </w:r>
          </w:p>
        </w:tc>
        <w:tc>
          <w:tcPr>
            <w:tcW w:w="1275" w:type="dxa"/>
            <w:tcBorders>
              <w:top w:val="single" w:sz="6" w:space="0" w:color="auto"/>
              <w:bottom w:val="single" w:sz="6" w:space="0" w:color="auto"/>
            </w:tcBorders>
          </w:tcPr>
          <w:p w14:paraId="673ABFAB" w14:textId="383ED535" w:rsidR="00EA2C90" w:rsidRPr="007F1E26" w:rsidRDefault="004C36EE">
            <w:pPr>
              <w:jc w:val="center"/>
              <w:rPr>
                <w:rFonts w:asciiTheme="minorHAnsi" w:hAnsiTheme="minorHAnsi" w:cstheme="minorHAnsi"/>
                <w:b/>
                <w:bCs/>
                <w:spacing w:val="-2"/>
                <w:sz w:val="20"/>
                <w:lang w:val="en-GB"/>
              </w:rPr>
            </w:pPr>
            <w:r w:rsidRPr="007F1E26">
              <w:rPr>
                <w:rFonts w:asciiTheme="minorHAnsi" w:hAnsiTheme="minorHAnsi" w:cstheme="minorHAnsi"/>
                <w:b/>
                <w:bCs/>
                <w:spacing w:val="-2"/>
                <w:sz w:val="20"/>
                <w:lang w:val="en-GB"/>
              </w:rPr>
              <w:t>HBOR</w:t>
            </w:r>
            <w:r w:rsidR="00110A87" w:rsidRPr="007F1E26">
              <w:rPr>
                <w:rFonts w:asciiTheme="minorHAnsi" w:hAnsiTheme="minorHAnsi" w:cstheme="minorHAnsi"/>
                <w:b/>
                <w:bCs/>
                <w:spacing w:val="-2"/>
                <w:sz w:val="20"/>
                <w:lang w:val="en-GB"/>
              </w:rPr>
              <w:t>/PIU</w:t>
            </w:r>
          </w:p>
        </w:tc>
        <w:tc>
          <w:tcPr>
            <w:tcW w:w="1390" w:type="dxa"/>
            <w:tcBorders>
              <w:top w:val="single" w:sz="6" w:space="0" w:color="auto"/>
              <w:bottom w:val="single" w:sz="6" w:space="0" w:color="auto"/>
            </w:tcBorders>
          </w:tcPr>
          <w:p w14:paraId="673ABFAC" w14:textId="55B4A7B5" w:rsidR="00EA2C90" w:rsidRPr="007F1E26" w:rsidRDefault="00EA2C90">
            <w:pPr>
              <w:jc w:val="center"/>
              <w:rPr>
                <w:rFonts w:asciiTheme="minorHAnsi" w:hAnsiTheme="minorHAnsi" w:cstheme="minorHAnsi"/>
                <w:b/>
                <w:bCs/>
                <w:spacing w:val="-2"/>
                <w:sz w:val="20"/>
                <w:lang w:val="en-GB"/>
              </w:rPr>
            </w:pPr>
            <w:r w:rsidRPr="007F1E26">
              <w:rPr>
                <w:rFonts w:asciiTheme="minorHAnsi" w:hAnsiTheme="minorHAnsi" w:cstheme="minorHAnsi"/>
                <w:b/>
                <w:bCs/>
                <w:spacing w:val="-2"/>
                <w:sz w:val="20"/>
                <w:lang w:val="en-GB"/>
              </w:rPr>
              <w:t>PFIs</w:t>
            </w:r>
          </w:p>
        </w:tc>
        <w:tc>
          <w:tcPr>
            <w:tcW w:w="1569" w:type="dxa"/>
            <w:tcBorders>
              <w:top w:val="single" w:sz="6" w:space="0" w:color="auto"/>
              <w:bottom w:val="single" w:sz="6" w:space="0" w:color="auto"/>
            </w:tcBorders>
          </w:tcPr>
          <w:p w14:paraId="673ABFAD" w14:textId="2880B2BE" w:rsidR="00EA2C90" w:rsidRPr="007F1E26" w:rsidRDefault="00F2318D">
            <w:pPr>
              <w:jc w:val="center"/>
              <w:rPr>
                <w:rFonts w:asciiTheme="minorHAnsi" w:hAnsiTheme="minorHAnsi" w:cstheme="minorHAnsi"/>
                <w:b/>
                <w:bCs/>
                <w:spacing w:val="-2"/>
                <w:sz w:val="20"/>
                <w:lang w:val="en-GB"/>
              </w:rPr>
            </w:pPr>
            <w:r w:rsidRPr="007F1E26">
              <w:rPr>
                <w:rFonts w:asciiTheme="minorHAnsi" w:hAnsiTheme="minorHAnsi" w:cstheme="minorHAnsi"/>
                <w:b/>
                <w:bCs/>
                <w:spacing w:val="-2"/>
                <w:sz w:val="20"/>
                <w:lang w:val="en-GB"/>
              </w:rPr>
              <w:t xml:space="preserve">Sub-loan </w:t>
            </w:r>
            <w:r w:rsidR="00EA2C90" w:rsidRPr="007F1E26">
              <w:rPr>
                <w:rFonts w:asciiTheme="minorHAnsi" w:hAnsiTheme="minorHAnsi" w:cstheme="minorHAnsi"/>
                <w:b/>
                <w:bCs/>
                <w:spacing w:val="-2"/>
                <w:sz w:val="20"/>
                <w:lang w:val="en-GB"/>
              </w:rPr>
              <w:t>Beneficiaries</w:t>
            </w:r>
          </w:p>
        </w:tc>
      </w:tr>
      <w:tr w:rsidR="00EA2C90" w:rsidRPr="007F1E26" w14:paraId="673ABFB6" w14:textId="77777777" w:rsidTr="001B1C42">
        <w:trPr>
          <w:trHeight w:val="261"/>
        </w:trPr>
        <w:tc>
          <w:tcPr>
            <w:tcW w:w="3828" w:type="dxa"/>
            <w:tcBorders>
              <w:top w:val="single" w:sz="6" w:space="0" w:color="auto"/>
              <w:left w:val="single" w:sz="6" w:space="0" w:color="auto"/>
              <w:bottom w:val="single" w:sz="6" w:space="0" w:color="auto"/>
              <w:right w:val="single" w:sz="6" w:space="0" w:color="auto"/>
            </w:tcBorders>
          </w:tcPr>
          <w:p w14:paraId="673ABFB1" w14:textId="77777777" w:rsidR="00EA2C90" w:rsidRPr="007F1E26" w:rsidRDefault="00EA2C90" w:rsidP="003B35D2">
            <w:pPr>
              <w:rPr>
                <w:rFonts w:asciiTheme="minorHAnsi" w:hAnsiTheme="minorHAnsi" w:cstheme="minorHAnsi"/>
                <w:spacing w:val="-2"/>
                <w:sz w:val="20"/>
                <w:lang w:val="en-GB"/>
              </w:rPr>
            </w:pPr>
            <w:r w:rsidRPr="007F1E26">
              <w:rPr>
                <w:rFonts w:asciiTheme="minorHAnsi" w:hAnsiTheme="minorHAnsi" w:cstheme="minorHAnsi"/>
                <w:spacing w:val="-2"/>
                <w:sz w:val="20"/>
                <w:lang w:val="en-GB"/>
              </w:rPr>
              <w:t>Overall project supervision</w:t>
            </w:r>
          </w:p>
        </w:tc>
        <w:tc>
          <w:tcPr>
            <w:tcW w:w="1275" w:type="dxa"/>
            <w:tcBorders>
              <w:top w:val="single" w:sz="6" w:space="0" w:color="auto"/>
              <w:left w:val="single" w:sz="6" w:space="0" w:color="auto"/>
              <w:bottom w:val="single" w:sz="6" w:space="0" w:color="auto"/>
              <w:right w:val="single" w:sz="6" w:space="0" w:color="auto"/>
            </w:tcBorders>
          </w:tcPr>
          <w:p w14:paraId="673ABFB2" w14:textId="77777777" w:rsidR="00EA2C90" w:rsidRPr="007F1E26" w:rsidRDefault="00EA2C90" w:rsidP="003B35D2">
            <w:pPr>
              <w:spacing w:before="120" w:after="120"/>
              <w:jc w:val="center"/>
              <w:rPr>
                <w:rFonts w:asciiTheme="minorHAnsi" w:hAnsiTheme="minorHAnsi" w:cstheme="minorHAnsi"/>
                <w:spacing w:val="-2"/>
                <w:sz w:val="20"/>
                <w:lang w:val="en-GB"/>
              </w:rPr>
            </w:pPr>
            <w:r w:rsidRPr="007F1E26">
              <w:rPr>
                <w:rFonts w:asciiTheme="minorHAnsi" w:hAnsiTheme="minorHAnsi" w:cstheme="minorHAnsi"/>
                <w:spacing w:val="-2"/>
                <w:sz w:val="20"/>
                <w:lang w:val="en-GB"/>
              </w:rPr>
              <w:t>X</w:t>
            </w:r>
          </w:p>
        </w:tc>
        <w:tc>
          <w:tcPr>
            <w:tcW w:w="1390" w:type="dxa"/>
            <w:tcBorders>
              <w:top w:val="single" w:sz="6" w:space="0" w:color="auto"/>
              <w:left w:val="single" w:sz="6" w:space="0" w:color="auto"/>
              <w:bottom w:val="single" w:sz="6" w:space="0" w:color="auto"/>
              <w:right w:val="single" w:sz="6" w:space="0" w:color="auto"/>
            </w:tcBorders>
          </w:tcPr>
          <w:p w14:paraId="673ABFB3" w14:textId="77777777" w:rsidR="00EA2C90" w:rsidRPr="007F1E26" w:rsidRDefault="00EA2C90" w:rsidP="003B35D2">
            <w:pPr>
              <w:jc w:val="center"/>
              <w:rPr>
                <w:rFonts w:asciiTheme="minorHAnsi" w:hAnsiTheme="minorHAnsi" w:cstheme="minorHAnsi"/>
                <w:spacing w:val="-2"/>
                <w:sz w:val="20"/>
                <w:lang w:val="en-GB"/>
              </w:rPr>
            </w:pPr>
          </w:p>
        </w:tc>
        <w:tc>
          <w:tcPr>
            <w:tcW w:w="1569" w:type="dxa"/>
            <w:tcBorders>
              <w:top w:val="single" w:sz="6" w:space="0" w:color="auto"/>
              <w:left w:val="single" w:sz="6" w:space="0" w:color="auto"/>
              <w:bottom w:val="single" w:sz="6" w:space="0" w:color="auto"/>
              <w:right w:val="single" w:sz="6" w:space="0" w:color="auto"/>
            </w:tcBorders>
          </w:tcPr>
          <w:p w14:paraId="673ABFB4" w14:textId="77777777" w:rsidR="00EA2C90" w:rsidRPr="007F1E26" w:rsidRDefault="00EA2C90">
            <w:pPr>
              <w:jc w:val="center"/>
              <w:rPr>
                <w:rFonts w:asciiTheme="minorHAnsi" w:hAnsiTheme="minorHAnsi" w:cstheme="minorHAnsi"/>
                <w:spacing w:val="-2"/>
                <w:sz w:val="20"/>
                <w:lang w:val="en-GB"/>
              </w:rPr>
            </w:pPr>
          </w:p>
        </w:tc>
      </w:tr>
      <w:tr w:rsidR="00AE0080" w:rsidRPr="007F1E26" w14:paraId="3ED3A1BE" w14:textId="77777777" w:rsidTr="001B1C42">
        <w:trPr>
          <w:trHeight w:val="390"/>
        </w:trPr>
        <w:tc>
          <w:tcPr>
            <w:tcW w:w="3828" w:type="dxa"/>
            <w:tcBorders>
              <w:top w:val="single" w:sz="6" w:space="0" w:color="auto"/>
              <w:left w:val="single" w:sz="6" w:space="0" w:color="auto"/>
              <w:bottom w:val="single" w:sz="6" w:space="0" w:color="auto"/>
              <w:right w:val="single" w:sz="6" w:space="0" w:color="auto"/>
            </w:tcBorders>
          </w:tcPr>
          <w:p w14:paraId="6EED0F9C" w14:textId="52D25BB7" w:rsidR="00AE0080" w:rsidRPr="007F1E26" w:rsidRDefault="00AE0080" w:rsidP="00AE0080">
            <w:pPr>
              <w:spacing w:before="120" w:after="120"/>
              <w:rPr>
                <w:rFonts w:asciiTheme="minorHAnsi" w:hAnsiTheme="minorHAnsi" w:cstheme="minorHAnsi"/>
                <w:spacing w:val="-2"/>
                <w:sz w:val="20"/>
                <w:lang w:val="en-GB"/>
              </w:rPr>
            </w:pPr>
            <w:r w:rsidRPr="007F1E26">
              <w:rPr>
                <w:rFonts w:asciiTheme="minorHAnsi" w:hAnsiTheme="minorHAnsi" w:cstheme="minorHAnsi"/>
                <w:sz w:val="20"/>
              </w:rPr>
              <w:t>Preparation of sub-loan applications</w:t>
            </w:r>
          </w:p>
        </w:tc>
        <w:tc>
          <w:tcPr>
            <w:tcW w:w="1275" w:type="dxa"/>
            <w:tcBorders>
              <w:top w:val="single" w:sz="6" w:space="0" w:color="auto"/>
              <w:left w:val="single" w:sz="6" w:space="0" w:color="auto"/>
              <w:bottom w:val="single" w:sz="6" w:space="0" w:color="auto"/>
              <w:right w:val="single" w:sz="6" w:space="0" w:color="auto"/>
            </w:tcBorders>
          </w:tcPr>
          <w:p w14:paraId="177CD381" w14:textId="77777777" w:rsidR="00AE0080" w:rsidRPr="007F1E26" w:rsidRDefault="00AE0080" w:rsidP="00AE0080">
            <w:pPr>
              <w:spacing w:before="120" w:after="120"/>
              <w:jc w:val="center"/>
              <w:rPr>
                <w:rFonts w:asciiTheme="minorHAnsi" w:hAnsiTheme="minorHAnsi" w:cstheme="minorHAnsi"/>
                <w:spacing w:val="-2"/>
                <w:sz w:val="20"/>
                <w:lang w:val="en-GB"/>
              </w:rPr>
            </w:pPr>
          </w:p>
        </w:tc>
        <w:tc>
          <w:tcPr>
            <w:tcW w:w="1390" w:type="dxa"/>
            <w:tcBorders>
              <w:top w:val="single" w:sz="6" w:space="0" w:color="auto"/>
              <w:left w:val="single" w:sz="6" w:space="0" w:color="auto"/>
              <w:bottom w:val="single" w:sz="6" w:space="0" w:color="auto"/>
              <w:right w:val="single" w:sz="6" w:space="0" w:color="auto"/>
            </w:tcBorders>
          </w:tcPr>
          <w:p w14:paraId="2ACAAAD8" w14:textId="77777777" w:rsidR="00AE0080" w:rsidRPr="007F1E26" w:rsidRDefault="00AE0080" w:rsidP="00AE0080">
            <w:pPr>
              <w:jc w:val="center"/>
              <w:rPr>
                <w:rFonts w:asciiTheme="minorHAnsi" w:hAnsiTheme="minorHAnsi" w:cstheme="minorHAnsi"/>
                <w:spacing w:val="-2"/>
                <w:sz w:val="20"/>
                <w:lang w:val="en-GB"/>
              </w:rPr>
            </w:pPr>
          </w:p>
        </w:tc>
        <w:tc>
          <w:tcPr>
            <w:tcW w:w="1569" w:type="dxa"/>
            <w:tcBorders>
              <w:top w:val="single" w:sz="6" w:space="0" w:color="auto"/>
              <w:left w:val="single" w:sz="6" w:space="0" w:color="auto"/>
              <w:bottom w:val="single" w:sz="6" w:space="0" w:color="auto"/>
              <w:right w:val="single" w:sz="6" w:space="0" w:color="auto"/>
            </w:tcBorders>
          </w:tcPr>
          <w:p w14:paraId="3C08F60A" w14:textId="6B155F35" w:rsidR="00AE0080" w:rsidRPr="007F1E26" w:rsidRDefault="00AE0080" w:rsidP="00AE0080">
            <w:pPr>
              <w:jc w:val="center"/>
              <w:rPr>
                <w:rFonts w:asciiTheme="minorHAnsi" w:hAnsiTheme="minorHAnsi" w:cstheme="minorHAnsi"/>
                <w:spacing w:val="-2"/>
                <w:sz w:val="20"/>
                <w:lang w:val="en-GB"/>
              </w:rPr>
            </w:pPr>
            <w:r w:rsidRPr="007F1E26">
              <w:rPr>
                <w:rFonts w:asciiTheme="minorHAnsi" w:hAnsiTheme="minorHAnsi" w:cstheme="minorHAnsi"/>
                <w:sz w:val="20"/>
              </w:rPr>
              <w:t>X</w:t>
            </w:r>
          </w:p>
        </w:tc>
      </w:tr>
      <w:tr w:rsidR="00EA2C90" w:rsidRPr="007F1E26" w14:paraId="673ABFBC" w14:textId="77777777" w:rsidTr="001B1C42">
        <w:trPr>
          <w:trHeight w:val="390"/>
        </w:trPr>
        <w:tc>
          <w:tcPr>
            <w:tcW w:w="3828" w:type="dxa"/>
            <w:tcBorders>
              <w:top w:val="single" w:sz="6" w:space="0" w:color="auto"/>
              <w:left w:val="single" w:sz="6" w:space="0" w:color="auto"/>
              <w:bottom w:val="single" w:sz="6" w:space="0" w:color="auto"/>
              <w:right w:val="single" w:sz="6" w:space="0" w:color="auto"/>
            </w:tcBorders>
          </w:tcPr>
          <w:p w14:paraId="673ABFB7" w14:textId="77777777" w:rsidR="00EA2C90" w:rsidRPr="007F1E26" w:rsidRDefault="00EA2C90" w:rsidP="003B35D2">
            <w:pPr>
              <w:spacing w:before="120" w:after="120"/>
              <w:rPr>
                <w:rFonts w:asciiTheme="minorHAnsi" w:hAnsiTheme="minorHAnsi" w:cstheme="minorHAnsi"/>
                <w:spacing w:val="-2"/>
                <w:sz w:val="20"/>
                <w:lang w:val="en-GB"/>
              </w:rPr>
            </w:pPr>
            <w:r w:rsidRPr="007F1E26">
              <w:rPr>
                <w:rFonts w:asciiTheme="minorHAnsi" w:hAnsiTheme="minorHAnsi" w:cstheme="minorHAnsi"/>
                <w:spacing w:val="-2"/>
                <w:sz w:val="20"/>
                <w:lang w:val="en-GB"/>
              </w:rPr>
              <w:t>Day-to-day project administration</w:t>
            </w:r>
          </w:p>
        </w:tc>
        <w:tc>
          <w:tcPr>
            <w:tcW w:w="1275" w:type="dxa"/>
            <w:tcBorders>
              <w:top w:val="single" w:sz="6" w:space="0" w:color="auto"/>
              <w:left w:val="single" w:sz="6" w:space="0" w:color="auto"/>
              <w:bottom w:val="single" w:sz="6" w:space="0" w:color="auto"/>
              <w:right w:val="single" w:sz="6" w:space="0" w:color="auto"/>
            </w:tcBorders>
          </w:tcPr>
          <w:p w14:paraId="673ABFB8" w14:textId="77777777" w:rsidR="00EA2C90" w:rsidRPr="007F1E26" w:rsidRDefault="00EA2C90" w:rsidP="003B35D2">
            <w:pPr>
              <w:spacing w:before="120" w:after="120"/>
              <w:jc w:val="center"/>
              <w:rPr>
                <w:rFonts w:asciiTheme="minorHAnsi" w:hAnsiTheme="minorHAnsi" w:cstheme="minorHAnsi"/>
                <w:spacing w:val="-2"/>
                <w:sz w:val="20"/>
                <w:lang w:val="en-GB"/>
              </w:rPr>
            </w:pPr>
            <w:r w:rsidRPr="007F1E26">
              <w:rPr>
                <w:rFonts w:asciiTheme="minorHAnsi" w:hAnsiTheme="minorHAnsi" w:cstheme="minorHAnsi"/>
                <w:spacing w:val="-2"/>
                <w:sz w:val="20"/>
                <w:lang w:val="en-GB"/>
              </w:rPr>
              <w:t>X</w:t>
            </w:r>
          </w:p>
        </w:tc>
        <w:tc>
          <w:tcPr>
            <w:tcW w:w="1390" w:type="dxa"/>
            <w:tcBorders>
              <w:top w:val="single" w:sz="6" w:space="0" w:color="auto"/>
              <w:left w:val="single" w:sz="6" w:space="0" w:color="auto"/>
              <w:bottom w:val="single" w:sz="6" w:space="0" w:color="auto"/>
              <w:right w:val="single" w:sz="6" w:space="0" w:color="auto"/>
            </w:tcBorders>
          </w:tcPr>
          <w:p w14:paraId="673ABFB9" w14:textId="77777777" w:rsidR="00EA2C90" w:rsidRPr="007F1E26" w:rsidRDefault="00EA2C90" w:rsidP="003B35D2">
            <w:pPr>
              <w:jc w:val="center"/>
              <w:rPr>
                <w:rFonts w:asciiTheme="minorHAnsi" w:hAnsiTheme="minorHAnsi" w:cstheme="minorHAnsi"/>
                <w:spacing w:val="-2"/>
                <w:sz w:val="20"/>
                <w:lang w:val="en-GB"/>
              </w:rPr>
            </w:pPr>
          </w:p>
        </w:tc>
        <w:tc>
          <w:tcPr>
            <w:tcW w:w="1569" w:type="dxa"/>
            <w:tcBorders>
              <w:top w:val="single" w:sz="6" w:space="0" w:color="auto"/>
              <w:left w:val="single" w:sz="6" w:space="0" w:color="auto"/>
              <w:bottom w:val="single" w:sz="6" w:space="0" w:color="auto"/>
              <w:right w:val="single" w:sz="6" w:space="0" w:color="auto"/>
            </w:tcBorders>
          </w:tcPr>
          <w:p w14:paraId="673ABFBA" w14:textId="77777777" w:rsidR="00EA2C90" w:rsidRPr="007F1E26" w:rsidRDefault="00EA2C90">
            <w:pPr>
              <w:jc w:val="center"/>
              <w:rPr>
                <w:rFonts w:asciiTheme="minorHAnsi" w:hAnsiTheme="minorHAnsi" w:cstheme="minorHAnsi"/>
                <w:spacing w:val="-2"/>
                <w:sz w:val="20"/>
                <w:lang w:val="en-GB"/>
              </w:rPr>
            </w:pPr>
          </w:p>
        </w:tc>
      </w:tr>
      <w:tr w:rsidR="00EA2C90" w:rsidRPr="007F1E26" w14:paraId="673ABFC8" w14:textId="77777777" w:rsidTr="001B1C42">
        <w:trPr>
          <w:trHeight w:val="390"/>
        </w:trPr>
        <w:tc>
          <w:tcPr>
            <w:tcW w:w="3828" w:type="dxa"/>
            <w:tcBorders>
              <w:top w:val="single" w:sz="6" w:space="0" w:color="auto"/>
              <w:left w:val="single" w:sz="6" w:space="0" w:color="auto"/>
              <w:bottom w:val="single" w:sz="6" w:space="0" w:color="auto"/>
              <w:right w:val="single" w:sz="6" w:space="0" w:color="auto"/>
            </w:tcBorders>
          </w:tcPr>
          <w:p w14:paraId="673ABFC3" w14:textId="284ABB29" w:rsidR="00EA2C90" w:rsidRPr="007F1E26" w:rsidRDefault="00EA2C90" w:rsidP="003B35D2">
            <w:pPr>
              <w:spacing w:before="120" w:after="120"/>
              <w:rPr>
                <w:rFonts w:asciiTheme="minorHAnsi" w:hAnsiTheme="minorHAnsi" w:cstheme="minorHAnsi"/>
                <w:spacing w:val="-2"/>
                <w:sz w:val="20"/>
                <w:lang w:val="en-GB"/>
              </w:rPr>
            </w:pPr>
            <w:r w:rsidRPr="007F1E26">
              <w:rPr>
                <w:rFonts w:asciiTheme="minorHAnsi" w:hAnsiTheme="minorHAnsi" w:cstheme="minorHAnsi"/>
                <w:spacing w:val="-2"/>
                <w:sz w:val="20"/>
                <w:lang w:val="en-GB"/>
              </w:rPr>
              <w:t>Appraisal/ assessment of sub-loans</w:t>
            </w:r>
          </w:p>
        </w:tc>
        <w:tc>
          <w:tcPr>
            <w:tcW w:w="1275" w:type="dxa"/>
            <w:tcBorders>
              <w:top w:val="single" w:sz="6" w:space="0" w:color="auto"/>
              <w:left w:val="single" w:sz="6" w:space="0" w:color="auto"/>
              <w:bottom w:val="single" w:sz="6" w:space="0" w:color="auto"/>
              <w:right w:val="single" w:sz="6" w:space="0" w:color="auto"/>
            </w:tcBorders>
          </w:tcPr>
          <w:p w14:paraId="673ABFC4" w14:textId="50A396DA" w:rsidR="00EA2C90" w:rsidRPr="007F1E26" w:rsidRDefault="00EA2C90" w:rsidP="001B6916">
            <w:pPr>
              <w:spacing w:before="120" w:after="120"/>
              <w:jc w:val="center"/>
              <w:rPr>
                <w:rFonts w:asciiTheme="minorHAnsi" w:hAnsiTheme="minorHAnsi" w:cstheme="minorHAnsi"/>
                <w:spacing w:val="-2"/>
                <w:sz w:val="20"/>
                <w:lang w:val="en-GB"/>
              </w:rPr>
            </w:pPr>
            <w:r w:rsidRPr="007F1E26">
              <w:rPr>
                <w:rFonts w:asciiTheme="minorHAnsi" w:hAnsiTheme="minorHAnsi" w:cstheme="minorHAnsi"/>
                <w:spacing w:val="-2"/>
                <w:sz w:val="20"/>
                <w:lang w:val="en-GB"/>
              </w:rPr>
              <w:t>X</w:t>
            </w:r>
          </w:p>
        </w:tc>
        <w:tc>
          <w:tcPr>
            <w:tcW w:w="1390" w:type="dxa"/>
            <w:tcBorders>
              <w:top w:val="single" w:sz="6" w:space="0" w:color="auto"/>
              <w:left w:val="single" w:sz="6" w:space="0" w:color="auto"/>
              <w:bottom w:val="single" w:sz="6" w:space="0" w:color="auto"/>
              <w:right w:val="single" w:sz="6" w:space="0" w:color="auto"/>
            </w:tcBorders>
          </w:tcPr>
          <w:p w14:paraId="673ABFC5" w14:textId="77777777" w:rsidR="00EA2C90" w:rsidRPr="007F1E26" w:rsidRDefault="00EA2C90" w:rsidP="003B35D2">
            <w:pPr>
              <w:spacing w:before="120" w:after="120"/>
              <w:jc w:val="center"/>
              <w:rPr>
                <w:rFonts w:asciiTheme="minorHAnsi" w:hAnsiTheme="minorHAnsi" w:cstheme="minorHAnsi"/>
                <w:spacing w:val="-2"/>
                <w:sz w:val="20"/>
                <w:lang w:val="en-GB"/>
              </w:rPr>
            </w:pPr>
            <w:r w:rsidRPr="007F1E26">
              <w:rPr>
                <w:rFonts w:asciiTheme="minorHAnsi" w:hAnsiTheme="minorHAnsi" w:cstheme="minorHAnsi"/>
                <w:spacing w:val="-2"/>
                <w:sz w:val="20"/>
                <w:lang w:val="en-GB"/>
              </w:rPr>
              <w:t>X</w:t>
            </w:r>
          </w:p>
        </w:tc>
        <w:tc>
          <w:tcPr>
            <w:tcW w:w="1569" w:type="dxa"/>
            <w:tcBorders>
              <w:top w:val="single" w:sz="6" w:space="0" w:color="auto"/>
              <w:left w:val="single" w:sz="6" w:space="0" w:color="auto"/>
              <w:bottom w:val="single" w:sz="6" w:space="0" w:color="auto"/>
              <w:right w:val="single" w:sz="6" w:space="0" w:color="auto"/>
            </w:tcBorders>
          </w:tcPr>
          <w:p w14:paraId="673ABFC6" w14:textId="77777777" w:rsidR="00EA2C90" w:rsidRPr="007F1E26" w:rsidRDefault="00EA2C90">
            <w:pPr>
              <w:jc w:val="center"/>
              <w:rPr>
                <w:rFonts w:asciiTheme="minorHAnsi" w:hAnsiTheme="minorHAnsi" w:cstheme="minorHAnsi"/>
                <w:spacing w:val="-2"/>
                <w:sz w:val="20"/>
                <w:lang w:val="en-GB"/>
              </w:rPr>
            </w:pPr>
          </w:p>
        </w:tc>
      </w:tr>
      <w:tr w:rsidR="00EA2C90" w:rsidRPr="007F1E26" w14:paraId="673ABFCE" w14:textId="77777777" w:rsidTr="001B1C42">
        <w:trPr>
          <w:trHeight w:val="390"/>
        </w:trPr>
        <w:tc>
          <w:tcPr>
            <w:tcW w:w="3828" w:type="dxa"/>
            <w:tcBorders>
              <w:top w:val="single" w:sz="6" w:space="0" w:color="auto"/>
              <w:left w:val="single" w:sz="6" w:space="0" w:color="auto"/>
              <w:bottom w:val="single" w:sz="6" w:space="0" w:color="auto"/>
              <w:right w:val="single" w:sz="6" w:space="0" w:color="auto"/>
            </w:tcBorders>
          </w:tcPr>
          <w:p w14:paraId="673ABFC9" w14:textId="2D592F05" w:rsidR="00EA2C90" w:rsidRPr="007F1E26" w:rsidRDefault="00EA2C90" w:rsidP="003B35D2">
            <w:pPr>
              <w:spacing w:before="120" w:after="120"/>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Review and approval of sub-loans </w:t>
            </w:r>
          </w:p>
        </w:tc>
        <w:tc>
          <w:tcPr>
            <w:tcW w:w="1275" w:type="dxa"/>
            <w:tcBorders>
              <w:top w:val="single" w:sz="6" w:space="0" w:color="auto"/>
              <w:left w:val="single" w:sz="6" w:space="0" w:color="auto"/>
              <w:bottom w:val="single" w:sz="6" w:space="0" w:color="auto"/>
              <w:right w:val="single" w:sz="6" w:space="0" w:color="auto"/>
            </w:tcBorders>
          </w:tcPr>
          <w:p w14:paraId="673ABFCA" w14:textId="77777777" w:rsidR="00EA2C90" w:rsidRPr="007F1E26" w:rsidRDefault="00EA2C90" w:rsidP="003B35D2">
            <w:pPr>
              <w:spacing w:before="120" w:after="120"/>
              <w:jc w:val="center"/>
              <w:rPr>
                <w:rFonts w:asciiTheme="minorHAnsi" w:hAnsiTheme="minorHAnsi" w:cstheme="minorHAnsi"/>
                <w:spacing w:val="-2"/>
                <w:sz w:val="20"/>
                <w:lang w:val="en-GB"/>
              </w:rPr>
            </w:pPr>
            <w:r w:rsidRPr="007F1E26">
              <w:rPr>
                <w:rFonts w:asciiTheme="minorHAnsi" w:hAnsiTheme="minorHAnsi" w:cstheme="minorHAnsi"/>
                <w:spacing w:val="-2"/>
                <w:sz w:val="20"/>
                <w:lang w:val="en-GB"/>
              </w:rPr>
              <w:t>X</w:t>
            </w:r>
          </w:p>
        </w:tc>
        <w:tc>
          <w:tcPr>
            <w:tcW w:w="1390" w:type="dxa"/>
            <w:tcBorders>
              <w:top w:val="single" w:sz="6" w:space="0" w:color="auto"/>
              <w:left w:val="single" w:sz="6" w:space="0" w:color="auto"/>
              <w:bottom w:val="single" w:sz="6" w:space="0" w:color="auto"/>
              <w:right w:val="single" w:sz="6" w:space="0" w:color="auto"/>
            </w:tcBorders>
          </w:tcPr>
          <w:p w14:paraId="673ABFCB" w14:textId="49C594D2" w:rsidR="00EA2C90" w:rsidRPr="007F1E26" w:rsidRDefault="00133661" w:rsidP="007D77B0">
            <w:pPr>
              <w:spacing w:before="120" w:after="120"/>
              <w:jc w:val="center"/>
              <w:rPr>
                <w:rFonts w:asciiTheme="minorHAnsi" w:hAnsiTheme="minorHAnsi" w:cstheme="minorHAnsi"/>
                <w:spacing w:val="-2"/>
                <w:sz w:val="20"/>
                <w:lang w:val="en-GB"/>
              </w:rPr>
            </w:pPr>
            <w:r w:rsidRPr="007F1E26">
              <w:rPr>
                <w:rFonts w:asciiTheme="minorHAnsi" w:hAnsiTheme="minorHAnsi" w:cstheme="minorHAnsi"/>
                <w:spacing w:val="-2"/>
                <w:sz w:val="20"/>
                <w:lang w:val="en-GB"/>
              </w:rPr>
              <w:t>X</w:t>
            </w:r>
          </w:p>
        </w:tc>
        <w:tc>
          <w:tcPr>
            <w:tcW w:w="1569" w:type="dxa"/>
            <w:tcBorders>
              <w:top w:val="single" w:sz="6" w:space="0" w:color="auto"/>
              <w:left w:val="single" w:sz="6" w:space="0" w:color="auto"/>
              <w:bottom w:val="single" w:sz="6" w:space="0" w:color="auto"/>
              <w:right w:val="single" w:sz="6" w:space="0" w:color="auto"/>
            </w:tcBorders>
          </w:tcPr>
          <w:p w14:paraId="673ABFCC" w14:textId="77777777" w:rsidR="00EA2C90" w:rsidRPr="007F1E26" w:rsidRDefault="00EA2C90">
            <w:pPr>
              <w:jc w:val="center"/>
              <w:rPr>
                <w:rFonts w:asciiTheme="minorHAnsi" w:hAnsiTheme="minorHAnsi" w:cstheme="minorHAnsi"/>
                <w:spacing w:val="-2"/>
                <w:sz w:val="20"/>
                <w:lang w:val="en-GB"/>
              </w:rPr>
            </w:pPr>
          </w:p>
        </w:tc>
      </w:tr>
      <w:tr w:rsidR="00EA2C90" w:rsidRPr="007F1E26" w14:paraId="673ABFDA" w14:textId="77777777" w:rsidTr="001B1C42">
        <w:trPr>
          <w:trHeight w:val="390"/>
        </w:trPr>
        <w:tc>
          <w:tcPr>
            <w:tcW w:w="3828" w:type="dxa"/>
            <w:tcBorders>
              <w:top w:val="single" w:sz="6" w:space="0" w:color="auto"/>
              <w:left w:val="single" w:sz="6" w:space="0" w:color="auto"/>
              <w:bottom w:val="single" w:sz="6" w:space="0" w:color="auto"/>
              <w:right w:val="single" w:sz="6" w:space="0" w:color="auto"/>
            </w:tcBorders>
          </w:tcPr>
          <w:p w14:paraId="673ABFD5" w14:textId="77777777" w:rsidR="00EA2C90" w:rsidRPr="007F1E26" w:rsidRDefault="00EA2C90" w:rsidP="003B35D2">
            <w:pPr>
              <w:spacing w:before="120" w:after="120"/>
              <w:rPr>
                <w:rFonts w:asciiTheme="minorHAnsi" w:hAnsiTheme="minorHAnsi" w:cstheme="minorHAnsi"/>
                <w:spacing w:val="-2"/>
                <w:sz w:val="20"/>
                <w:lang w:val="en-GB"/>
              </w:rPr>
            </w:pPr>
            <w:r w:rsidRPr="007F1E26">
              <w:rPr>
                <w:rFonts w:asciiTheme="minorHAnsi" w:hAnsiTheme="minorHAnsi" w:cstheme="minorHAnsi"/>
                <w:spacing w:val="-2"/>
                <w:sz w:val="20"/>
                <w:lang w:val="en-GB"/>
              </w:rPr>
              <w:lastRenderedPageBreak/>
              <w:t>Disbursement of loans/ of sub-loans</w:t>
            </w:r>
          </w:p>
        </w:tc>
        <w:tc>
          <w:tcPr>
            <w:tcW w:w="1275" w:type="dxa"/>
            <w:tcBorders>
              <w:top w:val="single" w:sz="6" w:space="0" w:color="auto"/>
              <w:left w:val="single" w:sz="6" w:space="0" w:color="auto"/>
              <w:bottom w:val="single" w:sz="6" w:space="0" w:color="auto"/>
              <w:right w:val="single" w:sz="6" w:space="0" w:color="auto"/>
            </w:tcBorders>
          </w:tcPr>
          <w:p w14:paraId="673ABFD6" w14:textId="77777777" w:rsidR="00EA2C90" w:rsidRPr="007F1E26" w:rsidRDefault="00EA2C90" w:rsidP="003B35D2">
            <w:pPr>
              <w:spacing w:before="120" w:after="120"/>
              <w:jc w:val="center"/>
              <w:rPr>
                <w:rFonts w:asciiTheme="minorHAnsi" w:hAnsiTheme="minorHAnsi" w:cstheme="minorHAnsi"/>
                <w:spacing w:val="-2"/>
                <w:sz w:val="20"/>
                <w:lang w:val="en-GB"/>
              </w:rPr>
            </w:pPr>
            <w:r w:rsidRPr="007F1E26">
              <w:rPr>
                <w:rFonts w:asciiTheme="minorHAnsi" w:hAnsiTheme="minorHAnsi" w:cstheme="minorHAnsi"/>
                <w:spacing w:val="-2"/>
                <w:sz w:val="20"/>
                <w:lang w:val="en-GB"/>
              </w:rPr>
              <w:t>X</w:t>
            </w:r>
          </w:p>
        </w:tc>
        <w:tc>
          <w:tcPr>
            <w:tcW w:w="1390" w:type="dxa"/>
            <w:tcBorders>
              <w:top w:val="single" w:sz="6" w:space="0" w:color="auto"/>
              <w:left w:val="single" w:sz="6" w:space="0" w:color="auto"/>
              <w:bottom w:val="single" w:sz="6" w:space="0" w:color="auto"/>
              <w:right w:val="single" w:sz="6" w:space="0" w:color="auto"/>
            </w:tcBorders>
          </w:tcPr>
          <w:p w14:paraId="673ABFD7" w14:textId="77777777" w:rsidR="00EA2C90" w:rsidRPr="007F1E26" w:rsidRDefault="00EA2C90" w:rsidP="003B35D2">
            <w:pPr>
              <w:spacing w:before="120" w:after="120"/>
              <w:jc w:val="center"/>
              <w:rPr>
                <w:rFonts w:asciiTheme="minorHAnsi" w:hAnsiTheme="minorHAnsi" w:cstheme="minorHAnsi"/>
                <w:spacing w:val="-2"/>
                <w:sz w:val="20"/>
                <w:lang w:val="en-GB"/>
              </w:rPr>
            </w:pPr>
            <w:r w:rsidRPr="007F1E26">
              <w:rPr>
                <w:rFonts w:asciiTheme="minorHAnsi" w:hAnsiTheme="minorHAnsi" w:cstheme="minorHAnsi"/>
                <w:spacing w:val="-2"/>
                <w:sz w:val="20"/>
                <w:lang w:val="en-GB"/>
              </w:rPr>
              <w:t>X</w:t>
            </w:r>
          </w:p>
        </w:tc>
        <w:tc>
          <w:tcPr>
            <w:tcW w:w="1569" w:type="dxa"/>
            <w:tcBorders>
              <w:top w:val="single" w:sz="6" w:space="0" w:color="auto"/>
              <w:left w:val="single" w:sz="6" w:space="0" w:color="auto"/>
              <w:bottom w:val="single" w:sz="6" w:space="0" w:color="auto"/>
              <w:right w:val="single" w:sz="6" w:space="0" w:color="auto"/>
            </w:tcBorders>
          </w:tcPr>
          <w:p w14:paraId="673ABFD8" w14:textId="77777777" w:rsidR="00EA2C90" w:rsidRPr="007F1E26" w:rsidRDefault="00EA2C90">
            <w:pPr>
              <w:jc w:val="center"/>
              <w:rPr>
                <w:rFonts w:asciiTheme="minorHAnsi" w:hAnsiTheme="minorHAnsi" w:cstheme="minorHAnsi"/>
                <w:spacing w:val="-2"/>
                <w:sz w:val="20"/>
                <w:lang w:val="en-GB"/>
              </w:rPr>
            </w:pPr>
          </w:p>
        </w:tc>
      </w:tr>
      <w:tr w:rsidR="00C2337F" w:rsidRPr="007F1E26" w14:paraId="4A698095" w14:textId="77777777" w:rsidTr="00B36255">
        <w:trPr>
          <w:trHeight w:val="1198"/>
        </w:trPr>
        <w:tc>
          <w:tcPr>
            <w:tcW w:w="3828" w:type="dxa"/>
            <w:tcBorders>
              <w:top w:val="single" w:sz="6" w:space="0" w:color="auto"/>
              <w:left w:val="single" w:sz="6" w:space="0" w:color="auto"/>
              <w:bottom w:val="single" w:sz="6" w:space="0" w:color="auto"/>
              <w:right w:val="single" w:sz="6" w:space="0" w:color="auto"/>
            </w:tcBorders>
          </w:tcPr>
          <w:p w14:paraId="7A076BC6" w14:textId="759B2C32" w:rsidR="00C2337F" w:rsidRPr="007F1E26" w:rsidRDefault="00C2337F" w:rsidP="003B35D2">
            <w:pPr>
              <w:spacing w:before="120" w:after="120"/>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ESCP </w:t>
            </w:r>
            <w:r w:rsidR="00312201" w:rsidRPr="007F1E26">
              <w:rPr>
                <w:rFonts w:asciiTheme="minorHAnsi" w:hAnsiTheme="minorHAnsi" w:cstheme="minorHAnsi"/>
                <w:spacing w:val="-2"/>
                <w:sz w:val="20"/>
                <w:lang w:val="en-GB"/>
              </w:rPr>
              <w:t>– implementation of measures and activities with the aim that the Project is implemented in accordance with Environmental and Social Standards (ESSs)</w:t>
            </w:r>
          </w:p>
        </w:tc>
        <w:tc>
          <w:tcPr>
            <w:tcW w:w="1275" w:type="dxa"/>
            <w:tcBorders>
              <w:top w:val="single" w:sz="6" w:space="0" w:color="auto"/>
              <w:left w:val="single" w:sz="6" w:space="0" w:color="auto"/>
              <w:bottom w:val="single" w:sz="6" w:space="0" w:color="auto"/>
              <w:right w:val="single" w:sz="6" w:space="0" w:color="auto"/>
            </w:tcBorders>
          </w:tcPr>
          <w:p w14:paraId="09BE867D" w14:textId="1F0678BD" w:rsidR="00C2337F" w:rsidRPr="007F1E26" w:rsidRDefault="00897E16" w:rsidP="003B35D2">
            <w:pPr>
              <w:spacing w:before="120" w:after="120"/>
              <w:jc w:val="center"/>
              <w:rPr>
                <w:rFonts w:asciiTheme="minorHAnsi" w:hAnsiTheme="minorHAnsi" w:cstheme="minorHAnsi"/>
                <w:spacing w:val="-2"/>
                <w:sz w:val="20"/>
                <w:lang w:val="en-GB"/>
              </w:rPr>
            </w:pPr>
            <w:r w:rsidRPr="007F1E26">
              <w:rPr>
                <w:rFonts w:asciiTheme="minorHAnsi" w:hAnsiTheme="minorHAnsi" w:cstheme="minorHAnsi"/>
                <w:spacing w:val="-2"/>
                <w:sz w:val="20"/>
                <w:lang w:val="en-GB"/>
              </w:rPr>
              <w:t>X</w:t>
            </w:r>
          </w:p>
        </w:tc>
        <w:tc>
          <w:tcPr>
            <w:tcW w:w="1390" w:type="dxa"/>
            <w:tcBorders>
              <w:top w:val="single" w:sz="6" w:space="0" w:color="auto"/>
              <w:left w:val="single" w:sz="6" w:space="0" w:color="auto"/>
              <w:bottom w:val="single" w:sz="6" w:space="0" w:color="auto"/>
              <w:right w:val="single" w:sz="6" w:space="0" w:color="auto"/>
            </w:tcBorders>
          </w:tcPr>
          <w:p w14:paraId="6D3A311D" w14:textId="3F941C52" w:rsidR="00C2337F" w:rsidRPr="007F1E26" w:rsidRDefault="00897E16" w:rsidP="003B35D2">
            <w:pPr>
              <w:spacing w:before="120" w:after="120"/>
              <w:jc w:val="center"/>
              <w:rPr>
                <w:rFonts w:asciiTheme="minorHAnsi" w:hAnsiTheme="minorHAnsi" w:cstheme="minorHAnsi"/>
                <w:spacing w:val="-2"/>
                <w:sz w:val="20"/>
                <w:lang w:val="en-GB"/>
              </w:rPr>
            </w:pPr>
            <w:r w:rsidRPr="007F1E26">
              <w:rPr>
                <w:rFonts w:asciiTheme="minorHAnsi" w:hAnsiTheme="minorHAnsi" w:cstheme="minorHAnsi"/>
                <w:spacing w:val="-2"/>
                <w:sz w:val="20"/>
                <w:lang w:val="en-GB"/>
              </w:rPr>
              <w:t>X</w:t>
            </w:r>
          </w:p>
        </w:tc>
        <w:tc>
          <w:tcPr>
            <w:tcW w:w="1569" w:type="dxa"/>
            <w:tcBorders>
              <w:top w:val="single" w:sz="6" w:space="0" w:color="auto"/>
              <w:left w:val="single" w:sz="6" w:space="0" w:color="auto"/>
              <w:bottom w:val="single" w:sz="6" w:space="0" w:color="auto"/>
              <w:right w:val="single" w:sz="6" w:space="0" w:color="auto"/>
            </w:tcBorders>
          </w:tcPr>
          <w:p w14:paraId="6C7B1F37" w14:textId="77777777" w:rsidR="00C2337F" w:rsidRPr="007F1E26" w:rsidRDefault="00C2337F">
            <w:pPr>
              <w:jc w:val="center"/>
              <w:rPr>
                <w:rFonts w:asciiTheme="minorHAnsi" w:hAnsiTheme="minorHAnsi" w:cstheme="minorHAnsi"/>
                <w:spacing w:val="-2"/>
                <w:sz w:val="20"/>
                <w:lang w:val="en-GB"/>
              </w:rPr>
            </w:pPr>
          </w:p>
        </w:tc>
      </w:tr>
      <w:tr w:rsidR="007C777D" w:rsidRPr="007F1E26" w14:paraId="6EF7B55D" w14:textId="77777777" w:rsidTr="001B1C42">
        <w:trPr>
          <w:trHeight w:val="781"/>
        </w:trPr>
        <w:tc>
          <w:tcPr>
            <w:tcW w:w="3828" w:type="dxa"/>
            <w:tcBorders>
              <w:top w:val="single" w:sz="6" w:space="0" w:color="auto"/>
              <w:left w:val="single" w:sz="6" w:space="0" w:color="auto"/>
              <w:bottom w:val="single" w:sz="6" w:space="0" w:color="auto"/>
              <w:right w:val="single" w:sz="6" w:space="0" w:color="auto"/>
            </w:tcBorders>
          </w:tcPr>
          <w:p w14:paraId="114704F6" w14:textId="4D23ABCA" w:rsidR="007C777D" w:rsidRPr="007F1E26" w:rsidRDefault="007C777D" w:rsidP="00635F0F">
            <w:pPr>
              <w:spacing w:before="120" w:after="120"/>
              <w:rPr>
                <w:rFonts w:asciiTheme="minorHAnsi" w:hAnsiTheme="minorHAnsi" w:cstheme="minorHAnsi"/>
                <w:spacing w:val="-2"/>
                <w:sz w:val="20"/>
                <w:lang w:val="en-GB"/>
              </w:rPr>
            </w:pPr>
            <w:r w:rsidRPr="007F1E26">
              <w:rPr>
                <w:rFonts w:asciiTheme="minorHAnsi" w:hAnsiTheme="minorHAnsi" w:cstheme="minorHAnsi"/>
                <w:spacing w:val="-2"/>
                <w:sz w:val="20"/>
                <w:lang w:val="en-GB"/>
              </w:rPr>
              <w:t>Stakeholder engagement and information disclosure</w:t>
            </w:r>
          </w:p>
        </w:tc>
        <w:tc>
          <w:tcPr>
            <w:tcW w:w="1275" w:type="dxa"/>
            <w:tcBorders>
              <w:top w:val="single" w:sz="6" w:space="0" w:color="auto"/>
              <w:left w:val="single" w:sz="6" w:space="0" w:color="auto"/>
              <w:bottom w:val="single" w:sz="6" w:space="0" w:color="auto"/>
              <w:right w:val="single" w:sz="6" w:space="0" w:color="auto"/>
            </w:tcBorders>
          </w:tcPr>
          <w:p w14:paraId="6C961733" w14:textId="55075553" w:rsidR="007C777D" w:rsidRPr="007F1E26" w:rsidRDefault="00897E16" w:rsidP="00635F0F">
            <w:pPr>
              <w:spacing w:before="120" w:after="120"/>
              <w:jc w:val="center"/>
              <w:rPr>
                <w:rFonts w:asciiTheme="minorHAnsi" w:hAnsiTheme="minorHAnsi" w:cstheme="minorHAnsi"/>
                <w:spacing w:val="-2"/>
                <w:sz w:val="20"/>
                <w:lang w:val="en-GB"/>
              </w:rPr>
            </w:pPr>
            <w:r w:rsidRPr="007F1E26">
              <w:rPr>
                <w:rFonts w:asciiTheme="minorHAnsi" w:hAnsiTheme="minorHAnsi" w:cstheme="minorHAnsi"/>
                <w:spacing w:val="-2"/>
                <w:sz w:val="20"/>
                <w:lang w:val="en-GB"/>
              </w:rPr>
              <w:t>X</w:t>
            </w:r>
          </w:p>
        </w:tc>
        <w:tc>
          <w:tcPr>
            <w:tcW w:w="1390" w:type="dxa"/>
            <w:tcBorders>
              <w:top w:val="single" w:sz="6" w:space="0" w:color="auto"/>
              <w:left w:val="single" w:sz="6" w:space="0" w:color="auto"/>
              <w:bottom w:val="single" w:sz="6" w:space="0" w:color="auto"/>
              <w:right w:val="single" w:sz="6" w:space="0" w:color="auto"/>
            </w:tcBorders>
          </w:tcPr>
          <w:p w14:paraId="5504E474" w14:textId="4E1F6866" w:rsidR="007C777D" w:rsidRPr="007F1E26" w:rsidRDefault="00897E16" w:rsidP="00635F0F">
            <w:pPr>
              <w:spacing w:before="120" w:after="120"/>
              <w:jc w:val="center"/>
              <w:rPr>
                <w:rFonts w:asciiTheme="minorHAnsi" w:hAnsiTheme="minorHAnsi" w:cstheme="minorHAnsi"/>
                <w:spacing w:val="-2"/>
                <w:sz w:val="20"/>
                <w:lang w:val="en-GB"/>
              </w:rPr>
            </w:pPr>
            <w:r w:rsidRPr="007F1E26">
              <w:rPr>
                <w:rFonts w:asciiTheme="minorHAnsi" w:hAnsiTheme="minorHAnsi" w:cstheme="minorHAnsi"/>
                <w:spacing w:val="-2"/>
                <w:sz w:val="20"/>
                <w:lang w:val="en-GB"/>
              </w:rPr>
              <w:t>X</w:t>
            </w:r>
          </w:p>
        </w:tc>
        <w:tc>
          <w:tcPr>
            <w:tcW w:w="1569" w:type="dxa"/>
            <w:tcBorders>
              <w:top w:val="single" w:sz="6" w:space="0" w:color="auto"/>
              <w:left w:val="single" w:sz="6" w:space="0" w:color="auto"/>
              <w:bottom w:val="single" w:sz="6" w:space="0" w:color="auto"/>
              <w:right w:val="single" w:sz="6" w:space="0" w:color="auto"/>
            </w:tcBorders>
          </w:tcPr>
          <w:p w14:paraId="37BD29C1" w14:textId="77777777" w:rsidR="007C777D" w:rsidRPr="007F1E26" w:rsidRDefault="007C777D" w:rsidP="00635F0F">
            <w:pPr>
              <w:jc w:val="center"/>
              <w:rPr>
                <w:rFonts w:asciiTheme="minorHAnsi" w:hAnsiTheme="minorHAnsi" w:cstheme="minorHAnsi"/>
                <w:spacing w:val="-2"/>
                <w:sz w:val="20"/>
                <w:lang w:val="en-GB"/>
              </w:rPr>
            </w:pPr>
          </w:p>
        </w:tc>
      </w:tr>
      <w:tr w:rsidR="00EA2C90" w:rsidRPr="007F1E26" w14:paraId="23526EEC" w14:textId="77777777" w:rsidTr="001B1C42">
        <w:trPr>
          <w:trHeight w:val="781"/>
        </w:trPr>
        <w:tc>
          <w:tcPr>
            <w:tcW w:w="3828" w:type="dxa"/>
            <w:tcBorders>
              <w:top w:val="single" w:sz="6" w:space="0" w:color="auto"/>
              <w:left w:val="single" w:sz="6" w:space="0" w:color="auto"/>
              <w:bottom w:val="single" w:sz="6" w:space="0" w:color="auto"/>
              <w:right w:val="single" w:sz="6" w:space="0" w:color="auto"/>
            </w:tcBorders>
          </w:tcPr>
          <w:p w14:paraId="2BD7179F" w14:textId="28B2FEE9" w:rsidR="00EA2C90" w:rsidRPr="007F1E26" w:rsidRDefault="00EA2C90" w:rsidP="00635F0F">
            <w:pPr>
              <w:spacing w:before="120" w:after="120"/>
              <w:rPr>
                <w:rFonts w:asciiTheme="minorHAnsi" w:hAnsiTheme="minorHAnsi" w:cstheme="minorHAnsi"/>
                <w:spacing w:val="-2"/>
                <w:sz w:val="20"/>
                <w:lang w:val="en-GB"/>
              </w:rPr>
            </w:pPr>
            <w:bookmarkStart w:id="33" w:name="_Hlk76981870"/>
            <w:r w:rsidRPr="007F1E26">
              <w:rPr>
                <w:rFonts w:asciiTheme="minorHAnsi" w:hAnsiTheme="minorHAnsi" w:cstheme="minorHAnsi"/>
                <w:spacing w:val="-2"/>
                <w:sz w:val="20"/>
                <w:lang w:val="en-GB"/>
              </w:rPr>
              <w:t xml:space="preserve">Engagement of </w:t>
            </w:r>
            <w:r w:rsidR="00F2318D" w:rsidRPr="007F1E26">
              <w:rPr>
                <w:rFonts w:asciiTheme="minorHAnsi" w:hAnsiTheme="minorHAnsi" w:cstheme="minorHAnsi"/>
                <w:spacing w:val="-2"/>
                <w:sz w:val="20"/>
                <w:lang w:val="en-GB"/>
              </w:rPr>
              <w:t>Sub-loan B</w:t>
            </w:r>
            <w:r w:rsidRPr="007F1E26">
              <w:rPr>
                <w:rFonts w:asciiTheme="minorHAnsi" w:hAnsiTheme="minorHAnsi" w:cstheme="minorHAnsi"/>
                <w:spacing w:val="-2"/>
                <w:sz w:val="20"/>
                <w:lang w:val="en-GB"/>
              </w:rPr>
              <w:t>eneficiaries to validate credit line design and to enable feedback on functionality of credit line</w:t>
            </w:r>
          </w:p>
        </w:tc>
        <w:tc>
          <w:tcPr>
            <w:tcW w:w="1275" w:type="dxa"/>
            <w:tcBorders>
              <w:top w:val="single" w:sz="6" w:space="0" w:color="auto"/>
              <w:left w:val="single" w:sz="6" w:space="0" w:color="auto"/>
              <w:bottom w:val="single" w:sz="6" w:space="0" w:color="auto"/>
              <w:right w:val="single" w:sz="6" w:space="0" w:color="auto"/>
            </w:tcBorders>
          </w:tcPr>
          <w:p w14:paraId="75B1E84E" w14:textId="583F9605" w:rsidR="00EA2C90" w:rsidRPr="007F1E26" w:rsidRDefault="00EA2C90" w:rsidP="00635F0F">
            <w:pPr>
              <w:spacing w:before="120" w:after="120"/>
              <w:jc w:val="center"/>
              <w:rPr>
                <w:rFonts w:asciiTheme="minorHAnsi" w:hAnsiTheme="minorHAnsi" w:cstheme="minorHAnsi"/>
                <w:spacing w:val="-2"/>
                <w:sz w:val="20"/>
                <w:lang w:val="en-GB"/>
              </w:rPr>
            </w:pPr>
            <w:r w:rsidRPr="007F1E26">
              <w:rPr>
                <w:rFonts w:asciiTheme="minorHAnsi" w:hAnsiTheme="minorHAnsi" w:cstheme="minorHAnsi"/>
                <w:spacing w:val="-2"/>
                <w:sz w:val="20"/>
                <w:lang w:val="en-GB"/>
              </w:rPr>
              <w:t>X</w:t>
            </w:r>
          </w:p>
        </w:tc>
        <w:tc>
          <w:tcPr>
            <w:tcW w:w="1390" w:type="dxa"/>
            <w:tcBorders>
              <w:top w:val="single" w:sz="6" w:space="0" w:color="auto"/>
              <w:left w:val="single" w:sz="6" w:space="0" w:color="auto"/>
              <w:bottom w:val="single" w:sz="6" w:space="0" w:color="auto"/>
              <w:right w:val="single" w:sz="6" w:space="0" w:color="auto"/>
            </w:tcBorders>
          </w:tcPr>
          <w:p w14:paraId="4529E55B" w14:textId="26615DC5" w:rsidR="00EA2C90" w:rsidRPr="007F1E26" w:rsidRDefault="00AA05CA" w:rsidP="00635F0F">
            <w:pPr>
              <w:spacing w:before="120" w:after="120"/>
              <w:jc w:val="center"/>
              <w:rPr>
                <w:rFonts w:asciiTheme="minorHAnsi" w:hAnsiTheme="minorHAnsi" w:cstheme="minorHAnsi"/>
                <w:spacing w:val="-2"/>
                <w:sz w:val="20"/>
                <w:lang w:val="en-GB"/>
              </w:rPr>
            </w:pPr>
            <w:r w:rsidRPr="007F1E26">
              <w:rPr>
                <w:rFonts w:asciiTheme="minorHAnsi" w:hAnsiTheme="minorHAnsi" w:cstheme="minorHAnsi"/>
                <w:spacing w:val="-2"/>
                <w:sz w:val="20"/>
                <w:lang w:val="en-GB"/>
              </w:rPr>
              <w:t>X</w:t>
            </w:r>
          </w:p>
        </w:tc>
        <w:tc>
          <w:tcPr>
            <w:tcW w:w="1569" w:type="dxa"/>
            <w:tcBorders>
              <w:top w:val="single" w:sz="6" w:space="0" w:color="auto"/>
              <w:left w:val="single" w:sz="6" w:space="0" w:color="auto"/>
              <w:bottom w:val="single" w:sz="6" w:space="0" w:color="auto"/>
              <w:right w:val="single" w:sz="6" w:space="0" w:color="auto"/>
            </w:tcBorders>
          </w:tcPr>
          <w:p w14:paraId="7350B8FC" w14:textId="77777777" w:rsidR="00EA2C90" w:rsidRPr="007F1E26" w:rsidRDefault="00EA2C90" w:rsidP="00635F0F">
            <w:pPr>
              <w:jc w:val="center"/>
              <w:rPr>
                <w:rFonts w:asciiTheme="minorHAnsi" w:hAnsiTheme="minorHAnsi" w:cstheme="minorHAnsi"/>
                <w:spacing w:val="-2"/>
                <w:sz w:val="20"/>
                <w:lang w:val="en-GB"/>
              </w:rPr>
            </w:pPr>
          </w:p>
        </w:tc>
      </w:tr>
      <w:tr w:rsidR="00EA2C90" w:rsidRPr="007F1E26" w14:paraId="296EC3BF" w14:textId="77777777" w:rsidTr="001B1C42">
        <w:trPr>
          <w:trHeight w:val="379"/>
        </w:trPr>
        <w:tc>
          <w:tcPr>
            <w:tcW w:w="3828" w:type="dxa"/>
            <w:tcBorders>
              <w:top w:val="single" w:sz="6" w:space="0" w:color="auto"/>
              <w:left w:val="single" w:sz="6" w:space="0" w:color="auto"/>
              <w:bottom w:val="single" w:sz="6" w:space="0" w:color="auto"/>
              <w:right w:val="single" w:sz="6" w:space="0" w:color="auto"/>
            </w:tcBorders>
          </w:tcPr>
          <w:p w14:paraId="08EC7DA1" w14:textId="1A6B2884" w:rsidR="00EA2C90" w:rsidRPr="007F1E26" w:rsidRDefault="00EA2C90" w:rsidP="00635F0F">
            <w:pPr>
              <w:spacing w:before="120" w:after="120"/>
              <w:rPr>
                <w:rFonts w:asciiTheme="minorHAnsi" w:hAnsiTheme="minorHAnsi" w:cstheme="minorHAnsi"/>
                <w:spacing w:val="-2"/>
                <w:sz w:val="20"/>
                <w:lang w:val="en-GB"/>
              </w:rPr>
            </w:pPr>
            <w:r w:rsidRPr="007F1E26">
              <w:rPr>
                <w:rFonts w:asciiTheme="minorHAnsi" w:hAnsiTheme="minorHAnsi" w:cstheme="minorHAnsi"/>
                <w:spacing w:val="-2"/>
                <w:sz w:val="20"/>
                <w:lang w:val="en-GB"/>
              </w:rPr>
              <w:t>Survey of beneficiary enterprises</w:t>
            </w:r>
          </w:p>
        </w:tc>
        <w:tc>
          <w:tcPr>
            <w:tcW w:w="1275" w:type="dxa"/>
            <w:tcBorders>
              <w:top w:val="single" w:sz="6" w:space="0" w:color="auto"/>
              <w:left w:val="single" w:sz="6" w:space="0" w:color="auto"/>
              <w:bottom w:val="single" w:sz="6" w:space="0" w:color="auto"/>
              <w:right w:val="single" w:sz="6" w:space="0" w:color="auto"/>
            </w:tcBorders>
          </w:tcPr>
          <w:p w14:paraId="739C401C" w14:textId="1BFE1C9B" w:rsidR="00EA2C90" w:rsidRPr="007F1E26" w:rsidRDefault="00EA2C90" w:rsidP="00635F0F">
            <w:pPr>
              <w:spacing w:before="120" w:after="120"/>
              <w:jc w:val="center"/>
              <w:rPr>
                <w:rFonts w:asciiTheme="minorHAnsi" w:hAnsiTheme="minorHAnsi" w:cstheme="minorHAnsi"/>
                <w:spacing w:val="-2"/>
                <w:sz w:val="20"/>
                <w:lang w:val="en-GB"/>
              </w:rPr>
            </w:pPr>
            <w:r w:rsidRPr="007F1E26">
              <w:rPr>
                <w:rFonts w:asciiTheme="minorHAnsi" w:hAnsiTheme="minorHAnsi" w:cstheme="minorHAnsi"/>
                <w:spacing w:val="-2"/>
                <w:sz w:val="20"/>
                <w:lang w:val="en-GB"/>
              </w:rPr>
              <w:t>X</w:t>
            </w:r>
          </w:p>
        </w:tc>
        <w:tc>
          <w:tcPr>
            <w:tcW w:w="1390" w:type="dxa"/>
            <w:tcBorders>
              <w:top w:val="single" w:sz="6" w:space="0" w:color="auto"/>
              <w:left w:val="single" w:sz="6" w:space="0" w:color="auto"/>
              <w:bottom w:val="single" w:sz="6" w:space="0" w:color="auto"/>
              <w:right w:val="single" w:sz="6" w:space="0" w:color="auto"/>
            </w:tcBorders>
          </w:tcPr>
          <w:p w14:paraId="4C545BF8" w14:textId="7E9C392D" w:rsidR="00EA2C90" w:rsidRPr="007F1E26" w:rsidRDefault="00EA2C90" w:rsidP="00635F0F">
            <w:pPr>
              <w:spacing w:before="120" w:after="120"/>
              <w:jc w:val="center"/>
              <w:rPr>
                <w:rFonts w:asciiTheme="minorHAnsi" w:hAnsiTheme="minorHAnsi" w:cstheme="minorHAnsi"/>
                <w:spacing w:val="-2"/>
                <w:sz w:val="20"/>
                <w:lang w:val="en-GB"/>
              </w:rPr>
            </w:pPr>
            <w:r w:rsidRPr="007F1E26">
              <w:rPr>
                <w:rFonts w:asciiTheme="minorHAnsi" w:hAnsiTheme="minorHAnsi" w:cstheme="minorHAnsi"/>
                <w:spacing w:val="-2"/>
                <w:sz w:val="20"/>
                <w:lang w:val="en-GB"/>
              </w:rPr>
              <w:t>X</w:t>
            </w:r>
          </w:p>
        </w:tc>
        <w:tc>
          <w:tcPr>
            <w:tcW w:w="1569" w:type="dxa"/>
            <w:tcBorders>
              <w:top w:val="single" w:sz="6" w:space="0" w:color="auto"/>
              <w:left w:val="single" w:sz="6" w:space="0" w:color="auto"/>
              <w:bottom w:val="single" w:sz="6" w:space="0" w:color="auto"/>
              <w:right w:val="single" w:sz="6" w:space="0" w:color="auto"/>
            </w:tcBorders>
          </w:tcPr>
          <w:p w14:paraId="5B592537" w14:textId="77777777" w:rsidR="00EA2C90" w:rsidRPr="007F1E26" w:rsidRDefault="00EA2C90" w:rsidP="00635F0F">
            <w:pPr>
              <w:jc w:val="center"/>
              <w:rPr>
                <w:rFonts w:asciiTheme="minorHAnsi" w:hAnsiTheme="minorHAnsi" w:cstheme="minorHAnsi"/>
                <w:spacing w:val="-2"/>
                <w:sz w:val="20"/>
                <w:lang w:val="en-GB"/>
              </w:rPr>
            </w:pPr>
          </w:p>
        </w:tc>
      </w:tr>
      <w:tr w:rsidR="00AA05CA" w:rsidRPr="007F1E26" w14:paraId="51F8E12A" w14:textId="77777777" w:rsidTr="001B1C42">
        <w:trPr>
          <w:trHeight w:val="586"/>
        </w:trPr>
        <w:tc>
          <w:tcPr>
            <w:tcW w:w="3828" w:type="dxa"/>
            <w:tcBorders>
              <w:top w:val="single" w:sz="6" w:space="0" w:color="auto"/>
              <w:left w:val="single" w:sz="6" w:space="0" w:color="auto"/>
              <w:bottom w:val="single" w:sz="6" w:space="0" w:color="auto"/>
              <w:right w:val="single" w:sz="6" w:space="0" w:color="auto"/>
            </w:tcBorders>
          </w:tcPr>
          <w:p w14:paraId="53FF65E1" w14:textId="5B854AA9" w:rsidR="00AA05CA" w:rsidRPr="007F1E26" w:rsidRDefault="00AA05CA" w:rsidP="00AA05CA">
            <w:pPr>
              <w:spacing w:before="120" w:after="120"/>
              <w:rPr>
                <w:rFonts w:asciiTheme="minorHAnsi" w:hAnsiTheme="minorHAnsi" w:cstheme="minorHAnsi"/>
                <w:spacing w:val="-2"/>
                <w:sz w:val="20"/>
                <w:lang w:val="en-GB"/>
              </w:rPr>
            </w:pPr>
            <w:r w:rsidRPr="007F1E26">
              <w:rPr>
                <w:rFonts w:asciiTheme="minorHAnsi" w:hAnsiTheme="minorHAnsi" w:cstheme="minorHAnsi"/>
                <w:spacing w:val="-2"/>
                <w:sz w:val="20"/>
                <w:lang w:val="en-GB"/>
              </w:rPr>
              <w:t>Verification and dissemination of results achieved</w:t>
            </w:r>
          </w:p>
        </w:tc>
        <w:tc>
          <w:tcPr>
            <w:tcW w:w="1275" w:type="dxa"/>
            <w:tcBorders>
              <w:top w:val="single" w:sz="6" w:space="0" w:color="auto"/>
              <w:left w:val="single" w:sz="6" w:space="0" w:color="auto"/>
              <w:bottom w:val="single" w:sz="6" w:space="0" w:color="auto"/>
              <w:right w:val="single" w:sz="6" w:space="0" w:color="auto"/>
            </w:tcBorders>
          </w:tcPr>
          <w:p w14:paraId="07F45251" w14:textId="2A1D7B44" w:rsidR="00AA05CA" w:rsidRPr="007F1E26" w:rsidRDefault="00AA05CA" w:rsidP="00AA05CA">
            <w:pPr>
              <w:spacing w:before="120" w:after="120"/>
              <w:jc w:val="center"/>
              <w:rPr>
                <w:rFonts w:asciiTheme="minorHAnsi" w:hAnsiTheme="minorHAnsi" w:cstheme="minorHAnsi"/>
                <w:spacing w:val="-2"/>
                <w:sz w:val="20"/>
                <w:lang w:val="en-GB"/>
              </w:rPr>
            </w:pPr>
            <w:r w:rsidRPr="007F1E26">
              <w:rPr>
                <w:rFonts w:asciiTheme="minorHAnsi" w:hAnsiTheme="minorHAnsi" w:cstheme="minorHAnsi"/>
                <w:spacing w:val="-2"/>
                <w:sz w:val="20"/>
                <w:lang w:val="en-GB"/>
              </w:rPr>
              <w:t>X</w:t>
            </w:r>
          </w:p>
        </w:tc>
        <w:tc>
          <w:tcPr>
            <w:tcW w:w="1390" w:type="dxa"/>
            <w:tcBorders>
              <w:top w:val="single" w:sz="6" w:space="0" w:color="auto"/>
              <w:left w:val="single" w:sz="6" w:space="0" w:color="auto"/>
              <w:bottom w:val="single" w:sz="6" w:space="0" w:color="auto"/>
              <w:right w:val="single" w:sz="6" w:space="0" w:color="auto"/>
            </w:tcBorders>
          </w:tcPr>
          <w:p w14:paraId="43069E47" w14:textId="480EB978" w:rsidR="00AA05CA" w:rsidRPr="007F1E26" w:rsidRDefault="00AA05CA" w:rsidP="00AA05CA">
            <w:pPr>
              <w:spacing w:before="120" w:after="120"/>
              <w:jc w:val="center"/>
              <w:rPr>
                <w:rFonts w:asciiTheme="minorHAnsi" w:hAnsiTheme="minorHAnsi" w:cstheme="minorHAnsi"/>
                <w:spacing w:val="-2"/>
                <w:sz w:val="20"/>
                <w:lang w:val="en-GB"/>
              </w:rPr>
            </w:pPr>
            <w:r w:rsidRPr="007F1E26">
              <w:rPr>
                <w:rFonts w:asciiTheme="minorHAnsi" w:hAnsiTheme="minorHAnsi" w:cstheme="minorHAnsi"/>
                <w:spacing w:val="-2"/>
                <w:sz w:val="20"/>
                <w:lang w:val="en-GB"/>
              </w:rPr>
              <w:t>X</w:t>
            </w:r>
          </w:p>
        </w:tc>
        <w:tc>
          <w:tcPr>
            <w:tcW w:w="1569" w:type="dxa"/>
            <w:tcBorders>
              <w:top w:val="single" w:sz="6" w:space="0" w:color="auto"/>
              <w:left w:val="single" w:sz="6" w:space="0" w:color="auto"/>
              <w:bottom w:val="single" w:sz="6" w:space="0" w:color="auto"/>
              <w:right w:val="single" w:sz="6" w:space="0" w:color="auto"/>
            </w:tcBorders>
          </w:tcPr>
          <w:p w14:paraId="6FF2F41D" w14:textId="77777777" w:rsidR="00AA05CA" w:rsidRPr="007F1E26" w:rsidRDefault="00AA05CA" w:rsidP="00AA05CA">
            <w:pPr>
              <w:jc w:val="center"/>
              <w:rPr>
                <w:rFonts w:asciiTheme="minorHAnsi" w:hAnsiTheme="minorHAnsi" w:cstheme="minorHAnsi"/>
                <w:spacing w:val="-2"/>
                <w:sz w:val="20"/>
                <w:lang w:val="en-GB"/>
              </w:rPr>
            </w:pPr>
          </w:p>
        </w:tc>
      </w:tr>
      <w:bookmarkEnd w:id="33"/>
      <w:tr w:rsidR="00EA2C90" w:rsidRPr="007F1E26" w14:paraId="673ABFE0" w14:textId="77777777" w:rsidTr="001B1C42">
        <w:trPr>
          <w:trHeight w:val="390"/>
        </w:trPr>
        <w:tc>
          <w:tcPr>
            <w:tcW w:w="3828" w:type="dxa"/>
            <w:tcBorders>
              <w:top w:val="single" w:sz="6" w:space="0" w:color="auto"/>
              <w:left w:val="single" w:sz="6" w:space="0" w:color="auto"/>
              <w:bottom w:val="single" w:sz="6" w:space="0" w:color="auto"/>
              <w:right w:val="single" w:sz="6" w:space="0" w:color="auto"/>
            </w:tcBorders>
          </w:tcPr>
          <w:p w14:paraId="673ABFDB" w14:textId="77777777" w:rsidR="00EA2C90" w:rsidRPr="007F1E26" w:rsidRDefault="00EA2C90" w:rsidP="00635F0F">
            <w:pPr>
              <w:pStyle w:val="Header"/>
              <w:tabs>
                <w:tab w:val="clear" w:pos="4320"/>
                <w:tab w:val="clear" w:pos="8640"/>
              </w:tabs>
              <w:spacing w:before="120" w:after="120"/>
              <w:rPr>
                <w:rFonts w:asciiTheme="minorHAnsi" w:hAnsiTheme="minorHAnsi" w:cstheme="minorHAnsi"/>
                <w:spacing w:val="-2"/>
                <w:sz w:val="20"/>
                <w:lang w:val="en-GB" w:eastAsia="en-US"/>
              </w:rPr>
            </w:pPr>
            <w:r w:rsidRPr="007F1E26">
              <w:rPr>
                <w:rFonts w:asciiTheme="minorHAnsi" w:hAnsiTheme="minorHAnsi" w:cstheme="minorHAnsi"/>
                <w:spacing w:val="-2"/>
                <w:sz w:val="20"/>
                <w:lang w:val="en-GB" w:eastAsia="en-US"/>
              </w:rPr>
              <w:t>Submission of progress reports</w:t>
            </w:r>
          </w:p>
        </w:tc>
        <w:tc>
          <w:tcPr>
            <w:tcW w:w="1275" w:type="dxa"/>
            <w:tcBorders>
              <w:top w:val="single" w:sz="6" w:space="0" w:color="auto"/>
              <w:left w:val="single" w:sz="6" w:space="0" w:color="auto"/>
              <w:bottom w:val="single" w:sz="6" w:space="0" w:color="auto"/>
              <w:right w:val="single" w:sz="6" w:space="0" w:color="auto"/>
            </w:tcBorders>
          </w:tcPr>
          <w:p w14:paraId="673ABFDC" w14:textId="77777777" w:rsidR="00EA2C90" w:rsidRPr="007F1E26" w:rsidRDefault="00EA2C90" w:rsidP="00635F0F">
            <w:pPr>
              <w:spacing w:before="120" w:after="120"/>
              <w:jc w:val="center"/>
              <w:rPr>
                <w:rFonts w:asciiTheme="minorHAnsi" w:hAnsiTheme="minorHAnsi" w:cstheme="minorHAnsi"/>
                <w:spacing w:val="-2"/>
                <w:sz w:val="20"/>
                <w:lang w:val="en-GB"/>
              </w:rPr>
            </w:pPr>
            <w:r w:rsidRPr="007F1E26">
              <w:rPr>
                <w:rFonts w:asciiTheme="minorHAnsi" w:hAnsiTheme="minorHAnsi" w:cstheme="minorHAnsi"/>
                <w:spacing w:val="-2"/>
                <w:sz w:val="20"/>
                <w:lang w:val="en-GB"/>
              </w:rPr>
              <w:t>X</w:t>
            </w:r>
          </w:p>
        </w:tc>
        <w:tc>
          <w:tcPr>
            <w:tcW w:w="1390" w:type="dxa"/>
            <w:tcBorders>
              <w:top w:val="single" w:sz="6" w:space="0" w:color="auto"/>
              <w:left w:val="single" w:sz="6" w:space="0" w:color="auto"/>
              <w:bottom w:val="single" w:sz="6" w:space="0" w:color="auto"/>
              <w:right w:val="single" w:sz="6" w:space="0" w:color="auto"/>
            </w:tcBorders>
          </w:tcPr>
          <w:p w14:paraId="673ABFDD" w14:textId="77777777" w:rsidR="00EA2C90" w:rsidRPr="007F1E26" w:rsidRDefault="00EA2C90" w:rsidP="00635F0F">
            <w:pPr>
              <w:spacing w:before="120" w:after="120"/>
              <w:jc w:val="center"/>
              <w:rPr>
                <w:rFonts w:asciiTheme="minorHAnsi" w:hAnsiTheme="minorHAnsi" w:cstheme="minorHAnsi"/>
                <w:spacing w:val="-2"/>
                <w:sz w:val="20"/>
                <w:lang w:val="en-GB"/>
              </w:rPr>
            </w:pPr>
            <w:r w:rsidRPr="007F1E26">
              <w:rPr>
                <w:rFonts w:asciiTheme="minorHAnsi" w:hAnsiTheme="minorHAnsi" w:cstheme="minorHAnsi"/>
                <w:spacing w:val="-2"/>
                <w:sz w:val="20"/>
                <w:lang w:val="en-GB"/>
              </w:rPr>
              <w:t>X</w:t>
            </w:r>
          </w:p>
        </w:tc>
        <w:tc>
          <w:tcPr>
            <w:tcW w:w="1569" w:type="dxa"/>
            <w:tcBorders>
              <w:top w:val="single" w:sz="6" w:space="0" w:color="auto"/>
              <w:left w:val="single" w:sz="6" w:space="0" w:color="auto"/>
              <w:bottom w:val="single" w:sz="6" w:space="0" w:color="auto"/>
              <w:right w:val="single" w:sz="6" w:space="0" w:color="auto"/>
            </w:tcBorders>
          </w:tcPr>
          <w:p w14:paraId="673ABFDE" w14:textId="77777777" w:rsidR="00EA2C90" w:rsidRPr="007F1E26" w:rsidRDefault="00EA2C90" w:rsidP="00635F0F">
            <w:pPr>
              <w:jc w:val="center"/>
              <w:rPr>
                <w:rFonts w:asciiTheme="minorHAnsi" w:hAnsiTheme="minorHAnsi" w:cstheme="minorHAnsi"/>
                <w:spacing w:val="-2"/>
                <w:sz w:val="20"/>
                <w:lang w:val="en-GB"/>
              </w:rPr>
            </w:pPr>
          </w:p>
        </w:tc>
      </w:tr>
      <w:tr w:rsidR="00EA2C90" w:rsidRPr="007F1E26" w14:paraId="673ABFE6" w14:textId="77777777" w:rsidTr="001B1C42">
        <w:trPr>
          <w:trHeight w:val="390"/>
        </w:trPr>
        <w:tc>
          <w:tcPr>
            <w:tcW w:w="3828" w:type="dxa"/>
            <w:tcBorders>
              <w:top w:val="single" w:sz="6" w:space="0" w:color="auto"/>
              <w:left w:val="single" w:sz="6" w:space="0" w:color="auto"/>
              <w:bottom w:val="single" w:sz="6" w:space="0" w:color="auto"/>
              <w:right w:val="single" w:sz="6" w:space="0" w:color="auto"/>
            </w:tcBorders>
          </w:tcPr>
          <w:p w14:paraId="673ABFE1" w14:textId="77777777" w:rsidR="00EA2C90" w:rsidRPr="007F1E26" w:rsidRDefault="00EA2C90" w:rsidP="00635F0F">
            <w:pPr>
              <w:spacing w:before="120" w:after="120"/>
              <w:rPr>
                <w:rFonts w:asciiTheme="minorHAnsi" w:hAnsiTheme="minorHAnsi" w:cstheme="minorHAnsi"/>
                <w:spacing w:val="-2"/>
                <w:sz w:val="20"/>
                <w:lang w:val="en-GB"/>
              </w:rPr>
            </w:pPr>
            <w:r w:rsidRPr="007F1E26">
              <w:rPr>
                <w:rFonts w:asciiTheme="minorHAnsi" w:hAnsiTheme="minorHAnsi" w:cstheme="minorHAnsi"/>
                <w:spacing w:val="-2"/>
                <w:sz w:val="20"/>
                <w:lang w:val="en-GB"/>
              </w:rPr>
              <w:t>Audit of project accounts</w:t>
            </w:r>
          </w:p>
        </w:tc>
        <w:tc>
          <w:tcPr>
            <w:tcW w:w="1275" w:type="dxa"/>
            <w:tcBorders>
              <w:top w:val="single" w:sz="6" w:space="0" w:color="auto"/>
              <w:left w:val="single" w:sz="6" w:space="0" w:color="auto"/>
              <w:bottom w:val="single" w:sz="6" w:space="0" w:color="auto"/>
              <w:right w:val="single" w:sz="6" w:space="0" w:color="auto"/>
            </w:tcBorders>
          </w:tcPr>
          <w:p w14:paraId="673ABFE2" w14:textId="15ADEC5C" w:rsidR="00EA2C90" w:rsidRPr="007F1E26" w:rsidRDefault="00AA05CA" w:rsidP="00635F0F">
            <w:pPr>
              <w:jc w:val="center"/>
              <w:rPr>
                <w:rFonts w:asciiTheme="minorHAnsi" w:hAnsiTheme="minorHAnsi" w:cstheme="minorHAnsi"/>
                <w:spacing w:val="-2"/>
                <w:sz w:val="20"/>
                <w:lang w:val="en-GB"/>
              </w:rPr>
            </w:pPr>
            <w:r w:rsidRPr="007F1E26">
              <w:rPr>
                <w:rFonts w:asciiTheme="minorHAnsi" w:hAnsiTheme="minorHAnsi" w:cstheme="minorHAnsi"/>
                <w:spacing w:val="-2"/>
                <w:sz w:val="20"/>
                <w:lang w:val="en-GB"/>
              </w:rPr>
              <w:t>X</w:t>
            </w:r>
          </w:p>
        </w:tc>
        <w:tc>
          <w:tcPr>
            <w:tcW w:w="1390" w:type="dxa"/>
            <w:tcBorders>
              <w:top w:val="single" w:sz="6" w:space="0" w:color="auto"/>
              <w:left w:val="single" w:sz="6" w:space="0" w:color="auto"/>
              <w:bottom w:val="single" w:sz="6" w:space="0" w:color="auto"/>
              <w:right w:val="single" w:sz="6" w:space="0" w:color="auto"/>
            </w:tcBorders>
          </w:tcPr>
          <w:p w14:paraId="673ABFE3" w14:textId="77777777" w:rsidR="00EA2C90" w:rsidRPr="007F1E26" w:rsidRDefault="00EA2C90" w:rsidP="00635F0F">
            <w:pPr>
              <w:jc w:val="center"/>
              <w:rPr>
                <w:rFonts w:asciiTheme="minorHAnsi" w:hAnsiTheme="minorHAnsi" w:cstheme="minorHAnsi"/>
                <w:spacing w:val="-2"/>
                <w:sz w:val="20"/>
                <w:lang w:val="en-GB"/>
              </w:rPr>
            </w:pPr>
          </w:p>
        </w:tc>
        <w:tc>
          <w:tcPr>
            <w:tcW w:w="1569" w:type="dxa"/>
            <w:tcBorders>
              <w:top w:val="single" w:sz="6" w:space="0" w:color="auto"/>
              <w:left w:val="single" w:sz="6" w:space="0" w:color="auto"/>
              <w:bottom w:val="single" w:sz="6" w:space="0" w:color="auto"/>
              <w:right w:val="single" w:sz="6" w:space="0" w:color="auto"/>
            </w:tcBorders>
          </w:tcPr>
          <w:p w14:paraId="673ABFE4" w14:textId="77777777" w:rsidR="00EA2C90" w:rsidRPr="007F1E26" w:rsidRDefault="00EA2C90" w:rsidP="00635F0F">
            <w:pPr>
              <w:jc w:val="center"/>
              <w:rPr>
                <w:rFonts w:asciiTheme="minorHAnsi" w:hAnsiTheme="minorHAnsi" w:cstheme="minorHAnsi"/>
                <w:spacing w:val="-2"/>
                <w:sz w:val="20"/>
                <w:lang w:val="en-GB"/>
              </w:rPr>
            </w:pPr>
          </w:p>
        </w:tc>
      </w:tr>
    </w:tbl>
    <w:p w14:paraId="469F1735" w14:textId="7708EEAD" w:rsidR="000454F8" w:rsidRPr="007F1E26" w:rsidRDefault="000454F8" w:rsidP="0089428A">
      <w:pPr>
        <w:keepNext/>
        <w:spacing w:after="240"/>
        <w:jc w:val="left"/>
        <w:outlineLvl w:val="0"/>
        <w:rPr>
          <w:rFonts w:asciiTheme="minorHAnsi" w:hAnsiTheme="minorHAnsi" w:cstheme="minorHAnsi"/>
          <w:b/>
          <w:caps/>
          <w:sz w:val="20"/>
          <w:lang w:val="en-GB"/>
        </w:rPr>
      </w:pPr>
      <w:bookmarkStart w:id="34" w:name="_Toc82782347"/>
      <w:bookmarkStart w:id="35" w:name="_Toc82782423"/>
      <w:bookmarkStart w:id="36" w:name="_Toc82782499"/>
      <w:bookmarkStart w:id="37" w:name="_Toc82782348"/>
      <w:bookmarkStart w:id="38" w:name="_Toc82782424"/>
      <w:bookmarkStart w:id="39" w:name="_Toc82782500"/>
      <w:bookmarkStart w:id="40" w:name="_Toc82782349"/>
      <w:bookmarkStart w:id="41" w:name="_Toc82782425"/>
      <w:bookmarkStart w:id="42" w:name="_Toc82782501"/>
      <w:bookmarkStart w:id="43" w:name="_Toc82782350"/>
      <w:bookmarkStart w:id="44" w:name="_Toc82782426"/>
      <w:bookmarkStart w:id="45" w:name="_Toc82782502"/>
      <w:bookmarkStart w:id="46" w:name="_Toc82782351"/>
      <w:bookmarkStart w:id="47" w:name="_Toc82782427"/>
      <w:bookmarkStart w:id="48" w:name="_Toc82782503"/>
      <w:bookmarkStart w:id="49" w:name="_Toc58235226"/>
      <w:bookmarkStart w:id="50" w:name="_Toc58235327"/>
      <w:bookmarkStart w:id="51" w:name="_Toc58235423"/>
      <w:bookmarkStart w:id="52" w:name="_Toc77164481"/>
      <w:bookmarkEnd w:id="30"/>
      <w:bookmarkEnd w:id="31"/>
      <w:bookmarkEnd w:id="32"/>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73ABFE8" w14:textId="7B8C0B6C" w:rsidR="00845003" w:rsidRPr="007F1E26" w:rsidRDefault="001C13C2" w:rsidP="0089428A">
      <w:pPr>
        <w:pStyle w:val="PDSHeading10"/>
        <w:numPr>
          <w:ilvl w:val="1"/>
          <w:numId w:val="6"/>
        </w:numPr>
        <w:spacing w:after="240"/>
        <w:rPr>
          <w:rFonts w:asciiTheme="minorHAnsi" w:hAnsiTheme="minorHAnsi" w:cstheme="minorHAnsi"/>
          <w:sz w:val="20"/>
          <w:lang w:val="en-GB"/>
        </w:rPr>
      </w:pPr>
      <w:bookmarkStart w:id="53" w:name="_Toc151389213"/>
      <w:r w:rsidRPr="007F1E26">
        <w:rPr>
          <w:rFonts w:asciiTheme="minorHAnsi" w:hAnsiTheme="minorHAnsi" w:cstheme="minorHAnsi"/>
          <w:sz w:val="20"/>
          <w:lang w:val="en-GB"/>
        </w:rPr>
        <w:t>HBOR/</w:t>
      </w:r>
      <w:r w:rsidR="00845003" w:rsidRPr="007F1E26">
        <w:rPr>
          <w:rFonts w:asciiTheme="minorHAnsi" w:hAnsiTheme="minorHAnsi" w:cstheme="minorHAnsi"/>
          <w:sz w:val="20"/>
          <w:lang w:val="en-GB"/>
        </w:rPr>
        <w:t>PIU Responsibilities</w:t>
      </w:r>
      <w:bookmarkEnd w:id="49"/>
      <w:bookmarkEnd w:id="50"/>
      <w:bookmarkEnd w:id="51"/>
      <w:bookmarkEnd w:id="52"/>
      <w:bookmarkEnd w:id="53"/>
    </w:p>
    <w:p w14:paraId="260E259B" w14:textId="7DF92DB3" w:rsidR="00897E16" w:rsidRPr="007F1E26" w:rsidRDefault="007C777D" w:rsidP="007F1E26">
      <w:pPr>
        <w:pStyle w:val="ModelNrmlSingle"/>
        <w:spacing w:after="0"/>
        <w:ind w:firstLine="0"/>
        <w:rPr>
          <w:rFonts w:asciiTheme="minorHAnsi" w:hAnsiTheme="minorHAnsi" w:cstheme="minorHAnsi"/>
          <w:i/>
          <w:iCs/>
          <w:sz w:val="20"/>
          <w:u w:val="single"/>
          <w:lang w:val="en-GB"/>
        </w:rPr>
      </w:pPr>
      <w:r w:rsidRPr="007F1E26">
        <w:rPr>
          <w:rFonts w:asciiTheme="minorHAnsi" w:hAnsiTheme="minorHAnsi" w:cstheme="minorHAnsi"/>
          <w:i/>
          <w:iCs/>
          <w:spacing w:val="-2"/>
          <w:sz w:val="20"/>
          <w:u w:val="single"/>
          <w:lang w:val="en-GB"/>
        </w:rPr>
        <w:t>Overall project supervision</w:t>
      </w:r>
      <w:r w:rsidRPr="007F1E26" w:rsidDel="007C777D">
        <w:rPr>
          <w:rFonts w:asciiTheme="minorHAnsi" w:hAnsiTheme="minorHAnsi" w:cstheme="minorHAnsi"/>
          <w:i/>
          <w:iCs/>
          <w:sz w:val="20"/>
          <w:u w:val="single"/>
          <w:lang w:val="en-GB"/>
        </w:rPr>
        <w:t xml:space="preserve"> </w:t>
      </w:r>
      <w:r w:rsidR="007D77B0" w:rsidRPr="007F1E26">
        <w:rPr>
          <w:rFonts w:asciiTheme="minorHAnsi" w:hAnsiTheme="minorHAnsi" w:cstheme="minorHAnsi"/>
          <w:i/>
          <w:iCs/>
          <w:sz w:val="20"/>
          <w:u w:val="single"/>
          <w:lang w:val="en-GB"/>
        </w:rPr>
        <w:t>and Day-to-day project administration</w:t>
      </w:r>
    </w:p>
    <w:p w14:paraId="673ABFEE" w14:textId="340B57A8" w:rsidR="00845003" w:rsidRPr="007F1E26" w:rsidRDefault="00897E16" w:rsidP="007F1E26">
      <w:pPr>
        <w:numPr>
          <w:ilvl w:val="0"/>
          <w:numId w:val="3"/>
        </w:numPr>
        <w:tabs>
          <w:tab w:val="num" w:pos="360"/>
        </w:tabs>
        <w:ind w:left="360"/>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Coordination of Project implementation within </w:t>
      </w:r>
      <w:r w:rsidR="007C777D" w:rsidRPr="007F1E26">
        <w:rPr>
          <w:rFonts w:asciiTheme="minorHAnsi" w:hAnsiTheme="minorHAnsi" w:cstheme="minorHAnsi"/>
          <w:spacing w:val="-2"/>
          <w:sz w:val="20"/>
          <w:lang w:val="en-GB"/>
        </w:rPr>
        <w:t>HBOR</w:t>
      </w:r>
      <w:r w:rsidR="00A7226D" w:rsidRPr="007F1E26">
        <w:rPr>
          <w:rFonts w:asciiTheme="minorHAnsi" w:hAnsiTheme="minorHAnsi" w:cstheme="minorHAnsi"/>
          <w:spacing w:val="-2"/>
          <w:sz w:val="20"/>
          <w:lang w:val="en-GB"/>
        </w:rPr>
        <w:t>;</w:t>
      </w:r>
      <w:r w:rsidR="00845003" w:rsidRPr="007F1E26">
        <w:rPr>
          <w:rFonts w:asciiTheme="minorHAnsi" w:hAnsiTheme="minorHAnsi" w:cstheme="minorHAnsi"/>
          <w:spacing w:val="-2"/>
          <w:sz w:val="20"/>
          <w:lang w:val="en-GB"/>
        </w:rPr>
        <w:t xml:space="preserve"> </w:t>
      </w:r>
    </w:p>
    <w:p w14:paraId="673ABFF0" w14:textId="54171EC9" w:rsidR="00845003" w:rsidRPr="007F1E26" w:rsidRDefault="00845003" w:rsidP="007F1E26">
      <w:pPr>
        <w:numPr>
          <w:ilvl w:val="0"/>
          <w:numId w:val="3"/>
        </w:numPr>
        <w:tabs>
          <w:tab w:val="num" w:pos="360"/>
        </w:tabs>
        <w:ind w:left="360"/>
        <w:rPr>
          <w:rFonts w:asciiTheme="minorHAnsi" w:hAnsiTheme="minorHAnsi" w:cstheme="minorHAnsi"/>
          <w:spacing w:val="-2"/>
          <w:sz w:val="20"/>
          <w:lang w:val="en-GB"/>
        </w:rPr>
      </w:pPr>
      <w:r w:rsidRPr="007F1E26">
        <w:rPr>
          <w:rFonts w:asciiTheme="minorHAnsi" w:hAnsiTheme="minorHAnsi" w:cstheme="minorHAnsi"/>
          <w:spacing w:val="-2"/>
          <w:sz w:val="20"/>
          <w:lang w:val="en-GB"/>
        </w:rPr>
        <w:t>Maintain</w:t>
      </w:r>
      <w:r w:rsidR="00C031DA" w:rsidRPr="007F1E26">
        <w:rPr>
          <w:rFonts w:asciiTheme="minorHAnsi" w:hAnsiTheme="minorHAnsi" w:cstheme="minorHAnsi"/>
          <w:spacing w:val="-2"/>
          <w:sz w:val="20"/>
          <w:lang w:val="en-GB"/>
        </w:rPr>
        <w:t>ing</w:t>
      </w:r>
      <w:r w:rsidRPr="007F1E26">
        <w:rPr>
          <w:rFonts w:asciiTheme="minorHAnsi" w:hAnsiTheme="minorHAnsi" w:cstheme="minorHAnsi"/>
          <w:spacing w:val="-2"/>
          <w:sz w:val="20"/>
          <w:lang w:val="en-GB"/>
        </w:rPr>
        <w:t xml:space="preserve"> relationships with the PFIs</w:t>
      </w:r>
      <w:r w:rsidR="00FB3FA2" w:rsidRPr="007F1E26">
        <w:rPr>
          <w:rFonts w:asciiTheme="minorHAnsi" w:hAnsiTheme="minorHAnsi" w:cstheme="minorHAnsi"/>
          <w:spacing w:val="-2"/>
          <w:sz w:val="20"/>
          <w:lang w:val="en-GB"/>
        </w:rPr>
        <w:t xml:space="preserve"> and signing Subsidiary Financing Agreements with eligible PFIs</w:t>
      </w:r>
      <w:r w:rsidR="00A7226D" w:rsidRPr="007F1E26">
        <w:rPr>
          <w:rFonts w:asciiTheme="minorHAnsi" w:hAnsiTheme="minorHAnsi" w:cstheme="minorHAnsi"/>
          <w:spacing w:val="-2"/>
          <w:sz w:val="20"/>
          <w:lang w:val="en-GB"/>
        </w:rPr>
        <w:t>;</w:t>
      </w:r>
    </w:p>
    <w:p w14:paraId="0C20FAE0" w14:textId="59488AF1" w:rsidR="00FB3FA2" w:rsidRPr="007F1E26" w:rsidRDefault="00A870B9" w:rsidP="00324296">
      <w:pPr>
        <w:numPr>
          <w:ilvl w:val="0"/>
          <w:numId w:val="3"/>
        </w:numPr>
        <w:tabs>
          <w:tab w:val="num" w:pos="360"/>
        </w:tabs>
        <w:ind w:left="360"/>
        <w:rPr>
          <w:rFonts w:asciiTheme="minorHAnsi" w:hAnsiTheme="minorHAnsi" w:cstheme="minorHAnsi"/>
          <w:spacing w:val="-2"/>
          <w:sz w:val="20"/>
          <w:lang w:val="en-GB"/>
        </w:rPr>
      </w:pPr>
      <w:r w:rsidRPr="007F1E26">
        <w:rPr>
          <w:rFonts w:asciiTheme="minorHAnsi" w:hAnsiTheme="minorHAnsi" w:cstheme="minorHAnsi"/>
          <w:spacing w:val="-2"/>
          <w:sz w:val="20"/>
          <w:lang w:val="en-GB"/>
        </w:rPr>
        <w:t>S</w:t>
      </w:r>
      <w:r w:rsidR="00D0689E" w:rsidRPr="007F1E26">
        <w:rPr>
          <w:rFonts w:asciiTheme="minorHAnsi" w:hAnsiTheme="minorHAnsi" w:cstheme="minorHAnsi"/>
          <w:spacing w:val="-2"/>
          <w:sz w:val="20"/>
          <w:lang w:val="en-GB"/>
        </w:rPr>
        <w:t>ub-</w:t>
      </w:r>
      <w:r w:rsidR="007F3DCB" w:rsidRPr="007F1E26">
        <w:rPr>
          <w:rFonts w:asciiTheme="minorHAnsi" w:hAnsiTheme="minorHAnsi" w:cstheme="minorHAnsi"/>
          <w:spacing w:val="-2"/>
          <w:sz w:val="20"/>
          <w:lang w:val="en-GB"/>
        </w:rPr>
        <w:t xml:space="preserve">loan application processing </w:t>
      </w:r>
      <w:r w:rsidR="00FB3FA2" w:rsidRPr="007F1E26">
        <w:rPr>
          <w:rFonts w:asciiTheme="minorHAnsi" w:hAnsiTheme="minorHAnsi" w:cstheme="minorHAnsi"/>
          <w:spacing w:val="-2"/>
          <w:sz w:val="20"/>
          <w:lang w:val="en-GB"/>
        </w:rPr>
        <w:t xml:space="preserve">and signing of Direct Full-Financing and Co-financing Sub-Loan Agreements with </w:t>
      </w:r>
      <w:r w:rsidR="00361D03" w:rsidRPr="007F1E26">
        <w:rPr>
          <w:rFonts w:asciiTheme="minorHAnsi" w:hAnsiTheme="minorHAnsi" w:cstheme="minorHAnsi"/>
          <w:spacing w:val="-2"/>
          <w:sz w:val="20"/>
          <w:lang w:val="en-GB"/>
        </w:rPr>
        <w:t>Sub-loan</w:t>
      </w:r>
      <w:r w:rsidR="003F2133" w:rsidRPr="007F1E26">
        <w:rPr>
          <w:rFonts w:asciiTheme="minorHAnsi" w:hAnsiTheme="minorHAnsi" w:cstheme="minorHAnsi"/>
          <w:spacing w:val="-2"/>
          <w:sz w:val="20"/>
          <w:lang w:val="en-GB"/>
        </w:rPr>
        <w:t xml:space="preserve"> </w:t>
      </w:r>
      <w:r w:rsidR="00FB3FA2" w:rsidRPr="007F1E26">
        <w:rPr>
          <w:rFonts w:asciiTheme="minorHAnsi" w:hAnsiTheme="minorHAnsi" w:cstheme="minorHAnsi"/>
          <w:spacing w:val="-2"/>
          <w:sz w:val="20"/>
          <w:lang w:val="en-GB"/>
        </w:rPr>
        <w:t>Beneficiaries;</w:t>
      </w:r>
    </w:p>
    <w:p w14:paraId="1D9860EF" w14:textId="77777777" w:rsidR="009D22DE" w:rsidRPr="007F1E26" w:rsidRDefault="009D22DE" w:rsidP="00324296">
      <w:pPr>
        <w:pStyle w:val="ListParagraph"/>
        <w:numPr>
          <w:ilvl w:val="0"/>
          <w:numId w:val="79"/>
        </w:numPr>
        <w:rPr>
          <w:rFonts w:asciiTheme="minorHAnsi" w:hAnsiTheme="minorHAnsi" w:cstheme="minorHAnsi"/>
          <w:spacing w:val="-2"/>
          <w:sz w:val="20"/>
          <w:lang w:val="en-GB"/>
        </w:rPr>
      </w:pPr>
      <w:r w:rsidRPr="007F1E26">
        <w:rPr>
          <w:rFonts w:asciiTheme="minorHAnsi" w:hAnsiTheme="minorHAnsi" w:cstheme="minorHAnsi"/>
          <w:spacing w:val="-2"/>
          <w:sz w:val="20"/>
          <w:lang w:val="en-GB"/>
        </w:rPr>
        <w:t>Ensure compliance with the World Bank’s “Guidelines on Preventing and Combating Fraud and Corruption in Projects Financed by IBRD Loans and IDA Credits and Grants”, dated October 15, 2006 and revised in January 2011 and as of July 1, 2016;</w:t>
      </w:r>
    </w:p>
    <w:p w14:paraId="11C94048" w14:textId="64CD15F4" w:rsidR="006A3955" w:rsidRPr="007F1E26" w:rsidRDefault="006A3955" w:rsidP="00BC1B45">
      <w:pPr>
        <w:numPr>
          <w:ilvl w:val="0"/>
          <w:numId w:val="3"/>
        </w:numPr>
        <w:tabs>
          <w:tab w:val="num" w:pos="360"/>
        </w:tabs>
        <w:ind w:left="360"/>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Follow the verification protocols and submit the appropriate documentation confirming achievement of the PBCs as described in the LA and in line with rules set in this </w:t>
      </w:r>
      <w:r w:rsidR="0002236F" w:rsidRPr="007F1E26">
        <w:rPr>
          <w:rFonts w:asciiTheme="minorHAnsi" w:hAnsiTheme="minorHAnsi" w:cstheme="minorHAnsi"/>
          <w:spacing w:val="-2"/>
          <w:sz w:val="20"/>
          <w:lang w:val="en-GB"/>
        </w:rPr>
        <w:t>P</w:t>
      </w:r>
      <w:r w:rsidRPr="007F1E26">
        <w:rPr>
          <w:rFonts w:asciiTheme="minorHAnsi" w:hAnsiTheme="minorHAnsi" w:cstheme="minorHAnsi"/>
          <w:spacing w:val="-2"/>
          <w:sz w:val="20"/>
          <w:lang w:val="en-GB"/>
        </w:rPr>
        <w:t>OM</w:t>
      </w:r>
      <w:r w:rsidR="00424348" w:rsidRPr="007F1E26">
        <w:rPr>
          <w:rFonts w:asciiTheme="minorHAnsi" w:hAnsiTheme="minorHAnsi" w:cstheme="minorHAnsi"/>
          <w:spacing w:val="-2"/>
          <w:sz w:val="20"/>
          <w:lang w:val="en-GB"/>
        </w:rPr>
        <w:t>;</w:t>
      </w:r>
    </w:p>
    <w:p w14:paraId="673ABFF2" w14:textId="6151D97C" w:rsidR="00845003" w:rsidRPr="007F1E26" w:rsidRDefault="00424348" w:rsidP="00BC1B45">
      <w:pPr>
        <w:pStyle w:val="ListParagraph"/>
        <w:numPr>
          <w:ilvl w:val="0"/>
          <w:numId w:val="3"/>
        </w:numPr>
        <w:ind w:left="360"/>
        <w:rPr>
          <w:rFonts w:asciiTheme="minorHAnsi" w:hAnsiTheme="minorHAnsi" w:cstheme="minorHAnsi"/>
          <w:spacing w:val="-2"/>
          <w:sz w:val="20"/>
          <w:lang w:val="en-GB"/>
        </w:rPr>
      </w:pPr>
      <w:r w:rsidRPr="007F1E26">
        <w:rPr>
          <w:rFonts w:asciiTheme="minorHAnsi" w:hAnsiTheme="minorHAnsi" w:cstheme="minorHAnsi"/>
          <w:spacing w:val="-2"/>
          <w:sz w:val="20"/>
          <w:lang w:val="en-GB"/>
        </w:rPr>
        <w:t>Prepar</w:t>
      </w:r>
      <w:r w:rsidR="00C031DA" w:rsidRPr="007F1E26">
        <w:rPr>
          <w:rFonts w:asciiTheme="minorHAnsi" w:hAnsiTheme="minorHAnsi" w:cstheme="minorHAnsi"/>
          <w:spacing w:val="-2"/>
          <w:sz w:val="20"/>
          <w:lang w:val="en-GB"/>
        </w:rPr>
        <w:t>ation of</w:t>
      </w:r>
      <w:r w:rsidR="00845003" w:rsidRPr="007F1E26">
        <w:rPr>
          <w:rFonts w:asciiTheme="minorHAnsi" w:hAnsiTheme="minorHAnsi" w:cstheme="minorHAnsi"/>
          <w:spacing w:val="-2"/>
          <w:sz w:val="20"/>
          <w:lang w:val="en-GB"/>
        </w:rPr>
        <w:t xml:space="preserve"> </w:t>
      </w:r>
      <w:r w:rsidR="0002236F" w:rsidRPr="007F1E26">
        <w:rPr>
          <w:rFonts w:asciiTheme="minorHAnsi" w:hAnsiTheme="minorHAnsi" w:cstheme="minorHAnsi"/>
          <w:spacing w:val="-2"/>
          <w:sz w:val="20"/>
          <w:lang w:val="en-GB"/>
        </w:rPr>
        <w:t xml:space="preserve">the World </w:t>
      </w:r>
      <w:r w:rsidR="00845003" w:rsidRPr="007F1E26">
        <w:rPr>
          <w:rFonts w:asciiTheme="minorHAnsi" w:hAnsiTheme="minorHAnsi" w:cstheme="minorHAnsi"/>
          <w:spacing w:val="-2"/>
          <w:sz w:val="20"/>
          <w:lang w:val="en-GB"/>
        </w:rPr>
        <w:t>Bank supervision missions</w:t>
      </w:r>
      <w:r w:rsidR="00840D64" w:rsidRPr="007F1E26">
        <w:rPr>
          <w:rFonts w:asciiTheme="minorHAnsi" w:hAnsiTheme="minorHAnsi" w:cstheme="minorHAnsi"/>
          <w:spacing w:val="-2"/>
          <w:sz w:val="20"/>
          <w:lang w:val="en-GB"/>
        </w:rPr>
        <w:t>.</w:t>
      </w:r>
    </w:p>
    <w:p w14:paraId="38BF08CA" w14:textId="77777777" w:rsidR="00E92ECE" w:rsidRPr="007F1E26" w:rsidRDefault="00E92ECE" w:rsidP="006C20B2">
      <w:pPr>
        <w:rPr>
          <w:rFonts w:asciiTheme="minorHAnsi" w:hAnsiTheme="minorHAnsi" w:cstheme="minorHAnsi"/>
          <w:i/>
          <w:iCs/>
          <w:spacing w:val="-2"/>
          <w:sz w:val="20"/>
          <w:lang w:val="en-GB"/>
        </w:rPr>
      </w:pPr>
    </w:p>
    <w:p w14:paraId="40823DC0" w14:textId="55D71EA2" w:rsidR="00897E16" w:rsidRPr="007F1E26" w:rsidRDefault="00E92ECE" w:rsidP="007F1E26">
      <w:pPr>
        <w:rPr>
          <w:rFonts w:asciiTheme="minorHAnsi" w:hAnsiTheme="minorHAnsi" w:cstheme="minorHAnsi"/>
          <w:i/>
          <w:iCs/>
          <w:spacing w:val="-2"/>
          <w:sz w:val="20"/>
          <w:u w:val="single"/>
          <w:lang w:val="en-GB"/>
        </w:rPr>
      </w:pPr>
      <w:r w:rsidRPr="007F1E26">
        <w:rPr>
          <w:rFonts w:asciiTheme="minorHAnsi" w:hAnsiTheme="minorHAnsi" w:cstheme="minorHAnsi"/>
          <w:i/>
          <w:iCs/>
          <w:spacing w:val="-2"/>
          <w:sz w:val="20"/>
          <w:u w:val="single"/>
          <w:lang w:val="en-GB"/>
        </w:rPr>
        <w:t>ESCP – implementation of measures and activities with the aim that the Project is implemented in accordance with Environmental and Social Standards (ESSs)</w:t>
      </w:r>
    </w:p>
    <w:p w14:paraId="763D81F1" w14:textId="59BB5188" w:rsidR="00424348" w:rsidRPr="007F1E26" w:rsidRDefault="00845003" w:rsidP="007F1E26">
      <w:pPr>
        <w:numPr>
          <w:ilvl w:val="0"/>
          <w:numId w:val="3"/>
        </w:numPr>
        <w:tabs>
          <w:tab w:val="num" w:pos="360"/>
        </w:tabs>
        <w:ind w:left="360"/>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Ensure integrity of environmental </w:t>
      </w:r>
      <w:r w:rsidR="001A391C" w:rsidRPr="007F1E26">
        <w:rPr>
          <w:rFonts w:asciiTheme="minorHAnsi" w:hAnsiTheme="minorHAnsi" w:cstheme="minorHAnsi"/>
          <w:spacing w:val="-2"/>
          <w:sz w:val="20"/>
          <w:lang w:val="en-GB"/>
        </w:rPr>
        <w:t>and social framework</w:t>
      </w:r>
      <w:r w:rsidR="006501EF" w:rsidRPr="007F1E26">
        <w:rPr>
          <w:rFonts w:asciiTheme="minorHAnsi" w:hAnsiTheme="minorHAnsi" w:cstheme="minorHAnsi"/>
          <w:spacing w:val="-2"/>
          <w:sz w:val="20"/>
          <w:lang w:val="en-GB"/>
        </w:rPr>
        <w:t xml:space="preserve"> for the Project</w:t>
      </w:r>
      <w:r w:rsidR="009F22C0" w:rsidRPr="007F1E26">
        <w:rPr>
          <w:rFonts w:asciiTheme="minorHAnsi" w:hAnsiTheme="minorHAnsi" w:cstheme="minorHAnsi"/>
          <w:spacing w:val="-2"/>
          <w:sz w:val="20"/>
          <w:lang w:val="en-GB"/>
        </w:rPr>
        <w:t xml:space="preserve">. </w:t>
      </w:r>
      <w:r w:rsidR="00230029" w:rsidRPr="007F1E26">
        <w:rPr>
          <w:rFonts w:asciiTheme="minorHAnsi" w:hAnsiTheme="minorHAnsi" w:cstheme="minorHAnsi"/>
          <w:spacing w:val="-2"/>
          <w:sz w:val="20"/>
          <w:lang w:val="en-GB"/>
        </w:rPr>
        <w:t>The ES Specialist</w:t>
      </w:r>
      <w:r w:rsidR="00424348" w:rsidRPr="007F1E26">
        <w:rPr>
          <w:rFonts w:asciiTheme="minorHAnsi" w:hAnsiTheme="minorHAnsi" w:cstheme="minorHAnsi"/>
          <w:spacing w:val="-2"/>
          <w:sz w:val="20"/>
          <w:lang w:val="en-GB"/>
        </w:rPr>
        <w:t>s</w:t>
      </w:r>
      <w:r w:rsidR="00230029" w:rsidRPr="007F1E26">
        <w:rPr>
          <w:rFonts w:asciiTheme="minorHAnsi" w:hAnsiTheme="minorHAnsi" w:cstheme="minorHAnsi"/>
          <w:spacing w:val="-2"/>
          <w:sz w:val="20"/>
          <w:lang w:val="en-GB"/>
        </w:rPr>
        <w:t xml:space="preserve"> at the PIU will </w:t>
      </w:r>
      <w:r w:rsidR="008B6955" w:rsidRPr="007F1E26">
        <w:rPr>
          <w:rFonts w:asciiTheme="minorHAnsi" w:hAnsiTheme="minorHAnsi" w:cstheme="minorHAnsi"/>
          <w:spacing w:val="-2"/>
          <w:sz w:val="20"/>
          <w:lang w:val="en-GB"/>
        </w:rPr>
        <w:t xml:space="preserve">undertake the </w:t>
      </w:r>
      <w:r w:rsidR="00230029" w:rsidRPr="007F1E26">
        <w:rPr>
          <w:rFonts w:asciiTheme="minorHAnsi" w:hAnsiTheme="minorHAnsi" w:cstheme="minorHAnsi"/>
          <w:sz w:val="20"/>
        </w:rPr>
        <w:t>ESS review</w:t>
      </w:r>
      <w:r w:rsidR="008B6955" w:rsidRPr="007F1E26">
        <w:rPr>
          <w:rFonts w:asciiTheme="minorHAnsi" w:hAnsiTheme="minorHAnsi" w:cstheme="minorHAnsi"/>
          <w:sz w:val="20"/>
        </w:rPr>
        <w:t xml:space="preserve"> of applications </w:t>
      </w:r>
      <w:r w:rsidR="00230029" w:rsidRPr="007F1E26">
        <w:rPr>
          <w:rFonts w:asciiTheme="minorHAnsi" w:hAnsiTheme="minorHAnsi" w:cstheme="minorHAnsi"/>
          <w:sz w:val="20"/>
        </w:rPr>
        <w:t xml:space="preserve">(environment and social issues, i.e. categorization of the applications into one of the 4 categories as per </w:t>
      </w:r>
      <w:r w:rsidR="00E51CA4" w:rsidRPr="007F1E26">
        <w:rPr>
          <w:rFonts w:asciiTheme="minorHAnsi" w:hAnsiTheme="minorHAnsi" w:cstheme="minorHAnsi"/>
          <w:sz w:val="20"/>
        </w:rPr>
        <w:t>ESMS</w:t>
      </w:r>
      <w:r w:rsidR="00230029" w:rsidRPr="007F1E26">
        <w:rPr>
          <w:rFonts w:asciiTheme="minorHAnsi" w:hAnsiTheme="minorHAnsi" w:cstheme="minorHAnsi"/>
          <w:sz w:val="20"/>
        </w:rPr>
        <w:t>)</w:t>
      </w:r>
      <w:r w:rsidR="008B6955" w:rsidRPr="007F1E26">
        <w:rPr>
          <w:rFonts w:asciiTheme="minorHAnsi" w:hAnsiTheme="minorHAnsi" w:cstheme="minorHAnsi"/>
          <w:sz w:val="20"/>
        </w:rPr>
        <w:t xml:space="preserve"> for the </w:t>
      </w:r>
      <w:r w:rsidR="00E51CA4" w:rsidRPr="007F1E26">
        <w:rPr>
          <w:rFonts w:asciiTheme="minorHAnsi" w:hAnsiTheme="minorHAnsi" w:cstheme="minorHAnsi"/>
          <w:sz w:val="20"/>
        </w:rPr>
        <w:t>sub-</w:t>
      </w:r>
      <w:r w:rsidR="008B6955" w:rsidRPr="007F1E26">
        <w:rPr>
          <w:rFonts w:asciiTheme="minorHAnsi" w:hAnsiTheme="minorHAnsi" w:cstheme="minorHAnsi"/>
          <w:sz w:val="20"/>
        </w:rPr>
        <w:t>project</w:t>
      </w:r>
      <w:r w:rsidR="00424348" w:rsidRPr="007F1E26">
        <w:rPr>
          <w:rFonts w:asciiTheme="minorHAnsi" w:hAnsiTheme="minorHAnsi" w:cstheme="minorHAnsi"/>
          <w:sz w:val="20"/>
        </w:rPr>
        <w:t>;</w:t>
      </w:r>
    </w:p>
    <w:p w14:paraId="13F222AB" w14:textId="5AE7CF58" w:rsidR="0061245B" w:rsidRPr="007F1E26" w:rsidRDefault="0061245B" w:rsidP="00BC1B45">
      <w:pPr>
        <w:numPr>
          <w:ilvl w:val="0"/>
          <w:numId w:val="3"/>
        </w:numPr>
        <w:tabs>
          <w:tab w:val="num" w:pos="360"/>
        </w:tabs>
        <w:spacing w:before="120" w:after="120"/>
        <w:ind w:left="360"/>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Ensure implementation of the planned citizen engagement activities and feedback mechanisms, in particular the surveys (providing options for feedback on the implementation of the credit line) and the </w:t>
      </w:r>
      <w:r w:rsidR="00361D03" w:rsidRPr="007F1E26">
        <w:rPr>
          <w:rFonts w:asciiTheme="minorHAnsi" w:hAnsiTheme="minorHAnsi" w:cstheme="minorHAnsi"/>
          <w:spacing w:val="-2"/>
          <w:sz w:val="20"/>
          <w:lang w:val="en-GB"/>
        </w:rPr>
        <w:t>Sub-loan</w:t>
      </w:r>
      <w:r w:rsidR="00E51CA4" w:rsidRPr="007F1E26">
        <w:rPr>
          <w:rFonts w:asciiTheme="minorHAnsi" w:hAnsiTheme="minorHAnsi" w:cstheme="minorHAnsi"/>
          <w:spacing w:val="-2"/>
          <w:sz w:val="20"/>
          <w:lang w:val="en-GB"/>
        </w:rPr>
        <w:t xml:space="preserve"> </w:t>
      </w:r>
      <w:r w:rsidR="00361D03" w:rsidRPr="007F1E26">
        <w:rPr>
          <w:rFonts w:asciiTheme="minorHAnsi" w:hAnsiTheme="minorHAnsi" w:cstheme="minorHAnsi"/>
          <w:spacing w:val="-2"/>
          <w:sz w:val="20"/>
          <w:lang w:val="en-GB"/>
        </w:rPr>
        <w:t>B</w:t>
      </w:r>
      <w:r w:rsidRPr="007F1E26">
        <w:rPr>
          <w:rFonts w:asciiTheme="minorHAnsi" w:hAnsiTheme="minorHAnsi" w:cstheme="minorHAnsi"/>
          <w:spacing w:val="-2"/>
          <w:sz w:val="20"/>
          <w:lang w:val="en-GB"/>
        </w:rPr>
        <w:t xml:space="preserve">eneficiary feedback mechanism (see detailed description in </w:t>
      </w:r>
      <w:r w:rsidR="001326DD" w:rsidRPr="007F1E26">
        <w:rPr>
          <w:rFonts w:asciiTheme="minorHAnsi" w:hAnsiTheme="minorHAnsi" w:cstheme="minorHAnsi"/>
          <w:spacing w:val="-2"/>
          <w:sz w:val="20"/>
          <w:lang w:val="en-GB"/>
        </w:rPr>
        <w:t xml:space="preserve">ESMS in </w:t>
      </w:r>
      <w:r w:rsidR="00B201FC" w:rsidRPr="007F1E26">
        <w:rPr>
          <w:rFonts w:asciiTheme="minorHAnsi" w:hAnsiTheme="minorHAnsi" w:cstheme="minorHAnsi"/>
          <w:spacing w:val="-2"/>
          <w:sz w:val="20"/>
          <w:lang w:val="en-GB"/>
        </w:rPr>
        <w:t>A</w:t>
      </w:r>
      <w:r w:rsidR="001326DD" w:rsidRPr="007F1E26">
        <w:rPr>
          <w:rFonts w:asciiTheme="minorHAnsi" w:hAnsiTheme="minorHAnsi" w:cstheme="minorHAnsi"/>
          <w:spacing w:val="-2"/>
          <w:sz w:val="20"/>
          <w:lang w:val="en-GB"/>
        </w:rPr>
        <w:t>ttachment</w:t>
      </w:r>
      <w:r w:rsidR="00B201FC" w:rsidRPr="007F1E26">
        <w:rPr>
          <w:rFonts w:asciiTheme="minorHAnsi" w:hAnsiTheme="minorHAnsi" w:cstheme="minorHAnsi"/>
          <w:spacing w:val="-2"/>
          <w:sz w:val="20"/>
          <w:lang w:val="en-GB"/>
        </w:rPr>
        <w:t xml:space="preserve"> 1</w:t>
      </w:r>
      <w:r w:rsidR="001326DD" w:rsidRPr="007F1E26">
        <w:rPr>
          <w:rFonts w:asciiTheme="minorHAnsi" w:hAnsiTheme="minorHAnsi" w:cstheme="minorHAnsi"/>
          <w:spacing w:val="-2"/>
          <w:sz w:val="20"/>
          <w:lang w:val="en-GB"/>
        </w:rPr>
        <w:t xml:space="preserve"> of this document</w:t>
      </w:r>
      <w:r w:rsidRPr="007F1E26">
        <w:rPr>
          <w:rFonts w:asciiTheme="minorHAnsi" w:hAnsiTheme="minorHAnsi" w:cstheme="minorHAnsi"/>
          <w:spacing w:val="-2"/>
          <w:sz w:val="20"/>
          <w:lang w:val="en-GB"/>
        </w:rPr>
        <w:t>)</w:t>
      </w:r>
      <w:r w:rsidR="00840D64" w:rsidRPr="007F1E26">
        <w:rPr>
          <w:rFonts w:asciiTheme="minorHAnsi" w:hAnsiTheme="minorHAnsi" w:cstheme="minorHAnsi"/>
          <w:spacing w:val="-2"/>
          <w:sz w:val="20"/>
          <w:lang w:val="en-GB"/>
        </w:rPr>
        <w:t>.</w:t>
      </w:r>
    </w:p>
    <w:p w14:paraId="0A0A5922" w14:textId="77777777" w:rsidR="00A94D1E" w:rsidRPr="007F1E26" w:rsidRDefault="00A94D1E" w:rsidP="004977AF">
      <w:pPr>
        <w:rPr>
          <w:rFonts w:asciiTheme="minorHAnsi" w:hAnsiTheme="minorHAnsi" w:cstheme="minorHAnsi"/>
          <w:spacing w:val="-2"/>
          <w:sz w:val="20"/>
          <w:lang w:val="en-GB"/>
        </w:rPr>
      </w:pPr>
    </w:p>
    <w:p w14:paraId="4FC4D0A3" w14:textId="77DFBC0E" w:rsidR="000F2F85" w:rsidRPr="007F1E26" w:rsidRDefault="003B1B16" w:rsidP="006C20B2">
      <w:pPr>
        <w:rPr>
          <w:rFonts w:asciiTheme="minorHAnsi" w:hAnsiTheme="minorHAnsi" w:cstheme="minorHAnsi"/>
          <w:i/>
          <w:iCs/>
          <w:spacing w:val="-2"/>
          <w:sz w:val="20"/>
          <w:u w:val="single"/>
          <w:lang w:val="en-GB"/>
        </w:rPr>
      </w:pPr>
      <w:r w:rsidRPr="007F1E26">
        <w:rPr>
          <w:rFonts w:asciiTheme="minorHAnsi" w:hAnsiTheme="minorHAnsi" w:cstheme="minorHAnsi"/>
          <w:i/>
          <w:iCs/>
          <w:spacing w:val="-2"/>
          <w:sz w:val="20"/>
          <w:u w:val="single"/>
          <w:lang w:val="en-GB"/>
        </w:rPr>
        <w:t>Stakeholder engagement and information disclosure</w:t>
      </w:r>
    </w:p>
    <w:p w14:paraId="70736ED1" w14:textId="24BDA92B" w:rsidR="003B1B16" w:rsidRPr="007F1E26" w:rsidRDefault="003B1B16" w:rsidP="00BC1B45">
      <w:pPr>
        <w:pStyle w:val="ListParagraph"/>
        <w:numPr>
          <w:ilvl w:val="0"/>
          <w:numId w:val="30"/>
        </w:numPr>
        <w:tabs>
          <w:tab w:val="clear" w:pos="720"/>
          <w:tab w:val="num" w:pos="360"/>
        </w:tabs>
        <w:ind w:left="354" w:hanging="357"/>
        <w:rPr>
          <w:rFonts w:asciiTheme="minorHAnsi" w:hAnsiTheme="minorHAnsi" w:cstheme="minorHAnsi"/>
          <w:spacing w:val="-2"/>
          <w:sz w:val="20"/>
          <w:lang w:val="en-GB"/>
        </w:rPr>
      </w:pPr>
      <w:r w:rsidRPr="007F1E26">
        <w:rPr>
          <w:rFonts w:asciiTheme="minorHAnsi" w:hAnsiTheme="minorHAnsi" w:cstheme="minorHAnsi"/>
          <w:spacing w:val="-2"/>
          <w:sz w:val="20"/>
          <w:lang w:val="en-GB"/>
        </w:rPr>
        <w:t>Engagement of stakeholders to validate credit line design and to enable feedback on functionality of credit line</w:t>
      </w:r>
      <w:r w:rsidR="00840D64" w:rsidRPr="007F1E26">
        <w:rPr>
          <w:rFonts w:asciiTheme="minorHAnsi" w:hAnsiTheme="minorHAnsi" w:cstheme="minorHAnsi"/>
          <w:spacing w:val="-2"/>
          <w:sz w:val="20"/>
          <w:lang w:val="en-GB"/>
        </w:rPr>
        <w:t>;</w:t>
      </w:r>
    </w:p>
    <w:p w14:paraId="176F2A29" w14:textId="1B0F9C15" w:rsidR="003B1B16" w:rsidRPr="007F1E26" w:rsidRDefault="003B1B16" w:rsidP="00BC1B45">
      <w:pPr>
        <w:pStyle w:val="ListParagraph"/>
        <w:numPr>
          <w:ilvl w:val="0"/>
          <w:numId w:val="30"/>
        </w:numPr>
        <w:tabs>
          <w:tab w:val="clear" w:pos="720"/>
          <w:tab w:val="num" w:pos="360"/>
        </w:tabs>
        <w:ind w:left="354" w:hanging="357"/>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Survey of </w:t>
      </w:r>
      <w:r w:rsidR="00840D64" w:rsidRPr="007F1E26">
        <w:rPr>
          <w:rFonts w:asciiTheme="minorHAnsi" w:hAnsiTheme="minorHAnsi" w:cstheme="minorHAnsi"/>
          <w:spacing w:val="-2"/>
          <w:sz w:val="20"/>
          <w:lang w:val="en-GB"/>
        </w:rPr>
        <w:t>b</w:t>
      </w:r>
      <w:r w:rsidRPr="007F1E26">
        <w:rPr>
          <w:rFonts w:asciiTheme="minorHAnsi" w:hAnsiTheme="minorHAnsi" w:cstheme="minorHAnsi"/>
          <w:spacing w:val="-2"/>
          <w:sz w:val="20"/>
          <w:lang w:val="en-GB"/>
        </w:rPr>
        <w:t>eneficiary enterprises</w:t>
      </w:r>
      <w:r w:rsidR="00840D64" w:rsidRPr="007F1E26">
        <w:rPr>
          <w:rFonts w:asciiTheme="minorHAnsi" w:hAnsiTheme="minorHAnsi" w:cstheme="minorHAnsi"/>
          <w:spacing w:val="-2"/>
          <w:sz w:val="20"/>
          <w:lang w:val="en-GB"/>
        </w:rPr>
        <w:t>;</w:t>
      </w:r>
    </w:p>
    <w:p w14:paraId="0668EC73" w14:textId="40E393B7" w:rsidR="003B1B16" w:rsidRPr="007F1E26" w:rsidRDefault="003B1B16" w:rsidP="00BC1B45">
      <w:pPr>
        <w:pStyle w:val="ListParagraph"/>
        <w:numPr>
          <w:ilvl w:val="0"/>
          <w:numId w:val="30"/>
        </w:numPr>
        <w:tabs>
          <w:tab w:val="clear" w:pos="720"/>
          <w:tab w:val="num" w:pos="360"/>
        </w:tabs>
        <w:ind w:left="354" w:hanging="357"/>
        <w:rPr>
          <w:rFonts w:asciiTheme="minorHAnsi" w:hAnsiTheme="minorHAnsi" w:cstheme="minorHAnsi"/>
          <w:spacing w:val="-2"/>
          <w:sz w:val="20"/>
          <w:lang w:val="en-GB"/>
        </w:rPr>
      </w:pPr>
      <w:r w:rsidRPr="007F1E26">
        <w:rPr>
          <w:rFonts w:asciiTheme="minorHAnsi" w:hAnsiTheme="minorHAnsi" w:cstheme="minorHAnsi"/>
          <w:spacing w:val="-2"/>
          <w:sz w:val="20"/>
          <w:lang w:val="en-GB"/>
        </w:rPr>
        <w:lastRenderedPageBreak/>
        <w:t>Verification and dissemination of results achieved</w:t>
      </w:r>
      <w:r w:rsidR="00840D64" w:rsidRPr="007F1E26">
        <w:rPr>
          <w:rFonts w:asciiTheme="minorHAnsi" w:hAnsiTheme="minorHAnsi" w:cstheme="minorHAnsi"/>
          <w:spacing w:val="-2"/>
          <w:sz w:val="20"/>
          <w:lang w:val="en-GB"/>
        </w:rPr>
        <w:t>.</w:t>
      </w:r>
    </w:p>
    <w:p w14:paraId="6C9041C0" w14:textId="77777777" w:rsidR="006C20B2" w:rsidRPr="007F1E26" w:rsidRDefault="006C20B2" w:rsidP="006C20B2">
      <w:pPr>
        <w:rPr>
          <w:rFonts w:asciiTheme="minorHAnsi" w:hAnsiTheme="minorHAnsi" w:cstheme="minorHAnsi"/>
          <w:i/>
          <w:iCs/>
          <w:spacing w:val="-2"/>
          <w:sz w:val="20"/>
          <w:u w:val="single"/>
          <w:lang w:val="en-GB"/>
        </w:rPr>
      </w:pPr>
    </w:p>
    <w:p w14:paraId="655A70B5" w14:textId="206F655C" w:rsidR="009D22DE" w:rsidRPr="007F1E26" w:rsidRDefault="009D22DE" w:rsidP="006C20B2">
      <w:pPr>
        <w:rPr>
          <w:rFonts w:asciiTheme="minorHAnsi" w:hAnsiTheme="minorHAnsi" w:cstheme="minorHAnsi"/>
          <w:i/>
          <w:iCs/>
          <w:spacing w:val="-2"/>
          <w:sz w:val="20"/>
          <w:u w:val="single"/>
          <w:lang w:val="en-GB"/>
        </w:rPr>
      </w:pPr>
      <w:r w:rsidRPr="007F1E26">
        <w:rPr>
          <w:rFonts w:asciiTheme="minorHAnsi" w:hAnsiTheme="minorHAnsi" w:cstheme="minorHAnsi"/>
          <w:i/>
          <w:iCs/>
          <w:spacing w:val="-2"/>
          <w:sz w:val="20"/>
          <w:u w:val="single"/>
          <w:lang w:val="en-GB"/>
        </w:rPr>
        <w:t>Submission of progress reports</w:t>
      </w:r>
    </w:p>
    <w:p w14:paraId="59A2C8E9" w14:textId="7D7DB724" w:rsidR="009D22DE" w:rsidRPr="007F1E26" w:rsidRDefault="009D22DE" w:rsidP="00BC1B45">
      <w:pPr>
        <w:numPr>
          <w:ilvl w:val="0"/>
          <w:numId w:val="3"/>
        </w:numPr>
        <w:ind w:left="354" w:hanging="357"/>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Prepare, in the format provided in Appendix </w:t>
      </w:r>
      <w:r w:rsidR="00DC5A6D" w:rsidRPr="007F1E26">
        <w:rPr>
          <w:rFonts w:asciiTheme="minorHAnsi" w:hAnsiTheme="minorHAnsi" w:cstheme="minorHAnsi"/>
          <w:spacing w:val="-2"/>
          <w:sz w:val="20"/>
          <w:lang w:val="en-GB"/>
        </w:rPr>
        <w:t>8</w:t>
      </w:r>
      <w:r w:rsidRPr="007F1E26">
        <w:rPr>
          <w:rFonts w:asciiTheme="minorHAnsi" w:hAnsiTheme="minorHAnsi" w:cstheme="minorHAnsi"/>
          <w:spacing w:val="-2"/>
          <w:sz w:val="20"/>
          <w:lang w:val="en-GB"/>
        </w:rPr>
        <w:t xml:space="preserve"> semi-annual reports to the World Bank on the achievement of the PDO indicators and intermediate outcome indicators; </w:t>
      </w:r>
    </w:p>
    <w:p w14:paraId="550287D5" w14:textId="3AFB78B4" w:rsidR="009D22DE" w:rsidRPr="007F1E26" w:rsidRDefault="009D22DE" w:rsidP="00BC1B45">
      <w:pPr>
        <w:numPr>
          <w:ilvl w:val="0"/>
          <w:numId w:val="3"/>
        </w:numPr>
        <w:ind w:left="354" w:hanging="357"/>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Monitor the performance of the PFIs of the </w:t>
      </w:r>
      <w:r w:rsidR="00840D64" w:rsidRPr="007F1E26">
        <w:rPr>
          <w:rFonts w:asciiTheme="minorHAnsi" w:hAnsiTheme="minorHAnsi" w:cstheme="minorHAnsi"/>
          <w:spacing w:val="-2"/>
          <w:sz w:val="20"/>
          <w:lang w:val="en-GB"/>
        </w:rPr>
        <w:t>P</w:t>
      </w:r>
      <w:r w:rsidRPr="007F1E26">
        <w:rPr>
          <w:rFonts w:asciiTheme="minorHAnsi" w:hAnsiTheme="minorHAnsi" w:cstheme="minorHAnsi"/>
          <w:spacing w:val="-2"/>
          <w:sz w:val="20"/>
          <w:lang w:val="en-GB"/>
        </w:rPr>
        <w:t xml:space="preserve">roject, based on </w:t>
      </w:r>
      <w:r w:rsidR="00840D64" w:rsidRPr="007F1E26">
        <w:rPr>
          <w:rFonts w:asciiTheme="minorHAnsi" w:hAnsiTheme="minorHAnsi" w:cstheme="minorHAnsi"/>
          <w:spacing w:val="-2"/>
          <w:sz w:val="20"/>
          <w:lang w:val="en-GB"/>
        </w:rPr>
        <w:t>its</w:t>
      </w:r>
      <w:r w:rsidRPr="007F1E26">
        <w:rPr>
          <w:rFonts w:asciiTheme="minorHAnsi" w:hAnsiTheme="minorHAnsi" w:cstheme="minorHAnsi"/>
          <w:spacing w:val="-2"/>
          <w:sz w:val="20"/>
          <w:lang w:val="en-GB"/>
        </w:rPr>
        <w:t xml:space="preserve"> Methodology for the Evaluation and Selection of Banks, and will provide the World Bank with annual progress reports (in the format provided in </w:t>
      </w:r>
      <w:r w:rsidR="001470A5" w:rsidRPr="007F1E26">
        <w:rPr>
          <w:rFonts w:asciiTheme="minorHAnsi" w:hAnsiTheme="minorHAnsi" w:cstheme="minorHAnsi"/>
          <w:spacing w:val="-2"/>
          <w:sz w:val="20"/>
          <w:lang w:val="en-GB"/>
        </w:rPr>
        <w:t>Appendix 1</w:t>
      </w:r>
      <w:r w:rsidRPr="007F1E26">
        <w:rPr>
          <w:rFonts w:asciiTheme="minorHAnsi" w:hAnsiTheme="minorHAnsi" w:cstheme="minorHAnsi"/>
          <w:spacing w:val="-2"/>
          <w:sz w:val="20"/>
          <w:lang w:val="en-GB"/>
        </w:rPr>
        <w:t>), annually starting with year-end 2021</w:t>
      </w:r>
      <w:r w:rsidR="00840D64" w:rsidRPr="007F1E26">
        <w:rPr>
          <w:rFonts w:asciiTheme="minorHAnsi" w:hAnsiTheme="minorHAnsi" w:cstheme="minorHAnsi"/>
          <w:spacing w:val="-2"/>
          <w:sz w:val="20"/>
          <w:lang w:val="en-GB"/>
        </w:rPr>
        <w:t>.</w:t>
      </w:r>
    </w:p>
    <w:p w14:paraId="60B0C4EB" w14:textId="77777777" w:rsidR="006C20B2" w:rsidRPr="007F1E26" w:rsidRDefault="006C20B2" w:rsidP="006C20B2">
      <w:pPr>
        <w:pStyle w:val="ModelNrmlSingle"/>
        <w:spacing w:after="0"/>
        <w:ind w:firstLine="0"/>
        <w:rPr>
          <w:rFonts w:asciiTheme="minorHAnsi" w:hAnsiTheme="minorHAnsi" w:cstheme="minorHAnsi"/>
          <w:i/>
          <w:spacing w:val="-2"/>
          <w:sz w:val="20"/>
          <w:u w:val="single"/>
          <w:lang w:val="en-GB"/>
        </w:rPr>
      </w:pPr>
    </w:p>
    <w:p w14:paraId="31171182" w14:textId="42006815" w:rsidR="0030550E" w:rsidRPr="007F1E26" w:rsidRDefault="0030550E" w:rsidP="00BC1B45">
      <w:pPr>
        <w:spacing w:after="120"/>
        <w:rPr>
          <w:rFonts w:asciiTheme="minorHAnsi" w:hAnsiTheme="minorHAnsi" w:cstheme="minorHAnsi"/>
          <w:i/>
          <w:spacing w:val="-2"/>
          <w:sz w:val="20"/>
          <w:u w:val="single"/>
        </w:rPr>
      </w:pPr>
      <w:r w:rsidRPr="007F1E26">
        <w:rPr>
          <w:rFonts w:asciiTheme="minorHAnsi" w:hAnsiTheme="minorHAnsi" w:cstheme="minorHAnsi"/>
          <w:i/>
          <w:spacing w:val="-2"/>
          <w:sz w:val="20"/>
          <w:u w:val="single"/>
        </w:rPr>
        <w:t>Financial Management</w:t>
      </w:r>
    </w:p>
    <w:p w14:paraId="24A5C61F" w14:textId="1E524235" w:rsidR="0030550E" w:rsidRDefault="0030550E" w:rsidP="00BC1B45">
      <w:pPr>
        <w:spacing w:after="120"/>
        <w:rPr>
          <w:rFonts w:asciiTheme="minorHAnsi" w:hAnsiTheme="minorHAnsi" w:cstheme="minorHAnsi"/>
          <w:iCs/>
          <w:spacing w:val="-2"/>
          <w:sz w:val="20"/>
        </w:rPr>
      </w:pPr>
      <w:r w:rsidRPr="007F1E26">
        <w:rPr>
          <w:rFonts w:asciiTheme="minorHAnsi" w:hAnsiTheme="minorHAnsi" w:cstheme="minorHAnsi"/>
          <w:iCs/>
          <w:spacing w:val="-2"/>
          <w:sz w:val="20"/>
        </w:rPr>
        <w:t xml:space="preserve">The HBOR/PIU will be responsible for implementation of the financial management (FM) function of the </w:t>
      </w:r>
      <w:r w:rsidR="00840D64" w:rsidRPr="007F1E26">
        <w:rPr>
          <w:rFonts w:asciiTheme="minorHAnsi" w:hAnsiTheme="minorHAnsi" w:cstheme="minorHAnsi"/>
          <w:iCs/>
          <w:spacing w:val="-2"/>
          <w:sz w:val="20"/>
        </w:rPr>
        <w:t>P</w:t>
      </w:r>
      <w:r w:rsidRPr="007F1E26">
        <w:rPr>
          <w:rFonts w:asciiTheme="minorHAnsi" w:hAnsiTheme="minorHAnsi" w:cstheme="minorHAnsi"/>
          <w:iCs/>
          <w:spacing w:val="-2"/>
          <w:sz w:val="20"/>
        </w:rPr>
        <w:t xml:space="preserve">roject including, flow of funds, accounting, project reporting, and project audit in accordance with </w:t>
      </w:r>
      <w:r w:rsidR="00A94D1E" w:rsidRPr="007F1E26">
        <w:rPr>
          <w:rFonts w:asciiTheme="minorHAnsi" w:hAnsiTheme="minorHAnsi" w:cstheme="minorHAnsi"/>
          <w:iCs/>
          <w:spacing w:val="-2"/>
          <w:sz w:val="20"/>
        </w:rPr>
        <w:t xml:space="preserve">Chapter </w:t>
      </w:r>
      <w:r w:rsidR="005D674C" w:rsidRPr="007F1E26">
        <w:rPr>
          <w:rFonts w:asciiTheme="minorHAnsi" w:hAnsiTheme="minorHAnsi" w:cstheme="minorHAnsi"/>
          <w:iCs/>
          <w:spacing w:val="-2"/>
          <w:sz w:val="20"/>
        </w:rPr>
        <w:t>9</w:t>
      </w:r>
      <w:r w:rsidR="00065F05" w:rsidRPr="007F1E26">
        <w:rPr>
          <w:rFonts w:asciiTheme="minorHAnsi" w:hAnsiTheme="minorHAnsi" w:cstheme="minorHAnsi"/>
          <w:iCs/>
          <w:spacing w:val="-2"/>
          <w:sz w:val="20"/>
        </w:rPr>
        <w:t>. of this document</w:t>
      </w:r>
      <w:r w:rsidR="00840D64" w:rsidRPr="007F1E26">
        <w:rPr>
          <w:rFonts w:asciiTheme="minorHAnsi" w:hAnsiTheme="minorHAnsi" w:cstheme="minorHAnsi"/>
          <w:iCs/>
          <w:spacing w:val="-2"/>
          <w:sz w:val="20"/>
        </w:rPr>
        <w:t>.</w:t>
      </w:r>
    </w:p>
    <w:p w14:paraId="54C2A327" w14:textId="77777777" w:rsidR="007F1E26" w:rsidRPr="007F1E26" w:rsidRDefault="007F1E26" w:rsidP="007F1E26">
      <w:pPr>
        <w:pStyle w:val="ModelNrmlSingle"/>
        <w:spacing w:after="0"/>
        <w:ind w:firstLine="0"/>
        <w:rPr>
          <w:rFonts w:asciiTheme="minorHAnsi" w:hAnsiTheme="minorHAnsi" w:cstheme="minorHAnsi"/>
          <w:iCs/>
          <w:spacing w:val="-2"/>
          <w:sz w:val="20"/>
        </w:rPr>
      </w:pPr>
    </w:p>
    <w:p w14:paraId="5F648D07" w14:textId="52B4C018" w:rsidR="00B06FF5" w:rsidRPr="007F1E26" w:rsidRDefault="00DB794C" w:rsidP="00D7008E">
      <w:pPr>
        <w:spacing w:after="120"/>
        <w:rPr>
          <w:rFonts w:asciiTheme="minorHAnsi" w:hAnsiTheme="minorHAnsi" w:cstheme="minorHAnsi"/>
          <w:i/>
          <w:spacing w:val="-2"/>
          <w:sz w:val="20"/>
          <w:u w:val="single"/>
        </w:rPr>
      </w:pPr>
      <w:r w:rsidRPr="007F1E26">
        <w:rPr>
          <w:rFonts w:asciiTheme="minorHAnsi" w:hAnsiTheme="minorHAnsi" w:cstheme="minorHAnsi"/>
          <w:i/>
          <w:spacing w:val="-2"/>
          <w:sz w:val="20"/>
          <w:u w:val="single"/>
        </w:rPr>
        <w:t>Reporting</w:t>
      </w:r>
    </w:p>
    <w:p w14:paraId="55BF1210" w14:textId="0BD8FA0A" w:rsidR="00B077B9" w:rsidRDefault="00DB794C" w:rsidP="00D7008E">
      <w:pPr>
        <w:spacing w:after="120"/>
        <w:rPr>
          <w:rFonts w:asciiTheme="minorHAnsi" w:hAnsiTheme="minorHAnsi" w:cstheme="minorHAnsi"/>
          <w:iCs/>
          <w:spacing w:val="-2"/>
          <w:sz w:val="20"/>
        </w:rPr>
      </w:pPr>
      <w:r w:rsidRPr="007F1E26">
        <w:rPr>
          <w:rFonts w:asciiTheme="minorHAnsi" w:hAnsiTheme="minorHAnsi" w:cstheme="minorHAnsi"/>
          <w:iCs/>
          <w:spacing w:val="-2"/>
          <w:sz w:val="20"/>
        </w:rPr>
        <w:t xml:space="preserve">The </w:t>
      </w:r>
      <w:r w:rsidR="0030550E" w:rsidRPr="007F1E26">
        <w:rPr>
          <w:rFonts w:asciiTheme="minorHAnsi" w:hAnsiTheme="minorHAnsi" w:cstheme="minorHAnsi"/>
          <w:iCs/>
          <w:spacing w:val="-2"/>
          <w:sz w:val="20"/>
        </w:rPr>
        <w:t>HBOR/</w:t>
      </w:r>
      <w:r w:rsidRPr="007F1E26">
        <w:rPr>
          <w:rFonts w:asciiTheme="minorHAnsi" w:hAnsiTheme="minorHAnsi" w:cstheme="minorHAnsi"/>
          <w:iCs/>
          <w:spacing w:val="-2"/>
          <w:sz w:val="20"/>
        </w:rPr>
        <w:t xml:space="preserve">PIU is obliged to prepare progress reports in accordance with Section </w:t>
      </w:r>
      <w:r w:rsidR="00F9286D" w:rsidRPr="007F1E26">
        <w:rPr>
          <w:rFonts w:asciiTheme="minorHAnsi" w:hAnsiTheme="minorHAnsi" w:cstheme="minorHAnsi"/>
          <w:iCs/>
          <w:spacing w:val="-2"/>
          <w:sz w:val="20"/>
        </w:rPr>
        <w:t>1</w:t>
      </w:r>
      <w:r w:rsidR="001470A5" w:rsidRPr="007F1E26">
        <w:rPr>
          <w:rFonts w:asciiTheme="minorHAnsi" w:hAnsiTheme="minorHAnsi" w:cstheme="minorHAnsi"/>
          <w:iCs/>
          <w:spacing w:val="-2"/>
          <w:sz w:val="20"/>
        </w:rPr>
        <w:t>2</w:t>
      </w:r>
      <w:r w:rsidRPr="007F1E26">
        <w:rPr>
          <w:rFonts w:asciiTheme="minorHAnsi" w:hAnsiTheme="minorHAnsi" w:cstheme="minorHAnsi"/>
          <w:iCs/>
          <w:spacing w:val="-2"/>
          <w:sz w:val="20"/>
        </w:rPr>
        <w:t>.2. of this document.</w:t>
      </w:r>
    </w:p>
    <w:p w14:paraId="1DFCFE5E" w14:textId="77777777" w:rsidR="004977AF" w:rsidRPr="00B077B9" w:rsidRDefault="004977AF" w:rsidP="00D7008E">
      <w:pPr>
        <w:spacing w:after="120"/>
        <w:rPr>
          <w:rFonts w:asciiTheme="minorHAnsi" w:hAnsiTheme="minorHAnsi" w:cstheme="minorHAnsi"/>
          <w:iCs/>
          <w:spacing w:val="-2"/>
          <w:sz w:val="20"/>
        </w:rPr>
      </w:pPr>
    </w:p>
    <w:p w14:paraId="673AC01A" w14:textId="2B6D86C7" w:rsidR="00845003" w:rsidRPr="007F1E26" w:rsidRDefault="00845003" w:rsidP="0089428A">
      <w:pPr>
        <w:pStyle w:val="PDSHeading10"/>
        <w:numPr>
          <w:ilvl w:val="1"/>
          <w:numId w:val="6"/>
        </w:numPr>
        <w:spacing w:after="240"/>
        <w:rPr>
          <w:rFonts w:asciiTheme="minorHAnsi" w:hAnsiTheme="minorHAnsi" w:cstheme="minorHAnsi"/>
          <w:sz w:val="20"/>
          <w:lang w:val="en-GB"/>
        </w:rPr>
      </w:pPr>
      <w:bookmarkStart w:id="54" w:name="_Toc58235227"/>
      <w:bookmarkStart w:id="55" w:name="_Toc58235328"/>
      <w:bookmarkStart w:id="56" w:name="_Toc58235424"/>
      <w:bookmarkStart w:id="57" w:name="_Toc77164482"/>
      <w:bookmarkStart w:id="58" w:name="_Toc151389214"/>
      <w:r w:rsidRPr="007F1E26">
        <w:rPr>
          <w:rFonts w:asciiTheme="minorHAnsi" w:hAnsiTheme="minorHAnsi" w:cstheme="minorHAnsi"/>
          <w:sz w:val="20"/>
          <w:lang w:val="en-GB"/>
        </w:rPr>
        <w:t>Participating Banks</w:t>
      </w:r>
      <w:bookmarkEnd w:id="54"/>
      <w:bookmarkEnd w:id="55"/>
      <w:bookmarkEnd w:id="56"/>
      <w:bookmarkEnd w:id="57"/>
      <w:bookmarkEnd w:id="58"/>
    </w:p>
    <w:p w14:paraId="673AC01B" w14:textId="36ECD49B" w:rsidR="00845003" w:rsidRPr="007F1E26" w:rsidRDefault="00954AC0" w:rsidP="003B35D2">
      <w:pPr>
        <w:pStyle w:val="news"/>
        <w:spacing w:before="0"/>
        <w:rPr>
          <w:rFonts w:asciiTheme="minorHAnsi" w:hAnsiTheme="minorHAnsi" w:cstheme="minorHAnsi"/>
          <w:b w:val="0"/>
          <w:bCs/>
          <w:spacing w:val="-2"/>
          <w:sz w:val="20"/>
          <w:szCs w:val="20"/>
          <w:lang w:val="en-GB"/>
        </w:rPr>
      </w:pPr>
      <w:r w:rsidRPr="007F1E26">
        <w:rPr>
          <w:rFonts w:asciiTheme="minorHAnsi" w:hAnsiTheme="minorHAnsi" w:cstheme="minorHAnsi"/>
          <w:b w:val="0"/>
          <w:bCs/>
          <w:spacing w:val="-2"/>
          <w:sz w:val="20"/>
          <w:szCs w:val="20"/>
          <w:lang w:val="en-GB"/>
        </w:rPr>
        <w:t xml:space="preserve">To implement the Project through PFIs, a </w:t>
      </w:r>
      <w:r w:rsidR="00444117" w:rsidRPr="007F1E26">
        <w:rPr>
          <w:rFonts w:asciiTheme="minorHAnsi" w:hAnsiTheme="minorHAnsi" w:cstheme="minorHAnsi"/>
          <w:b w:val="0"/>
          <w:bCs/>
          <w:spacing w:val="-2"/>
          <w:sz w:val="20"/>
          <w:szCs w:val="20"/>
          <w:lang w:val="en-GB"/>
        </w:rPr>
        <w:t>Subsidiary Financing</w:t>
      </w:r>
      <w:r w:rsidRPr="007F1E26">
        <w:rPr>
          <w:rFonts w:asciiTheme="minorHAnsi" w:hAnsiTheme="minorHAnsi" w:cstheme="minorHAnsi"/>
          <w:b w:val="0"/>
          <w:bCs/>
          <w:spacing w:val="-2"/>
          <w:sz w:val="20"/>
          <w:szCs w:val="20"/>
          <w:lang w:val="en-GB"/>
        </w:rPr>
        <w:t xml:space="preserve"> Agreements between HBOR and the PFIs shall be signed, and the</w:t>
      </w:r>
      <w:r w:rsidR="00845003" w:rsidRPr="007F1E26">
        <w:rPr>
          <w:rFonts w:asciiTheme="minorHAnsi" w:hAnsiTheme="minorHAnsi" w:cstheme="minorHAnsi"/>
          <w:b w:val="0"/>
          <w:bCs/>
          <w:spacing w:val="-2"/>
          <w:sz w:val="20"/>
          <w:szCs w:val="20"/>
          <w:lang w:val="en-GB"/>
        </w:rPr>
        <w:t xml:space="preserve"> </w:t>
      </w:r>
      <w:bookmarkStart w:id="59" w:name="_Hlk81605937"/>
      <w:r w:rsidR="00845003" w:rsidRPr="007F1E26">
        <w:rPr>
          <w:rFonts w:asciiTheme="minorHAnsi" w:hAnsiTheme="minorHAnsi" w:cstheme="minorHAnsi"/>
          <w:b w:val="0"/>
          <w:bCs/>
          <w:spacing w:val="-2"/>
          <w:sz w:val="20"/>
          <w:szCs w:val="20"/>
          <w:lang w:val="en-GB"/>
        </w:rPr>
        <w:t xml:space="preserve">PFIs </w:t>
      </w:r>
      <w:r w:rsidRPr="007F1E26">
        <w:rPr>
          <w:rFonts w:asciiTheme="minorHAnsi" w:hAnsiTheme="minorHAnsi" w:cstheme="minorHAnsi"/>
          <w:b w:val="0"/>
          <w:bCs/>
          <w:spacing w:val="-2"/>
          <w:sz w:val="20"/>
          <w:szCs w:val="20"/>
          <w:lang w:val="en-GB"/>
        </w:rPr>
        <w:t>shall be</w:t>
      </w:r>
      <w:r w:rsidR="00845003" w:rsidRPr="007F1E26">
        <w:rPr>
          <w:rFonts w:asciiTheme="minorHAnsi" w:hAnsiTheme="minorHAnsi" w:cstheme="minorHAnsi"/>
          <w:b w:val="0"/>
          <w:bCs/>
          <w:spacing w:val="-2"/>
          <w:sz w:val="20"/>
          <w:szCs w:val="20"/>
          <w:lang w:val="en-GB"/>
        </w:rPr>
        <w:t xml:space="preserve"> obliged to:</w:t>
      </w:r>
      <w:bookmarkEnd w:id="59"/>
    </w:p>
    <w:p w14:paraId="673AC01D" w14:textId="3EF9D01A" w:rsidR="00845003" w:rsidRPr="00297372" w:rsidRDefault="00845003" w:rsidP="00BC1B45">
      <w:pPr>
        <w:pStyle w:val="ListParagraph"/>
        <w:numPr>
          <w:ilvl w:val="0"/>
          <w:numId w:val="8"/>
        </w:numPr>
        <w:ind w:left="360"/>
        <w:rPr>
          <w:rFonts w:asciiTheme="minorHAnsi" w:hAnsiTheme="minorHAnsi" w:cstheme="minorHAnsi"/>
          <w:sz w:val="20"/>
          <w:lang w:val="en-GB"/>
        </w:rPr>
      </w:pPr>
      <w:r w:rsidRPr="00297372">
        <w:rPr>
          <w:rFonts w:asciiTheme="minorHAnsi" w:hAnsiTheme="minorHAnsi" w:cstheme="minorHAnsi"/>
          <w:sz w:val="20"/>
          <w:lang w:val="en-GB"/>
        </w:rPr>
        <w:t>Maintain qualified staff in adequate numbers and provide, promptly as needed, funds, facilities, services and other resources required for effective implementation</w:t>
      </w:r>
      <w:r w:rsidR="00000278" w:rsidRPr="00297372">
        <w:rPr>
          <w:rFonts w:asciiTheme="minorHAnsi" w:hAnsiTheme="minorHAnsi" w:cstheme="minorHAnsi"/>
          <w:sz w:val="20"/>
          <w:lang w:val="en-GB"/>
        </w:rPr>
        <w:t xml:space="preserve"> of </w:t>
      </w:r>
      <w:r w:rsidR="001A52FA">
        <w:rPr>
          <w:rFonts w:asciiTheme="minorHAnsi" w:hAnsiTheme="minorHAnsi" w:cstheme="minorHAnsi"/>
          <w:sz w:val="20"/>
          <w:lang w:val="en-GB"/>
        </w:rPr>
        <w:t xml:space="preserve">the </w:t>
      </w:r>
      <w:r w:rsidR="00000278" w:rsidRPr="00297372">
        <w:rPr>
          <w:rFonts w:asciiTheme="minorHAnsi" w:hAnsiTheme="minorHAnsi" w:cstheme="minorHAnsi"/>
          <w:sz w:val="20"/>
          <w:lang w:val="en-GB"/>
        </w:rPr>
        <w:t>Subsidiary Financing Agreement</w:t>
      </w:r>
      <w:r w:rsidRPr="00297372">
        <w:rPr>
          <w:rFonts w:asciiTheme="minorHAnsi" w:hAnsiTheme="minorHAnsi" w:cstheme="minorHAnsi"/>
          <w:sz w:val="20"/>
          <w:lang w:val="en-GB"/>
        </w:rPr>
        <w:t xml:space="preserve">; </w:t>
      </w:r>
    </w:p>
    <w:p w14:paraId="673AC01F" w14:textId="63E9B910" w:rsidR="00845003" w:rsidRPr="007F1E26" w:rsidRDefault="00845003" w:rsidP="00BC1B45">
      <w:pPr>
        <w:pStyle w:val="ListParagraph"/>
        <w:numPr>
          <w:ilvl w:val="0"/>
          <w:numId w:val="8"/>
        </w:numPr>
        <w:ind w:left="360"/>
        <w:rPr>
          <w:rFonts w:asciiTheme="minorHAnsi" w:hAnsiTheme="minorHAnsi" w:cstheme="minorHAnsi"/>
          <w:sz w:val="20"/>
          <w:lang w:val="en-GB"/>
        </w:rPr>
      </w:pPr>
      <w:r w:rsidRPr="007F1E26">
        <w:rPr>
          <w:rFonts w:asciiTheme="minorHAnsi" w:hAnsiTheme="minorHAnsi" w:cstheme="minorHAnsi"/>
          <w:sz w:val="20"/>
          <w:lang w:val="en-GB"/>
        </w:rPr>
        <w:t xml:space="preserve">Maintain adequate policies and procedures to enable it to monitor and evaluate the progress in </w:t>
      </w:r>
      <w:r w:rsidR="00B85CCE">
        <w:rPr>
          <w:rFonts w:asciiTheme="minorHAnsi" w:hAnsiTheme="minorHAnsi" w:cstheme="minorHAnsi"/>
          <w:sz w:val="20"/>
          <w:lang w:val="en-GB"/>
        </w:rPr>
        <w:t>sub-project</w:t>
      </w:r>
      <w:r w:rsidRPr="007F1E26">
        <w:rPr>
          <w:rFonts w:asciiTheme="minorHAnsi" w:hAnsiTheme="minorHAnsi" w:cstheme="minorHAnsi"/>
          <w:sz w:val="20"/>
          <w:lang w:val="en-GB"/>
        </w:rPr>
        <w:t xml:space="preserve"> implementation; </w:t>
      </w:r>
    </w:p>
    <w:p w14:paraId="41B8E249" w14:textId="7CA4DF2B" w:rsidR="007048A8" w:rsidRPr="007F1E26" w:rsidRDefault="007048A8" w:rsidP="00BC1B45">
      <w:pPr>
        <w:pStyle w:val="ListParagraph"/>
        <w:numPr>
          <w:ilvl w:val="0"/>
          <w:numId w:val="8"/>
        </w:numPr>
        <w:ind w:left="360"/>
        <w:rPr>
          <w:rFonts w:asciiTheme="minorHAnsi" w:hAnsiTheme="minorHAnsi" w:cstheme="minorHAnsi"/>
          <w:sz w:val="20"/>
          <w:lang w:val="en-GB"/>
        </w:rPr>
      </w:pPr>
      <w:r w:rsidRPr="007F1E26">
        <w:rPr>
          <w:rFonts w:asciiTheme="minorHAnsi" w:hAnsiTheme="minorHAnsi" w:cstheme="minorHAnsi"/>
          <w:sz w:val="20"/>
          <w:lang w:val="en-GB"/>
        </w:rPr>
        <w:t xml:space="preserve">Implement </w:t>
      </w:r>
      <w:r w:rsidR="005B2861" w:rsidRPr="007F1E26">
        <w:rPr>
          <w:rFonts w:asciiTheme="minorHAnsi" w:hAnsiTheme="minorHAnsi" w:cstheme="minorHAnsi"/>
          <w:sz w:val="20"/>
          <w:lang w:val="en-GB"/>
        </w:rPr>
        <w:t xml:space="preserve">and maintain </w:t>
      </w:r>
      <w:r w:rsidR="00CE637F" w:rsidRPr="007F1E26">
        <w:rPr>
          <w:rFonts w:asciiTheme="minorHAnsi" w:hAnsiTheme="minorHAnsi" w:cstheme="minorHAnsi"/>
          <w:sz w:val="20"/>
          <w:lang w:val="en-GB"/>
        </w:rPr>
        <w:t xml:space="preserve">adequate </w:t>
      </w:r>
      <w:r w:rsidR="005B2861" w:rsidRPr="007F1E26">
        <w:rPr>
          <w:rFonts w:asciiTheme="minorHAnsi" w:hAnsiTheme="minorHAnsi" w:cstheme="minorHAnsi"/>
          <w:sz w:val="20"/>
          <w:lang w:val="en-GB"/>
        </w:rPr>
        <w:t>Environment</w:t>
      </w:r>
      <w:r w:rsidRPr="007F1E26">
        <w:rPr>
          <w:rFonts w:asciiTheme="minorHAnsi" w:hAnsiTheme="minorHAnsi" w:cstheme="minorHAnsi"/>
          <w:sz w:val="20"/>
          <w:lang w:val="en-GB"/>
        </w:rPr>
        <w:t xml:space="preserve"> and Social </w:t>
      </w:r>
      <w:r w:rsidR="005B2861" w:rsidRPr="007F1E26">
        <w:rPr>
          <w:rFonts w:asciiTheme="minorHAnsi" w:hAnsiTheme="minorHAnsi" w:cstheme="minorHAnsi"/>
          <w:sz w:val="20"/>
          <w:lang w:val="en-GB"/>
        </w:rPr>
        <w:t>Management System;</w:t>
      </w:r>
    </w:p>
    <w:p w14:paraId="7872F232" w14:textId="23B71D6A" w:rsidR="001534B7" w:rsidRPr="007F1E26" w:rsidRDefault="001534B7" w:rsidP="00BC1B45">
      <w:pPr>
        <w:pStyle w:val="ListParagraph"/>
        <w:numPr>
          <w:ilvl w:val="0"/>
          <w:numId w:val="8"/>
        </w:numPr>
        <w:ind w:left="360"/>
        <w:rPr>
          <w:rFonts w:asciiTheme="minorHAnsi" w:hAnsiTheme="minorHAnsi" w:cstheme="minorHAnsi"/>
          <w:sz w:val="20"/>
          <w:lang w:val="en-GB"/>
        </w:rPr>
      </w:pPr>
      <w:r w:rsidRPr="007F1E26">
        <w:rPr>
          <w:rFonts w:asciiTheme="minorHAnsi" w:hAnsiTheme="minorHAnsi" w:cstheme="minorHAnsi"/>
          <w:sz w:val="20"/>
          <w:lang w:val="en-GB"/>
        </w:rPr>
        <w:t xml:space="preserve">Maintain a financial management system and prepare financial statements in accordance with consistently applied accounting standards, both in a manner adequate to reflect the operations, resources and expenditures related to the sub-project; </w:t>
      </w:r>
    </w:p>
    <w:p w14:paraId="6CC26D89" w14:textId="79F8CE6C" w:rsidR="001534B7" w:rsidRPr="007F1E26" w:rsidRDefault="00000278" w:rsidP="00BC1B45">
      <w:pPr>
        <w:pStyle w:val="ListParagraph"/>
        <w:numPr>
          <w:ilvl w:val="0"/>
          <w:numId w:val="8"/>
        </w:numPr>
        <w:ind w:left="360"/>
        <w:rPr>
          <w:rFonts w:asciiTheme="minorHAnsi" w:hAnsiTheme="minorHAnsi" w:cstheme="minorHAnsi"/>
          <w:sz w:val="20"/>
          <w:lang w:val="en-GB"/>
        </w:rPr>
      </w:pPr>
      <w:r>
        <w:rPr>
          <w:rFonts w:asciiTheme="minorHAnsi" w:hAnsiTheme="minorHAnsi" w:cstheme="minorHAnsi"/>
          <w:sz w:val="20"/>
          <w:lang w:val="en-GB"/>
        </w:rPr>
        <w:t>H</w:t>
      </w:r>
      <w:r w:rsidR="001534B7" w:rsidRPr="007F1E26">
        <w:rPr>
          <w:rFonts w:asciiTheme="minorHAnsi" w:hAnsiTheme="minorHAnsi" w:cstheme="minorHAnsi"/>
          <w:sz w:val="20"/>
          <w:lang w:val="en-GB"/>
        </w:rPr>
        <w:t xml:space="preserve">ave such financial statements audited by independent auditors, in accordance with consistently applied auditing standards, and promptly furnish the statements as so audited to the </w:t>
      </w:r>
      <w:r w:rsidR="004926B0" w:rsidRPr="007F1E26">
        <w:rPr>
          <w:rFonts w:asciiTheme="minorHAnsi" w:hAnsiTheme="minorHAnsi" w:cstheme="minorHAnsi"/>
          <w:sz w:val="20"/>
          <w:lang w:val="en-GB"/>
        </w:rPr>
        <w:t>HBOR/</w:t>
      </w:r>
      <w:r w:rsidR="001534B7" w:rsidRPr="007F1E26">
        <w:rPr>
          <w:rFonts w:asciiTheme="minorHAnsi" w:hAnsiTheme="minorHAnsi" w:cstheme="minorHAnsi"/>
          <w:sz w:val="20"/>
          <w:lang w:val="en-GB"/>
        </w:rPr>
        <w:t xml:space="preserve">PIU; </w:t>
      </w:r>
    </w:p>
    <w:p w14:paraId="673AC021" w14:textId="12FB619A" w:rsidR="00845003" w:rsidRPr="007F1E26" w:rsidRDefault="00845003" w:rsidP="00BC1B45">
      <w:pPr>
        <w:pStyle w:val="FootnoteText"/>
        <w:numPr>
          <w:ilvl w:val="0"/>
          <w:numId w:val="8"/>
        </w:numPr>
        <w:spacing w:after="0"/>
        <w:ind w:left="360"/>
        <w:jc w:val="both"/>
        <w:rPr>
          <w:rFonts w:asciiTheme="minorHAnsi" w:hAnsiTheme="minorHAnsi" w:cstheme="minorHAnsi"/>
          <w:lang w:val="en-GB"/>
        </w:rPr>
      </w:pPr>
      <w:r w:rsidRPr="007F1E26">
        <w:rPr>
          <w:rFonts w:asciiTheme="minorHAnsi" w:hAnsiTheme="minorHAnsi" w:cstheme="minorHAnsi"/>
          <w:lang w:val="en-GB"/>
        </w:rPr>
        <w:t xml:space="preserve">Enable the </w:t>
      </w:r>
      <w:r w:rsidR="004926B0" w:rsidRPr="007F1E26">
        <w:rPr>
          <w:rFonts w:asciiTheme="minorHAnsi" w:hAnsiTheme="minorHAnsi" w:cstheme="minorHAnsi"/>
          <w:lang w:val="en-GB"/>
        </w:rPr>
        <w:t>HBOR/</w:t>
      </w:r>
      <w:r w:rsidRPr="007F1E26">
        <w:rPr>
          <w:rFonts w:asciiTheme="minorHAnsi" w:hAnsiTheme="minorHAnsi" w:cstheme="minorHAnsi"/>
          <w:lang w:val="en-GB"/>
        </w:rPr>
        <w:t xml:space="preserve">PIU and the </w:t>
      </w:r>
      <w:r w:rsidR="0044550E" w:rsidRPr="007F1E26">
        <w:rPr>
          <w:rFonts w:asciiTheme="minorHAnsi" w:hAnsiTheme="minorHAnsi" w:cstheme="minorHAnsi"/>
          <w:lang w:val="en-GB"/>
        </w:rPr>
        <w:t xml:space="preserve">World </w:t>
      </w:r>
      <w:r w:rsidRPr="007F1E26">
        <w:rPr>
          <w:rFonts w:asciiTheme="minorHAnsi" w:hAnsiTheme="minorHAnsi" w:cstheme="minorHAnsi"/>
          <w:lang w:val="en-GB"/>
        </w:rPr>
        <w:t>Bank to inspect the Sub-projects, and any relevant records and documents;</w:t>
      </w:r>
    </w:p>
    <w:p w14:paraId="673AC023" w14:textId="5C738FFC" w:rsidR="00845003" w:rsidRPr="007F1E26" w:rsidRDefault="00845003" w:rsidP="00BC1B45">
      <w:pPr>
        <w:pStyle w:val="FootnoteText"/>
        <w:numPr>
          <w:ilvl w:val="0"/>
          <w:numId w:val="8"/>
        </w:numPr>
        <w:spacing w:after="0"/>
        <w:ind w:left="360"/>
        <w:jc w:val="both"/>
        <w:rPr>
          <w:rFonts w:asciiTheme="minorHAnsi" w:hAnsiTheme="minorHAnsi" w:cstheme="minorHAnsi"/>
          <w:lang w:val="en-GB"/>
        </w:rPr>
      </w:pPr>
      <w:r w:rsidRPr="007F1E26">
        <w:rPr>
          <w:rFonts w:asciiTheme="minorHAnsi" w:hAnsiTheme="minorHAnsi" w:cstheme="minorHAnsi"/>
          <w:lang w:val="en-GB"/>
        </w:rPr>
        <w:t xml:space="preserve">Keep the required records, </w:t>
      </w:r>
      <w:r w:rsidR="00B762E9" w:rsidRPr="007F1E26">
        <w:rPr>
          <w:rFonts w:asciiTheme="minorHAnsi" w:hAnsiTheme="minorHAnsi" w:cstheme="minorHAnsi"/>
          <w:lang w:val="en-GB"/>
        </w:rPr>
        <w:t>on</w:t>
      </w:r>
      <w:r w:rsidRPr="007F1E26">
        <w:rPr>
          <w:rFonts w:asciiTheme="minorHAnsi" w:hAnsiTheme="minorHAnsi" w:cstheme="minorHAnsi"/>
          <w:lang w:val="en-GB"/>
        </w:rPr>
        <w:t xml:space="preserve"> utili</w:t>
      </w:r>
      <w:r w:rsidR="00B762E9" w:rsidRPr="007F1E26">
        <w:rPr>
          <w:rFonts w:asciiTheme="minorHAnsi" w:hAnsiTheme="minorHAnsi" w:cstheme="minorHAnsi"/>
          <w:lang w:val="en-GB"/>
        </w:rPr>
        <w:t>sation</w:t>
      </w:r>
      <w:r w:rsidRPr="007F1E26">
        <w:rPr>
          <w:rFonts w:asciiTheme="minorHAnsi" w:hAnsiTheme="minorHAnsi" w:cstheme="minorHAnsi"/>
          <w:lang w:val="en-GB"/>
        </w:rPr>
        <w:t xml:space="preserve"> of funds</w:t>
      </w:r>
      <w:r w:rsidR="00B762E9" w:rsidRPr="007F1E26">
        <w:rPr>
          <w:rFonts w:asciiTheme="minorHAnsi" w:hAnsiTheme="minorHAnsi" w:cstheme="minorHAnsi"/>
          <w:lang w:val="en-GB"/>
        </w:rPr>
        <w:t xml:space="preserve"> and purpose of funds</w:t>
      </w:r>
      <w:r w:rsidRPr="007F1E26">
        <w:rPr>
          <w:rFonts w:asciiTheme="minorHAnsi" w:hAnsiTheme="minorHAnsi" w:cstheme="minorHAnsi"/>
          <w:lang w:val="en-GB"/>
        </w:rPr>
        <w:t xml:space="preserve"> in the client file until the loan repaymen</w:t>
      </w:r>
      <w:r w:rsidR="00D94FEA" w:rsidRPr="007F1E26">
        <w:rPr>
          <w:rFonts w:asciiTheme="minorHAnsi" w:hAnsiTheme="minorHAnsi" w:cstheme="minorHAnsi"/>
          <w:lang w:val="en-GB"/>
        </w:rPr>
        <w:t>t</w:t>
      </w:r>
      <w:r w:rsidR="001534B7" w:rsidRPr="007F1E26">
        <w:rPr>
          <w:rFonts w:asciiTheme="minorHAnsi" w:hAnsiTheme="minorHAnsi" w:cstheme="minorHAnsi"/>
          <w:lang w:val="en-GB"/>
        </w:rPr>
        <w:t>;</w:t>
      </w:r>
    </w:p>
    <w:p w14:paraId="673AC025" w14:textId="5913F746" w:rsidR="00845003" w:rsidRPr="007F1E26" w:rsidRDefault="00845003" w:rsidP="00BC1B45">
      <w:pPr>
        <w:pStyle w:val="FootnoteText"/>
        <w:numPr>
          <w:ilvl w:val="0"/>
          <w:numId w:val="8"/>
        </w:numPr>
        <w:spacing w:after="0"/>
        <w:ind w:left="360"/>
        <w:jc w:val="both"/>
        <w:rPr>
          <w:rFonts w:asciiTheme="minorHAnsi" w:hAnsiTheme="minorHAnsi" w:cstheme="minorHAnsi"/>
          <w:lang w:val="en-GB"/>
        </w:rPr>
      </w:pPr>
      <w:r w:rsidRPr="007F1E26">
        <w:rPr>
          <w:rFonts w:asciiTheme="minorHAnsi" w:hAnsiTheme="minorHAnsi" w:cstheme="minorHAnsi"/>
          <w:lang w:val="en-GB"/>
        </w:rPr>
        <w:t xml:space="preserve">Prepare and furnish to the </w:t>
      </w:r>
      <w:r w:rsidR="004926B0" w:rsidRPr="007F1E26">
        <w:rPr>
          <w:rFonts w:asciiTheme="minorHAnsi" w:hAnsiTheme="minorHAnsi" w:cstheme="minorHAnsi"/>
          <w:lang w:val="en-GB"/>
        </w:rPr>
        <w:t>HBOR/</w:t>
      </w:r>
      <w:r w:rsidRPr="007F1E26">
        <w:rPr>
          <w:rFonts w:asciiTheme="minorHAnsi" w:hAnsiTheme="minorHAnsi" w:cstheme="minorHAnsi"/>
          <w:lang w:val="en-GB"/>
        </w:rPr>
        <w:t xml:space="preserve">PIU and the </w:t>
      </w:r>
      <w:r w:rsidR="0044550E" w:rsidRPr="007F1E26">
        <w:rPr>
          <w:rFonts w:asciiTheme="minorHAnsi" w:hAnsiTheme="minorHAnsi" w:cstheme="minorHAnsi"/>
          <w:lang w:val="en-GB"/>
        </w:rPr>
        <w:t xml:space="preserve">World </w:t>
      </w:r>
      <w:r w:rsidRPr="007F1E26">
        <w:rPr>
          <w:rFonts w:asciiTheme="minorHAnsi" w:hAnsiTheme="minorHAnsi" w:cstheme="minorHAnsi"/>
          <w:lang w:val="en-GB"/>
        </w:rPr>
        <w:t xml:space="preserve">Bank all such information as the </w:t>
      </w:r>
      <w:r w:rsidR="004926B0" w:rsidRPr="007F1E26">
        <w:rPr>
          <w:rFonts w:asciiTheme="minorHAnsi" w:hAnsiTheme="minorHAnsi" w:cstheme="minorHAnsi"/>
          <w:lang w:val="en-GB"/>
        </w:rPr>
        <w:t>HBOR/</w:t>
      </w:r>
      <w:r w:rsidRPr="007F1E26">
        <w:rPr>
          <w:rFonts w:asciiTheme="minorHAnsi" w:hAnsiTheme="minorHAnsi" w:cstheme="minorHAnsi"/>
          <w:lang w:val="en-GB"/>
        </w:rPr>
        <w:t xml:space="preserve">PIU or the </w:t>
      </w:r>
      <w:r w:rsidR="0044550E" w:rsidRPr="007F1E26">
        <w:rPr>
          <w:rFonts w:asciiTheme="minorHAnsi" w:hAnsiTheme="minorHAnsi" w:cstheme="minorHAnsi"/>
          <w:lang w:val="en-GB"/>
        </w:rPr>
        <w:t xml:space="preserve">World </w:t>
      </w:r>
      <w:r w:rsidRPr="007F1E26">
        <w:rPr>
          <w:rFonts w:asciiTheme="minorHAnsi" w:hAnsiTheme="minorHAnsi" w:cstheme="minorHAnsi"/>
          <w:lang w:val="en-GB"/>
        </w:rPr>
        <w:t xml:space="preserve">Bank shall reasonably request relating to </w:t>
      </w:r>
      <w:r w:rsidR="00823D14">
        <w:rPr>
          <w:rFonts w:asciiTheme="minorHAnsi" w:hAnsiTheme="minorHAnsi" w:cstheme="minorHAnsi"/>
          <w:lang w:val="en-GB"/>
        </w:rPr>
        <w:t>sub-p</w:t>
      </w:r>
      <w:r w:rsidRPr="007F1E26">
        <w:rPr>
          <w:rFonts w:asciiTheme="minorHAnsi" w:hAnsiTheme="minorHAnsi" w:cstheme="minorHAnsi"/>
          <w:lang w:val="en-GB"/>
        </w:rPr>
        <w:t>roject implementation</w:t>
      </w:r>
      <w:r w:rsidR="001534B7" w:rsidRPr="007F1E26">
        <w:rPr>
          <w:rFonts w:asciiTheme="minorHAnsi" w:hAnsiTheme="minorHAnsi" w:cstheme="minorHAnsi"/>
          <w:lang w:val="en-GB"/>
        </w:rPr>
        <w:t>;</w:t>
      </w:r>
      <w:r w:rsidR="00326C68" w:rsidRPr="007F1E26">
        <w:rPr>
          <w:rFonts w:asciiTheme="minorHAnsi" w:hAnsiTheme="minorHAnsi" w:cstheme="minorHAnsi"/>
          <w:lang w:val="en-GB"/>
        </w:rPr>
        <w:t xml:space="preserve"> </w:t>
      </w:r>
    </w:p>
    <w:p w14:paraId="11F3905A" w14:textId="6DA9EB89" w:rsidR="00D12972" w:rsidRPr="007F1E26" w:rsidRDefault="001534B7" w:rsidP="00BC1B45">
      <w:pPr>
        <w:pStyle w:val="ListParagraph"/>
        <w:numPr>
          <w:ilvl w:val="0"/>
          <w:numId w:val="31"/>
        </w:numPr>
        <w:ind w:left="360"/>
        <w:rPr>
          <w:rFonts w:asciiTheme="minorHAnsi" w:hAnsiTheme="minorHAnsi" w:cstheme="minorHAnsi"/>
          <w:sz w:val="20"/>
          <w:lang w:val="en-GB"/>
        </w:rPr>
      </w:pPr>
      <w:r w:rsidRPr="007F1E26">
        <w:rPr>
          <w:rFonts w:asciiTheme="minorHAnsi" w:hAnsiTheme="minorHAnsi" w:cstheme="minorHAnsi"/>
          <w:sz w:val="20"/>
          <w:lang w:val="en-GB"/>
        </w:rPr>
        <w:t>C</w:t>
      </w:r>
      <w:r w:rsidR="00FF65E8" w:rsidRPr="007F1E26">
        <w:rPr>
          <w:rFonts w:asciiTheme="minorHAnsi" w:hAnsiTheme="minorHAnsi" w:cstheme="minorHAnsi"/>
          <w:sz w:val="20"/>
          <w:lang w:val="en-GB"/>
        </w:rPr>
        <w:t xml:space="preserve">arry out its obligations under the </w:t>
      </w:r>
      <w:r w:rsidR="00444117" w:rsidRPr="007F1E26">
        <w:rPr>
          <w:rFonts w:asciiTheme="minorHAnsi" w:hAnsiTheme="minorHAnsi" w:cstheme="minorHAnsi"/>
          <w:sz w:val="20"/>
          <w:lang w:val="en-GB"/>
        </w:rPr>
        <w:t xml:space="preserve">Subsidiary Financing Agreement </w:t>
      </w:r>
      <w:r w:rsidR="00FF65E8" w:rsidRPr="007F1E26">
        <w:rPr>
          <w:rFonts w:asciiTheme="minorHAnsi" w:hAnsiTheme="minorHAnsi" w:cstheme="minorHAnsi"/>
          <w:sz w:val="20"/>
          <w:lang w:val="en-GB"/>
        </w:rPr>
        <w:t>with due diligence and efficiency and in accordance with sound technical, economic, financial, managerial, environmental and social standards and practices satisfactory to the World Bank, including in accordance with the provisions of the World Bank Anti-Corruption Guidelines</w:t>
      </w:r>
      <w:r w:rsidR="00736FFF" w:rsidRPr="007F1E26">
        <w:rPr>
          <w:rStyle w:val="FootnoteReference"/>
          <w:rFonts w:asciiTheme="minorHAnsi" w:hAnsiTheme="minorHAnsi" w:cstheme="minorHAnsi"/>
          <w:lang w:val="en-GB"/>
        </w:rPr>
        <w:footnoteReference w:id="3"/>
      </w:r>
      <w:r w:rsidR="00FF65E8" w:rsidRPr="007F1E26">
        <w:rPr>
          <w:rFonts w:asciiTheme="minorHAnsi" w:hAnsiTheme="minorHAnsi" w:cstheme="minorHAnsi"/>
          <w:sz w:val="20"/>
          <w:lang w:val="en-GB"/>
        </w:rPr>
        <w:t xml:space="preserve"> and the Environmental and Social </w:t>
      </w:r>
      <w:r w:rsidR="00F54A08" w:rsidRPr="007F1E26">
        <w:rPr>
          <w:rFonts w:asciiTheme="minorHAnsi" w:hAnsiTheme="minorHAnsi" w:cstheme="minorHAnsi"/>
          <w:sz w:val="20"/>
          <w:lang w:val="en-GB"/>
        </w:rPr>
        <w:t>Management System</w:t>
      </w:r>
      <w:r w:rsidR="00D12972" w:rsidRPr="007F1E26">
        <w:rPr>
          <w:rFonts w:asciiTheme="minorHAnsi" w:hAnsiTheme="minorHAnsi" w:cstheme="minorHAnsi"/>
          <w:sz w:val="20"/>
          <w:lang w:val="en-GB"/>
        </w:rPr>
        <w:t>. Contracts from beneficiaries where the contracted firms are on the World Bank lists of debarred or suspended firms will not be eligible for financing.</w:t>
      </w:r>
    </w:p>
    <w:p w14:paraId="673AC028" w14:textId="5CF457BE" w:rsidR="00845003" w:rsidRPr="007F1E26" w:rsidRDefault="00845003" w:rsidP="001534B7">
      <w:pPr>
        <w:rPr>
          <w:rFonts w:asciiTheme="minorHAnsi" w:hAnsiTheme="minorHAnsi" w:cstheme="minorHAnsi"/>
          <w:sz w:val="20"/>
          <w:lang w:val="en-GB"/>
        </w:rPr>
      </w:pPr>
    </w:p>
    <w:p w14:paraId="673AC029" w14:textId="7F69D020" w:rsidR="00845003" w:rsidRPr="007F1E26" w:rsidRDefault="00845003" w:rsidP="003B35D2">
      <w:pPr>
        <w:pStyle w:val="news"/>
        <w:spacing w:before="0"/>
        <w:rPr>
          <w:rFonts w:asciiTheme="minorHAnsi" w:hAnsiTheme="minorHAnsi" w:cstheme="minorHAnsi"/>
          <w:b w:val="0"/>
          <w:sz w:val="20"/>
          <w:szCs w:val="20"/>
          <w:lang w:val="en-GB"/>
        </w:rPr>
      </w:pPr>
      <w:r w:rsidRPr="007F1E26">
        <w:rPr>
          <w:rFonts w:asciiTheme="minorHAnsi" w:hAnsiTheme="minorHAnsi" w:cstheme="minorHAnsi"/>
          <w:b w:val="0"/>
          <w:sz w:val="20"/>
          <w:szCs w:val="20"/>
          <w:lang w:val="en-GB"/>
        </w:rPr>
        <w:t xml:space="preserve">With regard to </w:t>
      </w:r>
      <w:r w:rsidR="00556953" w:rsidRPr="007F1E26">
        <w:rPr>
          <w:rFonts w:asciiTheme="minorHAnsi" w:hAnsiTheme="minorHAnsi" w:cstheme="minorHAnsi"/>
          <w:b w:val="0"/>
          <w:sz w:val="20"/>
          <w:szCs w:val="20"/>
          <w:lang w:val="en-GB"/>
        </w:rPr>
        <w:t>the</w:t>
      </w:r>
      <w:r w:rsidR="0044550E" w:rsidRPr="007F1E26">
        <w:rPr>
          <w:rFonts w:asciiTheme="minorHAnsi" w:hAnsiTheme="minorHAnsi" w:cstheme="minorHAnsi"/>
          <w:b w:val="0"/>
          <w:sz w:val="20"/>
          <w:szCs w:val="20"/>
          <w:lang w:val="en-GB"/>
        </w:rPr>
        <w:t xml:space="preserve"> </w:t>
      </w:r>
      <w:r w:rsidRPr="007F1E26">
        <w:rPr>
          <w:rFonts w:asciiTheme="minorHAnsi" w:hAnsiTheme="minorHAnsi" w:cstheme="minorHAnsi"/>
          <w:b w:val="0"/>
          <w:sz w:val="20"/>
          <w:szCs w:val="20"/>
          <w:lang w:val="en-GB"/>
        </w:rPr>
        <w:t>financing</w:t>
      </w:r>
      <w:r w:rsidR="00556953" w:rsidRPr="007F1E26">
        <w:rPr>
          <w:rFonts w:asciiTheme="minorHAnsi" w:hAnsiTheme="minorHAnsi" w:cstheme="minorHAnsi"/>
          <w:b w:val="0"/>
          <w:sz w:val="20"/>
          <w:szCs w:val="20"/>
          <w:lang w:val="en-GB"/>
        </w:rPr>
        <w:t xml:space="preserve"> of </w:t>
      </w:r>
      <w:r w:rsidR="004926B0" w:rsidRPr="007F1E26">
        <w:rPr>
          <w:rFonts w:asciiTheme="minorHAnsi" w:hAnsiTheme="minorHAnsi" w:cstheme="minorHAnsi"/>
          <w:b w:val="0"/>
          <w:sz w:val="20"/>
          <w:szCs w:val="20"/>
          <w:lang w:val="en-GB"/>
        </w:rPr>
        <w:t>Sub-loan</w:t>
      </w:r>
      <w:r w:rsidR="00556953" w:rsidRPr="007F1E26">
        <w:rPr>
          <w:rFonts w:asciiTheme="minorHAnsi" w:hAnsiTheme="minorHAnsi" w:cstheme="minorHAnsi"/>
          <w:b w:val="0"/>
          <w:sz w:val="20"/>
          <w:szCs w:val="20"/>
          <w:lang w:val="en-GB"/>
        </w:rPr>
        <w:t xml:space="preserve"> Beneficiaries</w:t>
      </w:r>
      <w:r w:rsidRPr="007F1E26">
        <w:rPr>
          <w:rFonts w:asciiTheme="minorHAnsi" w:hAnsiTheme="minorHAnsi" w:cstheme="minorHAnsi"/>
          <w:b w:val="0"/>
          <w:sz w:val="20"/>
          <w:szCs w:val="20"/>
          <w:lang w:val="en-GB"/>
        </w:rPr>
        <w:t xml:space="preserve">, specific PFI responsibilities include: </w:t>
      </w:r>
    </w:p>
    <w:p w14:paraId="673AC02B" w14:textId="14A52D4A" w:rsidR="00845003" w:rsidRPr="007F1E26" w:rsidRDefault="00845003" w:rsidP="00BC1B45">
      <w:pPr>
        <w:pStyle w:val="ListParagraph"/>
        <w:numPr>
          <w:ilvl w:val="0"/>
          <w:numId w:val="8"/>
        </w:numPr>
        <w:ind w:left="360"/>
        <w:rPr>
          <w:rFonts w:asciiTheme="minorHAnsi" w:hAnsiTheme="minorHAnsi" w:cstheme="minorHAnsi"/>
          <w:spacing w:val="-2"/>
          <w:sz w:val="20"/>
          <w:lang w:val="en-GB"/>
        </w:rPr>
      </w:pPr>
      <w:r w:rsidRPr="007F1E26">
        <w:rPr>
          <w:rFonts w:asciiTheme="minorHAnsi" w:hAnsiTheme="minorHAnsi" w:cstheme="minorHAnsi"/>
          <w:spacing w:val="-2"/>
          <w:sz w:val="20"/>
          <w:lang w:val="en-GB"/>
        </w:rPr>
        <w:t>Review of sub-loan applications;</w:t>
      </w:r>
    </w:p>
    <w:p w14:paraId="673AC02D" w14:textId="14DC548C" w:rsidR="00845003" w:rsidRPr="007F1E26" w:rsidRDefault="00845003" w:rsidP="00BC1B45">
      <w:pPr>
        <w:pStyle w:val="ListParagraph"/>
        <w:numPr>
          <w:ilvl w:val="0"/>
          <w:numId w:val="8"/>
        </w:numPr>
        <w:ind w:left="360"/>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Appraisal of eligibility of applicants and their </w:t>
      </w:r>
      <w:r w:rsidR="00B85CCE">
        <w:rPr>
          <w:rFonts w:asciiTheme="minorHAnsi" w:hAnsiTheme="minorHAnsi" w:cstheme="minorHAnsi"/>
          <w:spacing w:val="-2"/>
          <w:sz w:val="20"/>
          <w:lang w:val="en-GB"/>
        </w:rPr>
        <w:t>sub-</w:t>
      </w:r>
      <w:r w:rsidRPr="007F1E26">
        <w:rPr>
          <w:rFonts w:asciiTheme="minorHAnsi" w:hAnsiTheme="minorHAnsi" w:cstheme="minorHAnsi"/>
          <w:spacing w:val="-2"/>
          <w:sz w:val="20"/>
          <w:lang w:val="en-GB"/>
        </w:rPr>
        <w:t>projects;</w:t>
      </w:r>
    </w:p>
    <w:p w14:paraId="673AC02F" w14:textId="666E9AFA" w:rsidR="00845003" w:rsidRPr="007F1E26" w:rsidRDefault="00845003" w:rsidP="00BC1B45">
      <w:pPr>
        <w:pStyle w:val="ListParagraph"/>
        <w:numPr>
          <w:ilvl w:val="0"/>
          <w:numId w:val="8"/>
        </w:numPr>
        <w:ind w:left="360"/>
        <w:rPr>
          <w:rFonts w:asciiTheme="minorHAnsi" w:hAnsiTheme="minorHAnsi" w:cstheme="minorHAnsi"/>
          <w:spacing w:val="-2"/>
          <w:sz w:val="20"/>
          <w:lang w:val="en-GB"/>
        </w:rPr>
      </w:pPr>
      <w:r w:rsidRPr="007F1E26">
        <w:rPr>
          <w:rFonts w:asciiTheme="minorHAnsi" w:hAnsiTheme="minorHAnsi" w:cstheme="minorHAnsi"/>
          <w:spacing w:val="-2"/>
          <w:sz w:val="20"/>
          <w:lang w:val="en-GB"/>
        </w:rPr>
        <w:lastRenderedPageBreak/>
        <w:t>Appraisal of the subproject and of the creditworthiness and financial condition of the applicants;</w:t>
      </w:r>
    </w:p>
    <w:p w14:paraId="673AC031" w14:textId="418C06B7" w:rsidR="00845003" w:rsidRPr="007F1E26" w:rsidRDefault="00845003" w:rsidP="00BC1B45">
      <w:pPr>
        <w:pStyle w:val="ListParagraph"/>
        <w:numPr>
          <w:ilvl w:val="0"/>
          <w:numId w:val="8"/>
        </w:numPr>
        <w:ind w:left="360"/>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If the requests and projects are </w:t>
      </w:r>
      <w:r w:rsidR="00556953" w:rsidRPr="007F1E26">
        <w:rPr>
          <w:rFonts w:asciiTheme="minorHAnsi" w:hAnsiTheme="minorHAnsi" w:cstheme="minorHAnsi"/>
          <w:spacing w:val="-2"/>
          <w:sz w:val="20"/>
          <w:lang w:val="en-GB"/>
        </w:rPr>
        <w:t xml:space="preserve">in line with the respective HBOR’s loan program and this </w:t>
      </w:r>
      <w:r w:rsidR="00D94FEA" w:rsidRPr="007F1E26">
        <w:rPr>
          <w:rFonts w:asciiTheme="minorHAnsi" w:hAnsiTheme="minorHAnsi" w:cstheme="minorHAnsi"/>
          <w:spacing w:val="-2"/>
          <w:sz w:val="20"/>
          <w:lang w:val="en-GB"/>
        </w:rPr>
        <w:t>P</w:t>
      </w:r>
      <w:r w:rsidR="00556953" w:rsidRPr="007F1E26">
        <w:rPr>
          <w:rFonts w:asciiTheme="minorHAnsi" w:hAnsiTheme="minorHAnsi" w:cstheme="minorHAnsi"/>
          <w:spacing w:val="-2"/>
          <w:sz w:val="20"/>
          <w:lang w:val="en-GB"/>
        </w:rPr>
        <w:t xml:space="preserve">OM </w:t>
      </w:r>
      <w:r w:rsidRPr="007F1E26">
        <w:rPr>
          <w:rFonts w:asciiTheme="minorHAnsi" w:hAnsiTheme="minorHAnsi" w:cstheme="minorHAnsi"/>
          <w:spacing w:val="-2"/>
          <w:sz w:val="20"/>
          <w:lang w:val="en-GB"/>
        </w:rPr>
        <w:t>and the PFI is ready to provide financing, preparation of PFI sub-loan requests;</w:t>
      </w:r>
    </w:p>
    <w:p w14:paraId="673AC035" w14:textId="1CBE3BD4" w:rsidR="00845003" w:rsidRPr="007F1E26" w:rsidRDefault="00845003" w:rsidP="00BC1B45">
      <w:pPr>
        <w:pStyle w:val="ListParagraph"/>
        <w:numPr>
          <w:ilvl w:val="0"/>
          <w:numId w:val="8"/>
        </w:numPr>
        <w:ind w:left="360"/>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Ensuring that payments to </w:t>
      </w:r>
      <w:r w:rsidR="004926B0" w:rsidRPr="007F1E26">
        <w:rPr>
          <w:rFonts w:asciiTheme="minorHAnsi" w:hAnsiTheme="minorHAnsi" w:cstheme="minorHAnsi"/>
          <w:spacing w:val="-2"/>
          <w:sz w:val="20"/>
          <w:lang w:val="en-GB"/>
        </w:rPr>
        <w:t>Sub-loan</w:t>
      </w:r>
      <w:r w:rsidR="00556953" w:rsidRPr="007F1E26">
        <w:rPr>
          <w:rFonts w:asciiTheme="minorHAnsi" w:hAnsiTheme="minorHAnsi" w:cstheme="minorHAnsi"/>
          <w:spacing w:val="-2"/>
          <w:sz w:val="20"/>
          <w:lang w:val="en-GB"/>
        </w:rPr>
        <w:t xml:space="preserve"> </w:t>
      </w:r>
      <w:r w:rsidR="00726265" w:rsidRPr="007F1E26">
        <w:rPr>
          <w:rFonts w:asciiTheme="minorHAnsi" w:hAnsiTheme="minorHAnsi" w:cstheme="minorHAnsi"/>
          <w:spacing w:val="-2"/>
          <w:sz w:val="20"/>
          <w:lang w:val="en-GB"/>
        </w:rPr>
        <w:t>B</w:t>
      </w:r>
      <w:r w:rsidRPr="007F1E26">
        <w:rPr>
          <w:rFonts w:asciiTheme="minorHAnsi" w:hAnsiTheme="minorHAnsi" w:cstheme="minorHAnsi"/>
          <w:spacing w:val="-2"/>
          <w:sz w:val="20"/>
          <w:lang w:val="en-GB"/>
        </w:rPr>
        <w:t>eneficiaries are made in a timely manner against appropriate documents (to evidence the use of funds);</w:t>
      </w:r>
    </w:p>
    <w:p w14:paraId="44964EA6" w14:textId="21A8EA83" w:rsidR="00103B7A" w:rsidRPr="007F1E26" w:rsidRDefault="004926B0" w:rsidP="00BC1B45">
      <w:pPr>
        <w:pStyle w:val="ListParagraph"/>
        <w:numPr>
          <w:ilvl w:val="0"/>
          <w:numId w:val="8"/>
        </w:numPr>
        <w:ind w:left="360"/>
        <w:rPr>
          <w:rFonts w:asciiTheme="minorHAnsi" w:hAnsiTheme="minorHAnsi" w:cstheme="minorHAnsi"/>
          <w:spacing w:val="-2"/>
          <w:sz w:val="20"/>
          <w:lang w:val="en-GB"/>
        </w:rPr>
      </w:pPr>
      <w:r w:rsidRPr="007F1E26">
        <w:rPr>
          <w:rFonts w:asciiTheme="minorHAnsi" w:hAnsiTheme="minorHAnsi" w:cstheme="minorHAnsi"/>
          <w:spacing w:val="-2"/>
          <w:sz w:val="20"/>
          <w:lang w:val="en-GB"/>
        </w:rPr>
        <w:t>O</w:t>
      </w:r>
      <w:r w:rsidR="00103B7A" w:rsidRPr="007F1E26">
        <w:rPr>
          <w:rFonts w:asciiTheme="minorHAnsi" w:hAnsiTheme="minorHAnsi" w:cstheme="minorHAnsi"/>
          <w:spacing w:val="-2"/>
          <w:sz w:val="20"/>
          <w:lang w:val="en-GB"/>
        </w:rPr>
        <w:t xml:space="preserve">n-lend the proceeds of the Loan through the provision of a Sub-loan provided to a </w:t>
      </w:r>
      <w:r w:rsidRPr="007F1E26">
        <w:rPr>
          <w:rFonts w:asciiTheme="minorHAnsi" w:hAnsiTheme="minorHAnsi" w:cstheme="minorHAnsi"/>
          <w:spacing w:val="-2"/>
          <w:sz w:val="20"/>
          <w:lang w:val="en-GB"/>
        </w:rPr>
        <w:t>Sub-loan</w:t>
      </w:r>
      <w:r w:rsidR="00726265" w:rsidRPr="007F1E26">
        <w:rPr>
          <w:rFonts w:asciiTheme="minorHAnsi" w:hAnsiTheme="minorHAnsi" w:cstheme="minorHAnsi"/>
          <w:spacing w:val="-2"/>
          <w:sz w:val="20"/>
          <w:lang w:val="en-GB"/>
        </w:rPr>
        <w:t xml:space="preserve"> </w:t>
      </w:r>
      <w:r w:rsidR="00103B7A" w:rsidRPr="007F1E26">
        <w:rPr>
          <w:rFonts w:asciiTheme="minorHAnsi" w:hAnsiTheme="minorHAnsi" w:cstheme="minorHAnsi"/>
          <w:spacing w:val="-2"/>
          <w:sz w:val="20"/>
          <w:lang w:val="en-GB"/>
        </w:rPr>
        <w:t xml:space="preserve">Beneficiary for the carrying out of a Sub-project under a Sub-Loan Agreement to be entered into between a PFI and a </w:t>
      </w:r>
      <w:r w:rsidRPr="007F1E26">
        <w:rPr>
          <w:rFonts w:asciiTheme="minorHAnsi" w:hAnsiTheme="minorHAnsi" w:cstheme="minorHAnsi"/>
          <w:spacing w:val="-2"/>
          <w:sz w:val="20"/>
          <w:lang w:val="en-GB"/>
        </w:rPr>
        <w:t>Sub-loan</w:t>
      </w:r>
      <w:r w:rsidR="00726265" w:rsidRPr="007F1E26">
        <w:rPr>
          <w:rFonts w:asciiTheme="minorHAnsi" w:hAnsiTheme="minorHAnsi" w:cstheme="minorHAnsi"/>
          <w:spacing w:val="-2"/>
          <w:sz w:val="20"/>
          <w:lang w:val="en-GB"/>
        </w:rPr>
        <w:t xml:space="preserve"> </w:t>
      </w:r>
      <w:r w:rsidR="00103B7A" w:rsidRPr="007F1E26">
        <w:rPr>
          <w:rFonts w:asciiTheme="minorHAnsi" w:hAnsiTheme="minorHAnsi" w:cstheme="minorHAnsi"/>
          <w:spacing w:val="-2"/>
          <w:sz w:val="20"/>
          <w:lang w:val="en-GB"/>
        </w:rPr>
        <w:t>Beneficiary, under terms and conditions acceptable to the World Bank, all in accordance with the POM (the Sub-Loan Agreement) and the respective HBOR’s loan program;</w:t>
      </w:r>
    </w:p>
    <w:p w14:paraId="121F2E18" w14:textId="109E2D12" w:rsidR="00103B7A" w:rsidRPr="007F1E26" w:rsidRDefault="004926B0" w:rsidP="00BC1B45">
      <w:pPr>
        <w:pStyle w:val="ListParagraph"/>
        <w:numPr>
          <w:ilvl w:val="0"/>
          <w:numId w:val="8"/>
        </w:numPr>
        <w:ind w:left="360"/>
        <w:rPr>
          <w:rFonts w:asciiTheme="minorHAnsi" w:hAnsiTheme="minorHAnsi" w:cstheme="minorHAnsi"/>
          <w:spacing w:val="-2"/>
          <w:sz w:val="20"/>
          <w:lang w:val="en-GB"/>
        </w:rPr>
      </w:pPr>
      <w:r w:rsidRPr="007F1E26">
        <w:rPr>
          <w:rFonts w:asciiTheme="minorHAnsi" w:hAnsiTheme="minorHAnsi" w:cstheme="minorHAnsi"/>
          <w:spacing w:val="-2"/>
          <w:sz w:val="20"/>
          <w:lang w:val="en-GB"/>
        </w:rPr>
        <w:t>C</w:t>
      </w:r>
      <w:r w:rsidR="00103B7A" w:rsidRPr="007F1E26">
        <w:rPr>
          <w:rFonts w:asciiTheme="minorHAnsi" w:hAnsiTheme="minorHAnsi" w:cstheme="minorHAnsi"/>
          <w:spacing w:val="-2"/>
          <w:sz w:val="20"/>
          <w:lang w:val="en-GB"/>
        </w:rPr>
        <w:t xml:space="preserve">omply, and cause the </w:t>
      </w:r>
      <w:r w:rsidRPr="007F1E26">
        <w:rPr>
          <w:rFonts w:asciiTheme="minorHAnsi" w:hAnsiTheme="minorHAnsi" w:cstheme="minorHAnsi"/>
          <w:spacing w:val="-2"/>
          <w:sz w:val="20"/>
          <w:lang w:val="en-GB"/>
        </w:rPr>
        <w:t>Sub-loan</w:t>
      </w:r>
      <w:r w:rsidR="00726265" w:rsidRPr="007F1E26">
        <w:rPr>
          <w:rFonts w:asciiTheme="minorHAnsi" w:hAnsiTheme="minorHAnsi" w:cstheme="minorHAnsi"/>
          <w:spacing w:val="-2"/>
          <w:sz w:val="20"/>
          <w:lang w:val="en-GB"/>
        </w:rPr>
        <w:t xml:space="preserve"> </w:t>
      </w:r>
      <w:r w:rsidR="00103B7A" w:rsidRPr="007F1E26">
        <w:rPr>
          <w:rFonts w:asciiTheme="minorHAnsi" w:hAnsiTheme="minorHAnsi" w:cstheme="minorHAnsi"/>
          <w:spacing w:val="-2"/>
          <w:sz w:val="20"/>
          <w:lang w:val="en-GB"/>
        </w:rPr>
        <w:t xml:space="preserve">Beneficiary, through the Sub-Loan Agreement to comply, with the relevant terms of this </w:t>
      </w:r>
      <w:r w:rsidR="00D94FEA" w:rsidRPr="007F1E26">
        <w:rPr>
          <w:rFonts w:asciiTheme="minorHAnsi" w:hAnsiTheme="minorHAnsi" w:cstheme="minorHAnsi"/>
          <w:spacing w:val="-2"/>
          <w:sz w:val="20"/>
          <w:lang w:val="en-GB"/>
        </w:rPr>
        <w:t>P</w:t>
      </w:r>
      <w:r w:rsidR="00103B7A" w:rsidRPr="007F1E26">
        <w:rPr>
          <w:rFonts w:asciiTheme="minorHAnsi" w:hAnsiTheme="minorHAnsi" w:cstheme="minorHAnsi"/>
          <w:spacing w:val="-2"/>
          <w:sz w:val="20"/>
          <w:lang w:val="en-GB"/>
        </w:rPr>
        <w:t xml:space="preserve">OM, including the Anti-Corruption Guidelines and the environmental and social requirements; </w:t>
      </w:r>
    </w:p>
    <w:p w14:paraId="673AC03F" w14:textId="586C1C91" w:rsidR="00845003" w:rsidRPr="007F1E26" w:rsidRDefault="00845003" w:rsidP="00BC1B45">
      <w:pPr>
        <w:pStyle w:val="ListParagraph"/>
        <w:numPr>
          <w:ilvl w:val="0"/>
          <w:numId w:val="8"/>
        </w:numPr>
        <w:ind w:left="360"/>
        <w:rPr>
          <w:rFonts w:asciiTheme="minorHAnsi" w:hAnsiTheme="minorHAnsi" w:cstheme="minorHAnsi"/>
          <w:spacing w:val="-2"/>
          <w:sz w:val="20"/>
          <w:lang w:val="en-GB"/>
        </w:rPr>
      </w:pPr>
      <w:r w:rsidRPr="007F1E26">
        <w:rPr>
          <w:rFonts w:asciiTheme="minorHAnsi" w:hAnsiTheme="minorHAnsi" w:cstheme="minorHAnsi"/>
          <w:spacing w:val="-2"/>
          <w:sz w:val="20"/>
          <w:lang w:val="en-GB"/>
        </w:rPr>
        <w:t>Keep all necessary records and payment evidence, as required in legal documents.</w:t>
      </w:r>
    </w:p>
    <w:p w14:paraId="2A5977FF" w14:textId="66F034C8" w:rsidR="00F51BBF" w:rsidRDefault="00F51BBF" w:rsidP="00BC1B45">
      <w:pPr>
        <w:rPr>
          <w:rFonts w:asciiTheme="minorHAnsi" w:hAnsiTheme="minorHAnsi" w:cstheme="minorHAnsi"/>
          <w:spacing w:val="-2"/>
          <w:sz w:val="20"/>
          <w:lang w:val="en-GB"/>
        </w:rPr>
      </w:pPr>
    </w:p>
    <w:p w14:paraId="2825C675" w14:textId="77777777" w:rsidR="007F1E26" w:rsidRPr="007F1E26" w:rsidRDefault="007F1E26" w:rsidP="00BC1B45">
      <w:pPr>
        <w:rPr>
          <w:rFonts w:asciiTheme="minorHAnsi" w:hAnsiTheme="minorHAnsi" w:cstheme="minorHAnsi"/>
          <w:spacing w:val="-2"/>
          <w:sz w:val="20"/>
          <w:lang w:val="en-GB"/>
        </w:rPr>
      </w:pPr>
    </w:p>
    <w:p w14:paraId="673AC062" w14:textId="77777777" w:rsidR="00845003" w:rsidRPr="007F1E26" w:rsidRDefault="00845003" w:rsidP="00871B1D">
      <w:pPr>
        <w:pStyle w:val="PDSHeading10"/>
        <w:numPr>
          <w:ilvl w:val="0"/>
          <w:numId w:val="6"/>
        </w:numPr>
        <w:spacing w:after="240"/>
        <w:ind w:left="0" w:firstLine="0"/>
        <w:rPr>
          <w:rFonts w:asciiTheme="minorHAnsi" w:hAnsiTheme="minorHAnsi" w:cstheme="minorHAnsi"/>
          <w:sz w:val="20"/>
          <w:lang w:val="en-GB"/>
        </w:rPr>
      </w:pPr>
      <w:bookmarkStart w:id="60" w:name="_Toc58235230"/>
      <w:bookmarkStart w:id="61" w:name="_Toc58235331"/>
      <w:bookmarkStart w:id="62" w:name="_Toc58235427"/>
      <w:bookmarkStart w:id="63" w:name="_Toc77164483"/>
      <w:bookmarkStart w:id="64" w:name="_Toc151389215"/>
      <w:r w:rsidRPr="007F1E26">
        <w:rPr>
          <w:rFonts w:asciiTheme="minorHAnsi" w:hAnsiTheme="minorHAnsi" w:cstheme="minorHAnsi"/>
          <w:sz w:val="20"/>
          <w:lang w:val="en-GB"/>
        </w:rPr>
        <w:t>PFI Eligibility Criteria and Project Implementation Requirements</w:t>
      </w:r>
      <w:bookmarkEnd w:id="60"/>
      <w:bookmarkEnd w:id="61"/>
      <w:bookmarkEnd w:id="62"/>
      <w:bookmarkEnd w:id="63"/>
      <w:bookmarkEnd w:id="64"/>
    </w:p>
    <w:p w14:paraId="673AC06B" w14:textId="25953448" w:rsidR="00BA71DD" w:rsidRPr="007F1E26" w:rsidRDefault="00865A99" w:rsidP="00D0376B">
      <w:pPr>
        <w:pStyle w:val="BodyText2"/>
        <w:rPr>
          <w:rFonts w:asciiTheme="minorHAnsi" w:hAnsiTheme="minorHAnsi" w:cstheme="minorHAnsi"/>
          <w:color w:val="000000"/>
          <w:sz w:val="20"/>
          <w:lang w:val="en-GB"/>
        </w:rPr>
      </w:pPr>
      <w:r w:rsidRPr="007F1E26">
        <w:rPr>
          <w:rFonts w:asciiTheme="minorHAnsi" w:hAnsiTheme="minorHAnsi" w:cstheme="minorHAnsi"/>
          <w:spacing w:val="-2"/>
          <w:sz w:val="20"/>
          <w:lang w:val="en-GB"/>
        </w:rPr>
        <w:t xml:space="preserve">Pursuant to the HBOR Act, HBOR can on-lend via PFIs as well as channel part of its placements through the co-financing model, under which commercial banks and HBOR participate in the financing of clients in accordance with agreed proportions. </w:t>
      </w:r>
      <w:r w:rsidR="00BA71DD" w:rsidRPr="007F1E26">
        <w:rPr>
          <w:rFonts w:asciiTheme="minorHAnsi" w:hAnsiTheme="minorHAnsi" w:cstheme="minorHAnsi"/>
          <w:color w:val="000000"/>
          <w:sz w:val="20"/>
          <w:lang w:val="en-GB"/>
        </w:rPr>
        <w:t xml:space="preserve"> </w:t>
      </w:r>
    </w:p>
    <w:p w14:paraId="673AC06C" w14:textId="77777777" w:rsidR="00BA71DD" w:rsidRPr="007F1E26" w:rsidRDefault="00BA71DD" w:rsidP="00BA71DD">
      <w:pPr>
        <w:spacing w:line="240" w:lineRule="atLeast"/>
        <w:rPr>
          <w:rFonts w:asciiTheme="minorHAnsi" w:hAnsiTheme="minorHAnsi" w:cstheme="minorHAnsi"/>
          <w:b/>
          <w:bCs/>
          <w:color w:val="000000"/>
          <w:sz w:val="20"/>
          <w:lang w:val="en-GB"/>
        </w:rPr>
      </w:pPr>
    </w:p>
    <w:p w14:paraId="3C08CA90" w14:textId="7DAE3344" w:rsidR="00184E97" w:rsidRPr="007F1E26" w:rsidRDefault="00184E97" w:rsidP="00865A99">
      <w:pPr>
        <w:widowControl w:val="0"/>
        <w:autoSpaceDE w:val="0"/>
        <w:autoSpaceDN w:val="0"/>
        <w:adjustRightInd w:val="0"/>
        <w:spacing w:after="120"/>
        <w:rPr>
          <w:rFonts w:asciiTheme="minorHAnsi" w:hAnsiTheme="minorHAnsi" w:cstheme="minorHAnsi"/>
          <w:b/>
          <w:bCs/>
          <w:sz w:val="20"/>
        </w:rPr>
      </w:pPr>
      <w:r w:rsidRPr="007F1E26">
        <w:rPr>
          <w:rFonts w:asciiTheme="minorHAnsi" w:hAnsiTheme="minorHAnsi" w:cstheme="minorHAnsi"/>
          <w:b/>
          <w:bCs/>
          <w:sz w:val="20"/>
        </w:rPr>
        <w:t xml:space="preserve">Eligibility criteria for PFIs </w:t>
      </w:r>
    </w:p>
    <w:p w14:paraId="2621A9F6" w14:textId="77777777" w:rsidR="00AB2F38" w:rsidRPr="007F1E26" w:rsidRDefault="00865A99" w:rsidP="00D0376B">
      <w:pPr>
        <w:pStyle w:val="BodyText2"/>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PFIs can be commercial banks that are viable, as determined by: (a) adequate profitability, capital and portfolio quality as confirmed by audited financial statements prepared; (b) Appropriate prudential policies, administrative structure and business procedures; and (c) Appropriate capacity, including staffing, for carrying out sub-loan appraisals (including environmental and social assessment). </w:t>
      </w:r>
    </w:p>
    <w:p w14:paraId="39006E4C" w14:textId="77777777" w:rsidR="00AB2F38" w:rsidRPr="007F1E26" w:rsidRDefault="00AB2F38" w:rsidP="00D0376B">
      <w:pPr>
        <w:pStyle w:val="BodyText2"/>
        <w:rPr>
          <w:rFonts w:asciiTheme="minorHAnsi" w:hAnsiTheme="minorHAnsi" w:cstheme="minorHAnsi"/>
          <w:spacing w:val="-2"/>
          <w:sz w:val="20"/>
          <w:lang w:val="en-GB"/>
        </w:rPr>
      </w:pPr>
    </w:p>
    <w:p w14:paraId="43DE9DA9" w14:textId="39987D55" w:rsidR="00865A99" w:rsidRPr="007F1E26" w:rsidRDefault="00865A99" w:rsidP="00D0376B">
      <w:pPr>
        <w:pStyle w:val="BodyText2"/>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Unless otherwise agreed by the World Bank, the </w:t>
      </w:r>
      <w:r w:rsidR="00AB2F38" w:rsidRPr="007F1E26">
        <w:rPr>
          <w:rFonts w:asciiTheme="minorHAnsi" w:hAnsiTheme="minorHAnsi" w:cstheme="minorHAnsi"/>
          <w:spacing w:val="-2"/>
          <w:sz w:val="20"/>
          <w:lang w:val="en-GB"/>
        </w:rPr>
        <w:t xml:space="preserve">eligible </w:t>
      </w:r>
      <w:r w:rsidRPr="007F1E26">
        <w:rPr>
          <w:rFonts w:asciiTheme="minorHAnsi" w:hAnsiTheme="minorHAnsi" w:cstheme="minorHAnsi"/>
          <w:spacing w:val="-2"/>
          <w:sz w:val="20"/>
          <w:lang w:val="en-GB"/>
        </w:rPr>
        <w:t>PFIs will be:</w:t>
      </w:r>
    </w:p>
    <w:p w14:paraId="4E532440" w14:textId="1CDBC37C" w:rsidR="00865A99" w:rsidRPr="007F1E26" w:rsidRDefault="00865A99" w:rsidP="00BC1B45">
      <w:pPr>
        <w:pStyle w:val="BodyText2"/>
        <w:numPr>
          <w:ilvl w:val="0"/>
          <w:numId w:val="27"/>
        </w:numPr>
        <w:ind w:left="360"/>
        <w:rPr>
          <w:rFonts w:asciiTheme="minorHAnsi" w:hAnsiTheme="minorHAnsi" w:cstheme="minorHAnsi"/>
          <w:spacing w:val="-2"/>
          <w:sz w:val="20"/>
          <w:lang w:val="en-GB"/>
        </w:rPr>
      </w:pPr>
      <w:r w:rsidRPr="007F1E26">
        <w:rPr>
          <w:rFonts w:asciiTheme="minorHAnsi" w:hAnsiTheme="minorHAnsi" w:cstheme="minorHAnsi"/>
          <w:spacing w:val="-2"/>
          <w:sz w:val="20"/>
          <w:lang w:val="en-GB"/>
        </w:rPr>
        <w:t>Compliant with prudential norms as required by the Croatian National Bank, and complian</w:t>
      </w:r>
      <w:r w:rsidR="00AB2F38" w:rsidRPr="007F1E26">
        <w:rPr>
          <w:rFonts w:asciiTheme="minorHAnsi" w:hAnsiTheme="minorHAnsi" w:cstheme="minorHAnsi"/>
          <w:spacing w:val="-2"/>
          <w:sz w:val="20"/>
          <w:lang w:val="en-GB"/>
        </w:rPr>
        <w:t>t</w:t>
      </w:r>
      <w:r w:rsidRPr="007F1E26">
        <w:rPr>
          <w:rFonts w:asciiTheme="minorHAnsi" w:hAnsiTheme="minorHAnsi" w:cstheme="minorHAnsi"/>
          <w:spacing w:val="-2"/>
          <w:sz w:val="20"/>
          <w:lang w:val="en-GB"/>
        </w:rPr>
        <w:t xml:space="preserve"> with legal, administrative and regulatory requirements applicable to the banking industry as indicated in </w:t>
      </w:r>
      <w:r w:rsidR="00D26BCF" w:rsidRPr="007F1E26">
        <w:rPr>
          <w:rFonts w:asciiTheme="minorHAnsi" w:hAnsiTheme="minorHAnsi" w:cstheme="minorHAnsi"/>
          <w:spacing w:val="-2"/>
          <w:sz w:val="20"/>
          <w:lang w:val="en-GB"/>
        </w:rPr>
        <w:t>the table below</w:t>
      </w:r>
      <w:r w:rsidRPr="007F1E26">
        <w:rPr>
          <w:rFonts w:asciiTheme="minorHAnsi" w:hAnsiTheme="minorHAnsi" w:cstheme="minorHAnsi"/>
          <w:spacing w:val="-2"/>
          <w:sz w:val="20"/>
          <w:lang w:val="en-GB"/>
        </w:rPr>
        <w:t>; and</w:t>
      </w:r>
    </w:p>
    <w:p w14:paraId="4B225EB4" w14:textId="7A3969B2" w:rsidR="00184E97" w:rsidRPr="007F1E26" w:rsidRDefault="00865A99" w:rsidP="00BC1B45">
      <w:pPr>
        <w:pStyle w:val="BodyText2"/>
        <w:numPr>
          <w:ilvl w:val="0"/>
          <w:numId w:val="27"/>
        </w:numPr>
        <w:ind w:left="360"/>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Certified annually by the PFIs external auditors;  </w:t>
      </w:r>
    </w:p>
    <w:p w14:paraId="71A179E4" w14:textId="061F2E2A" w:rsidR="00865A99" w:rsidRPr="007F1E26" w:rsidRDefault="00865A99" w:rsidP="00865A99">
      <w:pPr>
        <w:snapToGrid w:val="0"/>
        <w:spacing w:before="120" w:after="120"/>
        <w:ind w:right="-58"/>
        <w:rPr>
          <w:rFonts w:asciiTheme="minorHAnsi" w:eastAsia="SimSun" w:hAnsiTheme="minorHAnsi" w:cstheme="minorHAnsi"/>
          <w:b/>
          <w:color w:val="000000"/>
          <w:sz w:val="20"/>
        </w:rPr>
      </w:pPr>
      <w:bookmarkStart w:id="65" w:name="_Hlk82590053"/>
      <w:bookmarkStart w:id="66" w:name="_Hlk82590020"/>
      <w:r w:rsidRPr="007F1E26">
        <w:rPr>
          <w:rFonts w:asciiTheme="minorHAnsi" w:eastAsia="SimSun" w:hAnsiTheme="minorHAnsi" w:cstheme="minorHAnsi"/>
          <w:b/>
          <w:color w:val="000000"/>
          <w:sz w:val="20"/>
        </w:rPr>
        <w:t>Compliance with CNB’s prudential requirements, based on current CNB prudential requirements</w:t>
      </w:r>
    </w:p>
    <w:tbl>
      <w:tblPr>
        <w:tblW w:w="5000" w:type="pct"/>
        <w:tblCellMar>
          <w:left w:w="0" w:type="dxa"/>
          <w:right w:w="0" w:type="dxa"/>
        </w:tblCellMar>
        <w:tblLook w:val="04A0" w:firstRow="1" w:lastRow="0" w:firstColumn="1" w:lastColumn="0" w:noHBand="0" w:noVBand="1"/>
      </w:tblPr>
      <w:tblGrid>
        <w:gridCol w:w="6201"/>
        <w:gridCol w:w="3129"/>
      </w:tblGrid>
      <w:tr w:rsidR="00520C98" w:rsidRPr="007F1E26" w14:paraId="0F08CC8D" w14:textId="77777777" w:rsidTr="0087526B">
        <w:trPr>
          <w:trHeight w:val="98"/>
        </w:trPr>
        <w:tc>
          <w:tcPr>
            <w:tcW w:w="3323" w:type="pct"/>
            <w:tcBorders>
              <w:top w:val="single" w:sz="12" w:space="0" w:color="auto"/>
              <w:left w:val="single" w:sz="12" w:space="0" w:color="auto"/>
              <w:bottom w:val="single" w:sz="8" w:space="0" w:color="auto"/>
              <w:right w:val="single" w:sz="8" w:space="0" w:color="auto"/>
            </w:tcBorders>
            <w:shd w:val="clear" w:color="auto" w:fill="DBDBDB"/>
            <w:tcMar>
              <w:top w:w="0" w:type="dxa"/>
              <w:left w:w="108" w:type="dxa"/>
              <w:bottom w:w="0" w:type="dxa"/>
              <w:right w:w="108" w:type="dxa"/>
            </w:tcMar>
            <w:vAlign w:val="center"/>
          </w:tcPr>
          <w:p w14:paraId="5ACE0BCC" w14:textId="77777777" w:rsidR="00865A99" w:rsidRPr="007F1E26" w:rsidRDefault="00865A99" w:rsidP="00865A99">
            <w:pPr>
              <w:widowControl w:val="0"/>
              <w:autoSpaceDE w:val="0"/>
              <w:autoSpaceDN w:val="0"/>
              <w:adjustRightInd w:val="0"/>
              <w:snapToGrid w:val="0"/>
              <w:jc w:val="center"/>
              <w:rPr>
                <w:rFonts w:asciiTheme="minorHAnsi" w:eastAsia="SimSun" w:hAnsiTheme="minorHAnsi" w:cstheme="minorHAnsi"/>
                <w:b/>
                <w:bCs/>
                <w:color w:val="000000"/>
                <w:sz w:val="20"/>
              </w:rPr>
            </w:pPr>
            <w:r w:rsidRPr="007F1E26">
              <w:rPr>
                <w:rFonts w:asciiTheme="minorHAnsi" w:eastAsia="SimSun" w:hAnsiTheme="minorHAnsi" w:cstheme="minorHAnsi"/>
                <w:b/>
                <w:bCs/>
                <w:color w:val="000000"/>
                <w:sz w:val="20"/>
              </w:rPr>
              <w:t>Indicators</w:t>
            </w:r>
          </w:p>
        </w:tc>
        <w:tc>
          <w:tcPr>
            <w:tcW w:w="1677" w:type="pct"/>
            <w:tcBorders>
              <w:top w:val="single" w:sz="12" w:space="0" w:color="auto"/>
              <w:left w:val="nil"/>
              <w:bottom w:val="single" w:sz="8" w:space="0" w:color="auto"/>
              <w:right w:val="single" w:sz="12" w:space="0" w:color="auto"/>
            </w:tcBorders>
            <w:shd w:val="clear" w:color="auto" w:fill="DBDBDB"/>
            <w:tcMar>
              <w:top w:w="0" w:type="dxa"/>
              <w:left w:w="108" w:type="dxa"/>
              <w:bottom w:w="0" w:type="dxa"/>
              <w:right w:w="108" w:type="dxa"/>
            </w:tcMar>
            <w:vAlign w:val="center"/>
            <w:hideMark/>
          </w:tcPr>
          <w:p w14:paraId="2DA78793" w14:textId="77777777" w:rsidR="00865A99" w:rsidRPr="007F1E26" w:rsidRDefault="00865A99" w:rsidP="00865A99">
            <w:pPr>
              <w:widowControl w:val="0"/>
              <w:autoSpaceDE w:val="0"/>
              <w:autoSpaceDN w:val="0"/>
              <w:adjustRightInd w:val="0"/>
              <w:snapToGrid w:val="0"/>
              <w:jc w:val="center"/>
              <w:rPr>
                <w:rFonts w:asciiTheme="minorHAnsi" w:eastAsia="SimSun" w:hAnsiTheme="minorHAnsi" w:cstheme="minorHAnsi"/>
                <w:b/>
                <w:bCs/>
                <w:color w:val="000000"/>
                <w:sz w:val="20"/>
              </w:rPr>
            </w:pPr>
            <w:r w:rsidRPr="007F1E26">
              <w:rPr>
                <w:rFonts w:asciiTheme="minorHAnsi" w:eastAsia="SimSun" w:hAnsiTheme="minorHAnsi" w:cstheme="minorHAnsi"/>
                <w:b/>
                <w:bCs/>
                <w:color w:val="000000"/>
                <w:sz w:val="20"/>
              </w:rPr>
              <w:t xml:space="preserve">Prescribed value </w:t>
            </w:r>
          </w:p>
        </w:tc>
      </w:tr>
      <w:tr w:rsidR="00865A99" w:rsidRPr="007F1E26" w14:paraId="45EBC30A" w14:textId="77777777" w:rsidTr="0087526B">
        <w:trPr>
          <w:trHeight w:val="146"/>
        </w:trPr>
        <w:tc>
          <w:tcPr>
            <w:tcW w:w="3323" w:type="pc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5F9BEEE6" w14:textId="77777777" w:rsidR="00865A99" w:rsidRPr="007F1E26" w:rsidRDefault="00865A99" w:rsidP="00865A99">
            <w:pPr>
              <w:widowControl w:val="0"/>
              <w:autoSpaceDE w:val="0"/>
              <w:autoSpaceDN w:val="0"/>
              <w:adjustRightInd w:val="0"/>
              <w:snapToGrid w:val="0"/>
              <w:jc w:val="left"/>
              <w:rPr>
                <w:rFonts w:asciiTheme="minorHAnsi" w:eastAsia="SimSun" w:hAnsiTheme="minorHAnsi" w:cstheme="minorHAnsi"/>
                <w:color w:val="000000"/>
                <w:sz w:val="20"/>
              </w:rPr>
            </w:pPr>
            <w:r w:rsidRPr="007F1E26">
              <w:rPr>
                <w:rFonts w:asciiTheme="minorHAnsi" w:eastAsia="SimSun" w:hAnsiTheme="minorHAnsi" w:cstheme="minorHAnsi"/>
                <w:color w:val="000000"/>
                <w:sz w:val="20"/>
              </w:rPr>
              <w:t xml:space="preserve">Total (regulatory) capital </w:t>
            </w:r>
          </w:p>
        </w:tc>
        <w:tc>
          <w:tcPr>
            <w:tcW w:w="1677" w:type="pct"/>
            <w:tcBorders>
              <w:top w:val="nil"/>
              <w:left w:val="nil"/>
              <w:bottom w:val="single" w:sz="8" w:space="0" w:color="auto"/>
              <w:right w:val="single" w:sz="12" w:space="0" w:color="auto"/>
            </w:tcBorders>
            <w:tcMar>
              <w:top w:w="0" w:type="dxa"/>
              <w:left w:w="108" w:type="dxa"/>
              <w:bottom w:w="0" w:type="dxa"/>
              <w:right w:w="108" w:type="dxa"/>
            </w:tcMar>
            <w:hideMark/>
          </w:tcPr>
          <w:p w14:paraId="7C28D7CD" w14:textId="77777777" w:rsidR="00865A99" w:rsidRPr="007F1E26" w:rsidRDefault="00865A99" w:rsidP="00865A99">
            <w:pPr>
              <w:widowControl w:val="0"/>
              <w:autoSpaceDE w:val="0"/>
              <w:autoSpaceDN w:val="0"/>
              <w:adjustRightInd w:val="0"/>
              <w:snapToGrid w:val="0"/>
              <w:jc w:val="center"/>
              <w:rPr>
                <w:rFonts w:asciiTheme="minorHAnsi" w:eastAsia="SimSun" w:hAnsiTheme="minorHAnsi" w:cstheme="minorHAnsi"/>
                <w:color w:val="000000"/>
                <w:sz w:val="20"/>
              </w:rPr>
            </w:pPr>
            <w:r w:rsidRPr="007F1E26">
              <w:rPr>
                <w:rFonts w:asciiTheme="minorHAnsi" w:eastAsia="SimSun" w:hAnsiTheme="minorHAnsi" w:cstheme="minorHAnsi"/>
                <w:i/>
                <w:iCs/>
                <w:color w:val="000000"/>
                <w:sz w:val="20"/>
              </w:rPr>
              <w:t xml:space="preserve">≥ </w:t>
            </w:r>
            <w:r w:rsidRPr="007F1E26">
              <w:rPr>
                <w:rFonts w:asciiTheme="minorHAnsi" w:eastAsia="SimSun" w:hAnsiTheme="minorHAnsi" w:cstheme="minorHAnsi"/>
                <w:color w:val="000000"/>
                <w:sz w:val="20"/>
              </w:rPr>
              <w:t>8% of total risk exposure</w:t>
            </w:r>
          </w:p>
        </w:tc>
      </w:tr>
      <w:tr w:rsidR="00865A99" w:rsidRPr="007F1E26" w14:paraId="16D762DC" w14:textId="77777777" w:rsidTr="0087526B">
        <w:trPr>
          <w:trHeight w:val="213"/>
        </w:trPr>
        <w:tc>
          <w:tcPr>
            <w:tcW w:w="3323" w:type="pc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0A6424F" w14:textId="77777777" w:rsidR="00865A99" w:rsidRPr="007F1E26" w:rsidRDefault="00865A99" w:rsidP="00865A99">
            <w:pPr>
              <w:widowControl w:val="0"/>
              <w:autoSpaceDE w:val="0"/>
              <w:autoSpaceDN w:val="0"/>
              <w:adjustRightInd w:val="0"/>
              <w:snapToGrid w:val="0"/>
              <w:jc w:val="left"/>
              <w:rPr>
                <w:rFonts w:asciiTheme="minorHAnsi" w:eastAsia="SimSun" w:hAnsiTheme="minorHAnsi" w:cstheme="minorHAnsi"/>
                <w:color w:val="000000"/>
                <w:sz w:val="20"/>
              </w:rPr>
            </w:pPr>
            <w:r w:rsidRPr="007F1E26">
              <w:rPr>
                <w:rFonts w:asciiTheme="minorHAnsi" w:eastAsia="SimSun" w:hAnsiTheme="minorHAnsi" w:cstheme="minorHAnsi"/>
                <w:color w:val="000000"/>
                <w:sz w:val="20"/>
              </w:rPr>
              <w:t>Tier 1 capital ratio</w:t>
            </w:r>
          </w:p>
        </w:tc>
        <w:tc>
          <w:tcPr>
            <w:tcW w:w="1677" w:type="pct"/>
            <w:tcBorders>
              <w:top w:val="nil"/>
              <w:left w:val="nil"/>
              <w:bottom w:val="single" w:sz="8" w:space="0" w:color="auto"/>
              <w:right w:val="single" w:sz="12" w:space="0" w:color="auto"/>
            </w:tcBorders>
            <w:shd w:val="clear" w:color="auto" w:fill="auto"/>
            <w:tcMar>
              <w:top w:w="0" w:type="dxa"/>
              <w:left w:w="108" w:type="dxa"/>
              <w:bottom w:w="0" w:type="dxa"/>
              <w:right w:w="108" w:type="dxa"/>
            </w:tcMar>
            <w:hideMark/>
          </w:tcPr>
          <w:p w14:paraId="054A84DA" w14:textId="77777777" w:rsidR="00865A99" w:rsidRPr="007F1E26" w:rsidRDefault="00865A99" w:rsidP="00865A99">
            <w:pPr>
              <w:widowControl w:val="0"/>
              <w:autoSpaceDE w:val="0"/>
              <w:autoSpaceDN w:val="0"/>
              <w:adjustRightInd w:val="0"/>
              <w:snapToGrid w:val="0"/>
              <w:jc w:val="center"/>
              <w:rPr>
                <w:rFonts w:asciiTheme="minorHAnsi" w:eastAsia="SimSun" w:hAnsiTheme="minorHAnsi" w:cstheme="minorHAnsi"/>
                <w:color w:val="000000"/>
                <w:sz w:val="20"/>
                <w:highlight w:val="yellow"/>
              </w:rPr>
            </w:pPr>
            <w:r w:rsidRPr="007F1E26">
              <w:rPr>
                <w:rFonts w:asciiTheme="minorHAnsi" w:eastAsia="SimSun" w:hAnsiTheme="minorHAnsi" w:cstheme="minorHAnsi"/>
                <w:i/>
                <w:iCs/>
                <w:color w:val="000000"/>
                <w:sz w:val="20"/>
              </w:rPr>
              <w:t xml:space="preserve">≥ </w:t>
            </w:r>
            <w:r w:rsidRPr="007F1E26">
              <w:rPr>
                <w:rFonts w:asciiTheme="minorHAnsi" w:eastAsia="SimSun" w:hAnsiTheme="minorHAnsi" w:cstheme="minorHAnsi"/>
                <w:color w:val="000000"/>
                <w:sz w:val="20"/>
              </w:rPr>
              <w:t>6% of total risk exposure</w:t>
            </w:r>
          </w:p>
        </w:tc>
      </w:tr>
      <w:tr w:rsidR="00865A99" w:rsidRPr="007F1E26" w14:paraId="15742A5F" w14:textId="77777777" w:rsidTr="0087526B">
        <w:trPr>
          <w:trHeight w:val="205"/>
        </w:trPr>
        <w:tc>
          <w:tcPr>
            <w:tcW w:w="3323" w:type="pc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5FF851B8" w14:textId="77777777" w:rsidR="00865A99" w:rsidRPr="007F1E26" w:rsidRDefault="00865A99" w:rsidP="00865A99">
            <w:pPr>
              <w:widowControl w:val="0"/>
              <w:autoSpaceDE w:val="0"/>
              <w:autoSpaceDN w:val="0"/>
              <w:adjustRightInd w:val="0"/>
              <w:snapToGrid w:val="0"/>
              <w:jc w:val="left"/>
              <w:rPr>
                <w:rFonts w:asciiTheme="minorHAnsi" w:eastAsia="SimSun" w:hAnsiTheme="minorHAnsi" w:cstheme="minorHAnsi"/>
                <w:color w:val="000000"/>
                <w:sz w:val="20"/>
              </w:rPr>
            </w:pPr>
            <w:r w:rsidRPr="007F1E26">
              <w:rPr>
                <w:rFonts w:asciiTheme="minorHAnsi" w:eastAsia="SimSun" w:hAnsiTheme="minorHAnsi" w:cstheme="minorHAnsi"/>
                <w:color w:val="000000"/>
                <w:sz w:val="20"/>
              </w:rPr>
              <w:t>Common equity tier 1 capital ratio</w:t>
            </w:r>
          </w:p>
        </w:tc>
        <w:tc>
          <w:tcPr>
            <w:tcW w:w="1677" w:type="pct"/>
            <w:tcBorders>
              <w:top w:val="nil"/>
              <w:left w:val="nil"/>
              <w:bottom w:val="single" w:sz="8" w:space="0" w:color="auto"/>
              <w:right w:val="single" w:sz="12" w:space="0" w:color="auto"/>
            </w:tcBorders>
            <w:tcMar>
              <w:top w:w="0" w:type="dxa"/>
              <w:left w:w="108" w:type="dxa"/>
              <w:bottom w:w="0" w:type="dxa"/>
              <w:right w:w="108" w:type="dxa"/>
            </w:tcMar>
            <w:hideMark/>
          </w:tcPr>
          <w:p w14:paraId="5463D877" w14:textId="77777777" w:rsidR="00865A99" w:rsidRPr="007F1E26" w:rsidRDefault="00865A99" w:rsidP="00865A99">
            <w:pPr>
              <w:widowControl w:val="0"/>
              <w:autoSpaceDE w:val="0"/>
              <w:autoSpaceDN w:val="0"/>
              <w:adjustRightInd w:val="0"/>
              <w:snapToGrid w:val="0"/>
              <w:jc w:val="center"/>
              <w:rPr>
                <w:rFonts w:asciiTheme="minorHAnsi" w:eastAsia="SimSun" w:hAnsiTheme="minorHAnsi" w:cstheme="minorHAnsi"/>
                <w:color w:val="000000"/>
                <w:sz w:val="20"/>
                <w:highlight w:val="yellow"/>
              </w:rPr>
            </w:pPr>
            <w:r w:rsidRPr="007F1E26">
              <w:rPr>
                <w:rFonts w:asciiTheme="minorHAnsi" w:eastAsia="SimSun" w:hAnsiTheme="minorHAnsi" w:cstheme="minorHAnsi"/>
                <w:i/>
                <w:iCs/>
                <w:color w:val="000000"/>
                <w:sz w:val="20"/>
              </w:rPr>
              <w:t>≥ 4.5</w:t>
            </w:r>
            <w:r w:rsidRPr="007F1E26">
              <w:rPr>
                <w:rFonts w:asciiTheme="minorHAnsi" w:eastAsia="SimSun" w:hAnsiTheme="minorHAnsi" w:cstheme="minorHAnsi"/>
                <w:color w:val="000000"/>
                <w:sz w:val="20"/>
              </w:rPr>
              <w:t>% of total risk exposure</w:t>
            </w:r>
          </w:p>
        </w:tc>
      </w:tr>
      <w:tr w:rsidR="00865A99" w:rsidRPr="007F1E26" w14:paraId="1CEBD7E0" w14:textId="77777777" w:rsidTr="0087526B">
        <w:trPr>
          <w:trHeight w:val="205"/>
        </w:trPr>
        <w:tc>
          <w:tcPr>
            <w:tcW w:w="3323"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248A2986" w14:textId="77777777" w:rsidR="00865A99" w:rsidRPr="007F1E26" w:rsidRDefault="00865A99" w:rsidP="00865A99">
            <w:pPr>
              <w:widowControl w:val="0"/>
              <w:autoSpaceDE w:val="0"/>
              <w:autoSpaceDN w:val="0"/>
              <w:adjustRightInd w:val="0"/>
              <w:snapToGrid w:val="0"/>
              <w:jc w:val="left"/>
              <w:rPr>
                <w:rFonts w:asciiTheme="minorHAnsi" w:eastAsia="SimSun" w:hAnsiTheme="minorHAnsi" w:cstheme="minorHAnsi"/>
                <w:color w:val="000000"/>
                <w:sz w:val="20"/>
              </w:rPr>
            </w:pPr>
            <w:r w:rsidRPr="007F1E26">
              <w:rPr>
                <w:rFonts w:asciiTheme="minorHAnsi" w:eastAsia="SimSun" w:hAnsiTheme="minorHAnsi" w:cstheme="minorHAnsi"/>
                <w:color w:val="000000"/>
                <w:sz w:val="20"/>
              </w:rPr>
              <w:t>Combined capital buffer</w:t>
            </w:r>
          </w:p>
        </w:tc>
        <w:tc>
          <w:tcPr>
            <w:tcW w:w="1677" w:type="pct"/>
            <w:tcBorders>
              <w:top w:val="nil"/>
              <w:left w:val="nil"/>
              <w:bottom w:val="single" w:sz="8" w:space="0" w:color="auto"/>
              <w:right w:val="single" w:sz="12" w:space="0" w:color="auto"/>
            </w:tcBorders>
            <w:tcMar>
              <w:top w:w="0" w:type="dxa"/>
              <w:left w:w="108" w:type="dxa"/>
              <w:bottom w:w="0" w:type="dxa"/>
              <w:right w:w="108" w:type="dxa"/>
            </w:tcMar>
          </w:tcPr>
          <w:p w14:paraId="6367B732" w14:textId="4DE033B6" w:rsidR="00865A99" w:rsidRPr="007F1E26" w:rsidRDefault="00865A99" w:rsidP="00865A99">
            <w:pPr>
              <w:widowControl w:val="0"/>
              <w:autoSpaceDE w:val="0"/>
              <w:autoSpaceDN w:val="0"/>
              <w:adjustRightInd w:val="0"/>
              <w:snapToGrid w:val="0"/>
              <w:jc w:val="center"/>
              <w:rPr>
                <w:rFonts w:asciiTheme="minorHAnsi" w:eastAsia="SimSun" w:hAnsiTheme="minorHAnsi" w:cstheme="minorHAnsi"/>
                <w:i/>
                <w:iCs/>
                <w:color w:val="000000"/>
                <w:sz w:val="20"/>
              </w:rPr>
            </w:pPr>
            <w:r w:rsidRPr="007F1E26">
              <w:rPr>
                <w:rFonts w:asciiTheme="minorHAnsi" w:eastAsia="SimSun" w:hAnsiTheme="minorHAnsi" w:cstheme="minorHAnsi"/>
                <w:i/>
                <w:iCs/>
                <w:color w:val="000000"/>
                <w:sz w:val="20"/>
              </w:rPr>
              <w:t xml:space="preserve">4% </w:t>
            </w:r>
            <w:r w:rsidR="00A11DF2" w:rsidRPr="007F1E26">
              <w:rPr>
                <w:rFonts w:asciiTheme="minorHAnsi" w:eastAsia="SimSun" w:hAnsiTheme="minorHAnsi" w:cstheme="minorHAnsi"/>
                <w:i/>
                <w:iCs/>
                <w:color w:val="000000"/>
                <w:sz w:val="20"/>
              </w:rPr>
              <w:t>- 6</w:t>
            </w:r>
            <w:r w:rsidRPr="007F1E26">
              <w:rPr>
                <w:rFonts w:asciiTheme="minorHAnsi" w:eastAsia="SimSun" w:hAnsiTheme="minorHAnsi" w:cstheme="minorHAnsi"/>
                <w:i/>
                <w:iCs/>
                <w:color w:val="000000"/>
                <w:sz w:val="20"/>
              </w:rPr>
              <w:t>% of total risk exposure</w:t>
            </w:r>
          </w:p>
        </w:tc>
      </w:tr>
      <w:tr w:rsidR="00865A99" w:rsidRPr="007F1E26" w14:paraId="6FD47FCC" w14:textId="77777777" w:rsidTr="0087526B">
        <w:trPr>
          <w:trHeight w:val="205"/>
        </w:trPr>
        <w:tc>
          <w:tcPr>
            <w:tcW w:w="3323"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1EC576A2" w14:textId="77777777" w:rsidR="00865A99" w:rsidRPr="007F1E26" w:rsidRDefault="00865A99" w:rsidP="00865A99">
            <w:pPr>
              <w:widowControl w:val="0"/>
              <w:autoSpaceDE w:val="0"/>
              <w:autoSpaceDN w:val="0"/>
              <w:adjustRightInd w:val="0"/>
              <w:snapToGrid w:val="0"/>
              <w:jc w:val="left"/>
              <w:rPr>
                <w:rFonts w:asciiTheme="minorHAnsi" w:eastAsia="SimSun" w:hAnsiTheme="minorHAnsi" w:cstheme="minorHAnsi"/>
                <w:color w:val="000000"/>
                <w:sz w:val="20"/>
              </w:rPr>
            </w:pPr>
            <w:r w:rsidRPr="007F1E26">
              <w:rPr>
                <w:rFonts w:asciiTheme="minorHAnsi" w:eastAsia="SimSun" w:hAnsiTheme="minorHAnsi" w:cstheme="minorHAnsi"/>
                <w:color w:val="000000"/>
                <w:sz w:val="20"/>
              </w:rPr>
              <w:t xml:space="preserve">     Capital conservation buffer</w:t>
            </w:r>
          </w:p>
        </w:tc>
        <w:tc>
          <w:tcPr>
            <w:tcW w:w="1677" w:type="pct"/>
            <w:tcBorders>
              <w:top w:val="nil"/>
              <w:left w:val="nil"/>
              <w:bottom w:val="single" w:sz="8" w:space="0" w:color="auto"/>
              <w:right w:val="single" w:sz="12" w:space="0" w:color="auto"/>
            </w:tcBorders>
            <w:tcMar>
              <w:top w:w="0" w:type="dxa"/>
              <w:left w:w="108" w:type="dxa"/>
              <w:bottom w:w="0" w:type="dxa"/>
              <w:right w:w="108" w:type="dxa"/>
            </w:tcMar>
          </w:tcPr>
          <w:p w14:paraId="1864D88E" w14:textId="77777777" w:rsidR="00865A99" w:rsidRPr="007F1E26" w:rsidRDefault="00865A99" w:rsidP="00865A99">
            <w:pPr>
              <w:widowControl w:val="0"/>
              <w:autoSpaceDE w:val="0"/>
              <w:autoSpaceDN w:val="0"/>
              <w:adjustRightInd w:val="0"/>
              <w:snapToGrid w:val="0"/>
              <w:jc w:val="center"/>
              <w:rPr>
                <w:rFonts w:asciiTheme="minorHAnsi" w:eastAsia="SimSun" w:hAnsiTheme="minorHAnsi" w:cstheme="minorHAnsi"/>
                <w:i/>
                <w:iCs/>
                <w:color w:val="000000"/>
                <w:sz w:val="20"/>
              </w:rPr>
            </w:pPr>
            <w:r w:rsidRPr="007F1E26">
              <w:rPr>
                <w:rFonts w:asciiTheme="minorHAnsi" w:eastAsia="SimSun" w:hAnsiTheme="minorHAnsi" w:cstheme="minorHAnsi"/>
                <w:i/>
                <w:iCs/>
                <w:color w:val="000000"/>
                <w:sz w:val="20"/>
              </w:rPr>
              <w:t>2.5</w:t>
            </w:r>
            <w:r w:rsidRPr="007F1E26">
              <w:rPr>
                <w:rFonts w:asciiTheme="minorHAnsi" w:eastAsia="SimSun" w:hAnsiTheme="minorHAnsi" w:cstheme="minorHAnsi"/>
                <w:color w:val="000000"/>
                <w:sz w:val="20"/>
              </w:rPr>
              <w:t>% of total risk exposure</w:t>
            </w:r>
          </w:p>
        </w:tc>
      </w:tr>
      <w:tr w:rsidR="00865A99" w:rsidRPr="007F1E26" w14:paraId="46153D62" w14:textId="77777777" w:rsidTr="0087526B">
        <w:trPr>
          <w:trHeight w:val="205"/>
        </w:trPr>
        <w:tc>
          <w:tcPr>
            <w:tcW w:w="3323"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4637A880" w14:textId="77777777" w:rsidR="00865A99" w:rsidRPr="007F1E26" w:rsidRDefault="00865A99" w:rsidP="00865A99">
            <w:pPr>
              <w:widowControl w:val="0"/>
              <w:autoSpaceDE w:val="0"/>
              <w:autoSpaceDN w:val="0"/>
              <w:adjustRightInd w:val="0"/>
              <w:snapToGrid w:val="0"/>
              <w:jc w:val="left"/>
              <w:rPr>
                <w:rFonts w:asciiTheme="minorHAnsi" w:eastAsia="SimSun" w:hAnsiTheme="minorHAnsi" w:cstheme="minorHAnsi"/>
                <w:color w:val="000000"/>
                <w:sz w:val="20"/>
              </w:rPr>
            </w:pPr>
            <w:r w:rsidRPr="007F1E26">
              <w:rPr>
                <w:rFonts w:asciiTheme="minorHAnsi" w:eastAsia="SimSun" w:hAnsiTheme="minorHAnsi" w:cstheme="minorHAnsi"/>
                <w:color w:val="000000"/>
                <w:sz w:val="20"/>
              </w:rPr>
              <w:t xml:space="preserve">     Countercyclical capital buffer</w:t>
            </w:r>
          </w:p>
        </w:tc>
        <w:tc>
          <w:tcPr>
            <w:tcW w:w="1677" w:type="pct"/>
            <w:tcBorders>
              <w:top w:val="nil"/>
              <w:left w:val="nil"/>
              <w:bottom w:val="single" w:sz="8" w:space="0" w:color="auto"/>
              <w:right w:val="single" w:sz="12" w:space="0" w:color="auto"/>
            </w:tcBorders>
            <w:tcMar>
              <w:top w:w="0" w:type="dxa"/>
              <w:left w:w="108" w:type="dxa"/>
              <w:bottom w:w="0" w:type="dxa"/>
              <w:right w:w="108" w:type="dxa"/>
            </w:tcMar>
          </w:tcPr>
          <w:p w14:paraId="604805D9" w14:textId="77777777" w:rsidR="00865A99" w:rsidRPr="007F1E26" w:rsidRDefault="00865A99" w:rsidP="00865A99">
            <w:pPr>
              <w:widowControl w:val="0"/>
              <w:autoSpaceDE w:val="0"/>
              <w:autoSpaceDN w:val="0"/>
              <w:adjustRightInd w:val="0"/>
              <w:snapToGrid w:val="0"/>
              <w:jc w:val="center"/>
              <w:rPr>
                <w:rFonts w:asciiTheme="minorHAnsi" w:eastAsia="SimSun" w:hAnsiTheme="minorHAnsi" w:cstheme="minorHAnsi"/>
                <w:i/>
                <w:iCs/>
                <w:color w:val="000000"/>
                <w:sz w:val="20"/>
              </w:rPr>
            </w:pPr>
            <w:r w:rsidRPr="007F1E26">
              <w:rPr>
                <w:rFonts w:asciiTheme="minorHAnsi" w:eastAsia="SimSun" w:hAnsiTheme="minorHAnsi" w:cstheme="minorHAnsi"/>
                <w:i/>
                <w:iCs/>
                <w:color w:val="000000"/>
                <w:sz w:val="20"/>
              </w:rPr>
              <w:t>0</w:t>
            </w:r>
            <w:r w:rsidRPr="007F1E26">
              <w:rPr>
                <w:rFonts w:asciiTheme="minorHAnsi" w:eastAsia="SimSun" w:hAnsiTheme="minorHAnsi" w:cstheme="minorHAnsi"/>
                <w:color w:val="000000"/>
                <w:sz w:val="20"/>
              </w:rPr>
              <w:t>% of total risk exposure</w:t>
            </w:r>
          </w:p>
        </w:tc>
      </w:tr>
      <w:tr w:rsidR="00865A99" w:rsidRPr="007F1E26" w14:paraId="7826DF10" w14:textId="77777777" w:rsidTr="0087526B">
        <w:trPr>
          <w:trHeight w:val="205"/>
        </w:trPr>
        <w:tc>
          <w:tcPr>
            <w:tcW w:w="3323"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37E0B37E" w14:textId="77777777" w:rsidR="00865A99" w:rsidRPr="007F1E26" w:rsidRDefault="00865A99" w:rsidP="00865A99">
            <w:pPr>
              <w:widowControl w:val="0"/>
              <w:autoSpaceDE w:val="0"/>
              <w:autoSpaceDN w:val="0"/>
              <w:adjustRightInd w:val="0"/>
              <w:snapToGrid w:val="0"/>
              <w:jc w:val="left"/>
              <w:rPr>
                <w:rFonts w:asciiTheme="minorHAnsi" w:eastAsia="SimSun" w:hAnsiTheme="minorHAnsi" w:cstheme="minorHAnsi"/>
                <w:color w:val="000000"/>
                <w:sz w:val="20"/>
              </w:rPr>
            </w:pPr>
            <w:r w:rsidRPr="007F1E26">
              <w:rPr>
                <w:rFonts w:asciiTheme="minorHAnsi" w:eastAsia="SimSun" w:hAnsiTheme="minorHAnsi" w:cstheme="minorHAnsi"/>
                <w:color w:val="000000"/>
                <w:sz w:val="20"/>
              </w:rPr>
              <w:t xml:space="preserve">     Systemic risk / Systemically important credit institutions buffer</w:t>
            </w:r>
          </w:p>
        </w:tc>
        <w:tc>
          <w:tcPr>
            <w:tcW w:w="1677" w:type="pct"/>
            <w:tcBorders>
              <w:top w:val="nil"/>
              <w:left w:val="nil"/>
              <w:bottom w:val="single" w:sz="8" w:space="0" w:color="auto"/>
              <w:right w:val="single" w:sz="12" w:space="0" w:color="auto"/>
            </w:tcBorders>
            <w:tcMar>
              <w:top w:w="0" w:type="dxa"/>
              <w:left w:w="108" w:type="dxa"/>
              <w:bottom w:w="0" w:type="dxa"/>
              <w:right w:w="108" w:type="dxa"/>
            </w:tcMar>
          </w:tcPr>
          <w:p w14:paraId="4252A8EA" w14:textId="77777777" w:rsidR="00865A99" w:rsidRPr="007F1E26" w:rsidRDefault="00865A99" w:rsidP="00865A99">
            <w:pPr>
              <w:widowControl w:val="0"/>
              <w:autoSpaceDE w:val="0"/>
              <w:autoSpaceDN w:val="0"/>
              <w:adjustRightInd w:val="0"/>
              <w:snapToGrid w:val="0"/>
              <w:jc w:val="center"/>
              <w:rPr>
                <w:rFonts w:asciiTheme="minorHAnsi" w:eastAsia="SimSun" w:hAnsiTheme="minorHAnsi" w:cstheme="minorHAnsi"/>
                <w:i/>
                <w:iCs/>
                <w:color w:val="000000"/>
                <w:sz w:val="20"/>
              </w:rPr>
            </w:pPr>
            <w:r w:rsidRPr="007F1E26">
              <w:rPr>
                <w:rFonts w:asciiTheme="minorHAnsi" w:eastAsia="SimSun" w:hAnsiTheme="minorHAnsi" w:cstheme="minorHAnsi"/>
                <w:i/>
                <w:iCs/>
                <w:color w:val="000000"/>
                <w:sz w:val="20"/>
              </w:rPr>
              <w:t>1.5</w:t>
            </w:r>
            <w:r w:rsidRPr="007F1E26">
              <w:rPr>
                <w:rFonts w:asciiTheme="minorHAnsi" w:eastAsia="SimSun" w:hAnsiTheme="minorHAnsi" w:cstheme="minorHAnsi"/>
                <w:color w:val="000000"/>
                <w:sz w:val="20"/>
              </w:rPr>
              <w:t xml:space="preserve">% or </w:t>
            </w:r>
            <w:r w:rsidRPr="007F1E26">
              <w:rPr>
                <w:rFonts w:asciiTheme="minorHAnsi" w:eastAsia="SimSun" w:hAnsiTheme="minorHAnsi" w:cstheme="minorHAnsi"/>
                <w:i/>
                <w:iCs/>
                <w:color w:val="000000"/>
                <w:sz w:val="20"/>
              </w:rPr>
              <w:t>3</w:t>
            </w:r>
            <w:r w:rsidRPr="007F1E26">
              <w:rPr>
                <w:rFonts w:asciiTheme="minorHAnsi" w:eastAsia="SimSun" w:hAnsiTheme="minorHAnsi" w:cstheme="minorHAnsi"/>
                <w:color w:val="000000"/>
                <w:sz w:val="20"/>
              </w:rPr>
              <w:t>% of total risk exposure</w:t>
            </w:r>
          </w:p>
        </w:tc>
      </w:tr>
      <w:tr w:rsidR="00865A99" w:rsidRPr="007F1E26" w14:paraId="0AD78C0E" w14:textId="77777777" w:rsidTr="0087526B">
        <w:trPr>
          <w:trHeight w:val="221"/>
        </w:trPr>
        <w:tc>
          <w:tcPr>
            <w:tcW w:w="3323" w:type="pc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64862A6" w14:textId="77777777" w:rsidR="00865A99" w:rsidRPr="007F1E26" w:rsidRDefault="00865A99" w:rsidP="00865A99">
            <w:pPr>
              <w:widowControl w:val="0"/>
              <w:autoSpaceDE w:val="0"/>
              <w:autoSpaceDN w:val="0"/>
              <w:adjustRightInd w:val="0"/>
              <w:snapToGrid w:val="0"/>
              <w:jc w:val="left"/>
              <w:rPr>
                <w:rFonts w:asciiTheme="minorHAnsi" w:eastAsia="SimSun" w:hAnsiTheme="minorHAnsi" w:cstheme="minorHAnsi"/>
                <w:color w:val="000000"/>
                <w:sz w:val="20"/>
              </w:rPr>
            </w:pPr>
            <w:r w:rsidRPr="007F1E26">
              <w:rPr>
                <w:rFonts w:asciiTheme="minorHAnsi" w:eastAsia="SimSun" w:hAnsiTheme="minorHAnsi" w:cstheme="minorHAnsi"/>
                <w:color w:val="000000"/>
                <w:sz w:val="20"/>
              </w:rPr>
              <w:t>Exposure to 1 person or group of connected persons</w:t>
            </w:r>
          </w:p>
        </w:tc>
        <w:tc>
          <w:tcPr>
            <w:tcW w:w="1677" w:type="pct"/>
            <w:tcBorders>
              <w:top w:val="nil"/>
              <w:left w:val="nil"/>
              <w:bottom w:val="single" w:sz="8" w:space="0" w:color="auto"/>
              <w:right w:val="single" w:sz="12" w:space="0" w:color="auto"/>
            </w:tcBorders>
            <w:tcMar>
              <w:top w:w="0" w:type="dxa"/>
              <w:left w:w="108" w:type="dxa"/>
              <w:bottom w:w="0" w:type="dxa"/>
              <w:right w:w="108" w:type="dxa"/>
            </w:tcMar>
            <w:hideMark/>
          </w:tcPr>
          <w:p w14:paraId="21FD3B45" w14:textId="77777777" w:rsidR="00865A99" w:rsidRPr="007F1E26" w:rsidRDefault="00865A99" w:rsidP="00865A99">
            <w:pPr>
              <w:widowControl w:val="0"/>
              <w:autoSpaceDE w:val="0"/>
              <w:autoSpaceDN w:val="0"/>
              <w:adjustRightInd w:val="0"/>
              <w:snapToGrid w:val="0"/>
              <w:jc w:val="center"/>
              <w:rPr>
                <w:rFonts w:asciiTheme="minorHAnsi" w:eastAsia="SimSun" w:hAnsiTheme="minorHAnsi" w:cstheme="minorHAnsi"/>
                <w:color w:val="000000"/>
                <w:sz w:val="20"/>
                <w:highlight w:val="yellow"/>
              </w:rPr>
            </w:pPr>
            <w:r w:rsidRPr="007F1E26">
              <w:rPr>
                <w:rFonts w:asciiTheme="minorHAnsi" w:eastAsia="SimSun" w:hAnsiTheme="minorHAnsi" w:cstheme="minorHAnsi"/>
                <w:color w:val="000000"/>
                <w:sz w:val="20"/>
              </w:rPr>
              <w:t>≤ 25% of liable capital</w:t>
            </w:r>
          </w:p>
        </w:tc>
      </w:tr>
      <w:tr w:rsidR="00865A99" w:rsidRPr="007F1E26" w14:paraId="43899566" w14:textId="77777777" w:rsidTr="0087526B">
        <w:trPr>
          <w:trHeight w:val="221"/>
        </w:trPr>
        <w:tc>
          <w:tcPr>
            <w:tcW w:w="3323" w:type="pc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A249B3A" w14:textId="77777777" w:rsidR="00865A99" w:rsidRPr="007F1E26" w:rsidRDefault="00865A99" w:rsidP="00865A99">
            <w:pPr>
              <w:widowControl w:val="0"/>
              <w:autoSpaceDE w:val="0"/>
              <w:autoSpaceDN w:val="0"/>
              <w:adjustRightInd w:val="0"/>
              <w:snapToGrid w:val="0"/>
              <w:jc w:val="left"/>
              <w:rPr>
                <w:rFonts w:asciiTheme="minorHAnsi" w:eastAsia="SimSun" w:hAnsiTheme="minorHAnsi" w:cstheme="minorHAnsi"/>
                <w:color w:val="000000"/>
                <w:sz w:val="20"/>
              </w:rPr>
            </w:pPr>
            <w:r w:rsidRPr="007F1E26">
              <w:rPr>
                <w:rFonts w:asciiTheme="minorHAnsi" w:eastAsia="SimSun" w:hAnsiTheme="minorHAnsi" w:cstheme="minorHAnsi"/>
                <w:color w:val="000000"/>
                <w:sz w:val="20"/>
              </w:rPr>
              <w:t>Total sum of large exposures</w:t>
            </w:r>
          </w:p>
        </w:tc>
        <w:tc>
          <w:tcPr>
            <w:tcW w:w="1677" w:type="pct"/>
            <w:tcBorders>
              <w:top w:val="nil"/>
              <w:left w:val="nil"/>
              <w:bottom w:val="single" w:sz="8" w:space="0" w:color="auto"/>
              <w:right w:val="single" w:sz="12" w:space="0" w:color="auto"/>
            </w:tcBorders>
            <w:tcMar>
              <w:top w:w="0" w:type="dxa"/>
              <w:left w:w="108" w:type="dxa"/>
              <w:bottom w:w="0" w:type="dxa"/>
              <w:right w:w="108" w:type="dxa"/>
            </w:tcMar>
            <w:hideMark/>
          </w:tcPr>
          <w:p w14:paraId="3963C501" w14:textId="77777777" w:rsidR="00865A99" w:rsidRPr="007F1E26" w:rsidRDefault="00865A99" w:rsidP="00865A99">
            <w:pPr>
              <w:widowControl w:val="0"/>
              <w:autoSpaceDE w:val="0"/>
              <w:autoSpaceDN w:val="0"/>
              <w:adjustRightInd w:val="0"/>
              <w:snapToGrid w:val="0"/>
              <w:jc w:val="center"/>
              <w:rPr>
                <w:rFonts w:asciiTheme="minorHAnsi" w:eastAsia="SimSun" w:hAnsiTheme="minorHAnsi" w:cstheme="minorHAnsi"/>
                <w:color w:val="000000"/>
                <w:sz w:val="20"/>
                <w:highlight w:val="yellow"/>
              </w:rPr>
            </w:pPr>
            <w:r w:rsidRPr="007F1E26">
              <w:rPr>
                <w:rFonts w:asciiTheme="minorHAnsi" w:eastAsia="SimSun" w:hAnsiTheme="minorHAnsi" w:cstheme="minorHAnsi"/>
                <w:color w:val="000000"/>
                <w:sz w:val="20"/>
              </w:rPr>
              <w:t>≤ 600% of liable capital</w:t>
            </w:r>
          </w:p>
        </w:tc>
      </w:tr>
      <w:tr w:rsidR="00865A99" w:rsidRPr="007F1E26" w14:paraId="77DB3CF8" w14:textId="77777777" w:rsidTr="0087526B">
        <w:trPr>
          <w:trHeight w:val="213"/>
        </w:trPr>
        <w:tc>
          <w:tcPr>
            <w:tcW w:w="3323" w:type="pc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10354253" w14:textId="77777777" w:rsidR="00865A99" w:rsidRPr="007F1E26" w:rsidRDefault="00865A99" w:rsidP="00865A99">
            <w:pPr>
              <w:widowControl w:val="0"/>
              <w:autoSpaceDE w:val="0"/>
              <w:autoSpaceDN w:val="0"/>
              <w:adjustRightInd w:val="0"/>
              <w:snapToGrid w:val="0"/>
              <w:jc w:val="left"/>
              <w:rPr>
                <w:rFonts w:asciiTheme="minorHAnsi" w:eastAsia="SimSun" w:hAnsiTheme="minorHAnsi" w:cstheme="minorHAnsi"/>
                <w:color w:val="000000"/>
                <w:sz w:val="20"/>
              </w:rPr>
            </w:pPr>
            <w:r w:rsidRPr="007F1E26">
              <w:rPr>
                <w:rFonts w:asciiTheme="minorHAnsi" w:eastAsia="SimSun" w:hAnsiTheme="minorHAnsi" w:cstheme="minorHAnsi"/>
                <w:color w:val="000000"/>
                <w:sz w:val="20"/>
              </w:rPr>
              <w:t xml:space="preserve">Total investments in tangible asset  </w:t>
            </w:r>
          </w:p>
        </w:tc>
        <w:tc>
          <w:tcPr>
            <w:tcW w:w="1677" w:type="pct"/>
            <w:tcBorders>
              <w:top w:val="nil"/>
              <w:left w:val="nil"/>
              <w:bottom w:val="single" w:sz="8" w:space="0" w:color="auto"/>
              <w:right w:val="single" w:sz="12" w:space="0" w:color="auto"/>
            </w:tcBorders>
            <w:tcMar>
              <w:top w:w="0" w:type="dxa"/>
              <w:left w:w="108" w:type="dxa"/>
              <w:bottom w:w="0" w:type="dxa"/>
              <w:right w:w="108" w:type="dxa"/>
            </w:tcMar>
            <w:hideMark/>
          </w:tcPr>
          <w:p w14:paraId="663E1C94" w14:textId="77777777" w:rsidR="00865A99" w:rsidRPr="007F1E26" w:rsidRDefault="00865A99" w:rsidP="00865A99">
            <w:pPr>
              <w:widowControl w:val="0"/>
              <w:autoSpaceDE w:val="0"/>
              <w:autoSpaceDN w:val="0"/>
              <w:adjustRightInd w:val="0"/>
              <w:snapToGrid w:val="0"/>
              <w:jc w:val="center"/>
              <w:rPr>
                <w:rFonts w:asciiTheme="minorHAnsi" w:eastAsia="SimSun" w:hAnsiTheme="minorHAnsi" w:cstheme="minorHAnsi"/>
                <w:color w:val="000000"/>
                <w:sz w:val="20"/>
                <w:highlight w:val="yellow"/>
              </w:rPr>
            </w:pPr>
            <w:r w:rsidRPr="007F1E26">
              <w:rPr>
                <w:rFonts w:asciiTheme="minorHAnsi" w:eastAsia="SimSun" w:hAnsiTheme="minorHAnsi" w:cstheme="minorHAnsi"/>
                <w:color w:val="000000"/>
                <w:sz w:val="20"/>
              </w:rPr>
              <w:t>≤ 40% of liable capital</w:t>
            </w:r>
          </w:p>
        </w:tc>
      </w:tr>
      <w:tr w:rsidR="00865A99" w:rsidRPr="007F1E26" w14:paraId="56CD5ED8" w14:textId="77777777" w:rsidTr="0087526B">
        <w:trPr>
          <w:trHeight w:val="213"/>
        </w:trPr>
        <w:tc>
          <w:tcPr>
            <w:tcW w:w="3323" w:type="pct"/>
            <w:tcBorders>
              <w:top w:val="single" w:sz="8" w:space="0" w:color="auto"/>
              <w:left w:val="single" w:sz="12" w:space="0" w:color="auto"/>
              <w:bottom w:val="single" w:sz="12" w:space="0" w:color="auto"/>
              <w:right w:val="single" w:sz="8" w:space="0" w:color="auto"/>
            </w:tcBorders>
            <w:shd w:val="clear" w:color="auto" w:fill="auto"/>
            <w:tcMar>
              <w:top w:w="0" w:type="dxa"/>
              <w:left w:w="108" w:type="dxa"/>
              <w:bottom w:w="0" w:type="dxa"/>
              <w:right w:w="108" w:type="dxa"/>
            </w:tcMar>
            <w:hideMark/>
          </w:tcPr>
          <w:p w14:paraId="30BEE2D1" w14:textId="77777777" w:rsidR="00865A99" w:rsidRPr="007F1E26" w:rsidRDefault="00865A99" w:rsidP="00865A99">
            <w:pPr>
              <w:widowControl w:val="0"/>
              <w:autoSpaceDE w:val="0"/>
              <w:autoSpaceDN w:val="0"/>
              <w:adjustRightInd w:val="0"/>
              <w:snapToGrid w:val="0"/>
              <w:jc w:val="left"/>
              <w:rPr>
                <w:rFonts w:asciiTheme="minorHAnsi" w:eastAsia="SimSun" w:hAnsiTheme="minorHAnsi" w:cstheme="minorHAnsi"/>
                <w:color w:val="000000"/>
                <w:sz w:val="20"/>
              </w:rPr>
            </w:pPr>
            <w:r w:rsidRPr="007F1E26">
              <w:rPr>
                <w:rFonts w:asciiTheme="minorHAnsi" w:eastAsia="SimSun" w:hAnsiTheme="minorHAnsi" w:cstheme="minorHAnsi"/>
                <w:color w:val="000000"/>
                <w:sz w:val="20"/>
              </w:rPr>
              <w:t>Liquidity Coverage Ratio</w:t>
            </w:r>
          </w:p>
        </w:tc>
        <w:tc>
          <w:tcPr>
            <w:tcW w:w="1677" w:type="pct"/>
            <w:tcBorders>
              <w:top w:val="single" w:sz="8" w:space="0" w:color="auto"/>
              <w:left w:val="nil"/>
              <w:bottom w:val="single" w:sz="12" w:space="0" w:color="auto"/>
              <w:right w:val="single" w:sz="12" w:space="0" w:color="auto"/>
            </w:tcBorders>
            <w:shd w:val="clear" w:color="auto" w:fill="auto"/>
            <w:tcMar>
              <w:top w:w="0" w:type="dxa"/>
              <w:left w:w="108" w:type="dxa"/>
              <w:bottom w:w="0" w:type="dxa"/>
              <w:right w:w="108" w:type="dxa"/>
            </w:tcMar>
            <w:hideMark/>
          </w:tcPr>
          <w:p w14:paraId="261034FC" w14:textId="77777777" w:rsidR="00865A99" w:rsidRPr="007F1E26" w:rsidRDefault="00865A99" w:rsidP="00865A99">
            <w:pPr>
              <w:widowControl w:val="0"/>
              <w:autoSpaceDE w:val="0"/>
              <w:autoSpaceDN w:val="0"/>
              <w:adjustRightInd w:val="0"/>
              <w:snapToGrid w:val="0"/>
              <w:jc w:val="center"/>
              <w:rPr>
                <w:rFonts w:asciiTheme="minorHAnsi" w:eastAsia="SimSun" w:hAnsiTheme="minorHAnsi" w:cstheme="minorHAnsi"/>
                <w:color w:val="000000"/>
                <w:sz w:val="20"/>
              </w:rPr>
            </w:pPr>
            <w:r w:rsidRPr="007F1E26">
              <w:rPr>
                <w:rFonts w:asciiTheme="minorHAnsi" w:eastAsia="SimSun" w:hAnsiTheme="minorHAnsi" w:cstheme="minorHAnsi"/>
                <w:color w:val="000000"/>
                <w:sz w:val="20"/>
              </w:rPr>
              <w:t>≥100</w:t>
            </w:r>
          </w:p>
        </w:tc>
      </w:tr>
    </w:tbl>
    <w:p w14:paraId="673AC07A" w14:textId="22D3ED91" w:rsidR="00BA71DD" w:rsidRPr="007F1E26" w:rsidRDefault="00BA71DD" w:rsidP="00D0376B">
      <w:pPr>
        <w:pStyle w:val="BodyText2"/>
        <w:rPr>
          <w:rFonts w:asciiTheme="minorHAnsi" w:hAnsiTheme="minorHAnsi" w:cstheme="minorHAnsi"/>
          <w:spacing w:val="-2"/>
          <w:sz w:val="20"/>
          <w:lang w:val="en-GB"/>
        </w:rPr>
      </w:pPr>
    </w:p>
    <w:p w14:paraId="5DE9D070" w14:textId="77777777" w:rsidR="002E711B" w:rsidRDefault="002E711B">
      <w:pPr>
        <w:jc w:val="left"/>
        <w:rPr>
          <w:rFonts w:asciiTheme="minorHAnsi" w:hAnsiTheme="minorHAnsi" w:cstheme="minorHAnsi"/>
          <w:spacing w:val="-2"/>
          <w:sz w:val="20"/>
          <w:lang w:val="en-GB" w:eastAsia="hr-HR"/>
        </w:rPr>
      </w:pPr>
      <w:r>
        <w:rPr>
          <w:rFonts w:asciiTheme="minorHAnsi" w:hAnsiTheme="minorHAnsi" w:cstheme="minorHAnsi"/>
          <w:spacing w:val="-2"/>
          <w:sz w:val="20"/>
          <w:lang w:val="en-GB"/>
        </w:rPr>
        <w:br w:type="page"/>
      </w:r>
    </w:p>
    <w:p w14:paraId="181583E9" w14:textId="79877D96" w:rsidR="00AB2F38" w:rsidRPr="007F1E26" w:rsidRDefault="00AB2F38" w:rsidP="002E711B">
      <w:pPr>
        <w:pStyle w:val="BodyText2"/>
        <w:ind w:right="10"/>
        <w:rPr>
          <w:rFonts w:asciiTheme="minorHAnsi" w:hAnsiTheme="minorHAnsi" w:cstheme="minorHAnsi"/>
          <w:spacing w:val="-2"/>
          <w:sz w:val="20"/>
          <w:lang w:val="en-GB"/>
        </w:rPr>
      </w:pPr>
      <w:r w:rsidRPr="007F1E26">
        <w:rPr>
          <w:rFonts w:asciiTheme="minorHAnsi" w:hAnsiTheme="minorHAnsi" w:cstheme="minorHAnsi"/>
          <w:spacing w:val="-2"/>
          <w:sz w:val="20"/>
          <w:lang w:val="en-GB"/>
        </w:rPr>
        <w:lastRenderedPageBreak/>
        <w:t>Additional Eligibility Criteria:</w:t>
      </w:r>
    </w:p>
    <w:p w14:paraId="2D953EDA" w14:textId="77777777" w:rsidR="00CB7B27" w:rsidRPr="007F1E26" w:rsidRDefault="00CB7B27" w:rsidP="00D0376B">
      <w:pPr>
        <w:pStyle w:val="BodyText2"/>
        <w:rPr>
          <w:rFonts w:asciiTheme="minorHAnsi" w:hAnsiTheme="minorHAnsi" w:cstheme="minorHAnsi"/>
          <w:spacing w:val="-2"/>
          <w:sz w:val="20"/>
          <w:lang w:val="en-GB"/>
        </w:rPr>
      </w:pPr>
    </w:p>
    <w:tbl>
      <w:tblPr>
        <w:tblStyle w:val="TableGrid"/>
        <w:tblW w:w="5000" w:type="pct"/>
        <w:tblLook w:val="04A0" w:firstRow="1" w:lastRow="0" w:firstColumn="1" w:lastColumn="0" w:noHBand="0" w:noVBand="1"/>
      </w:tblPr>
      <w:tblGrid>
        <w:gridCol w:w="6188"/>
        <w:gridCol w:w="3162"/>
      </w:tblGrid>
      <w:tr w:rsidR="00AB2F38" w:rsidRPr="007F1E26" w14:paraId="04A7A909" w14:textId="77777777" w:rsidTr="002E711B">
        <w:tc>
          <w:tcPr>
            <w:tcW w:w="3309" w:type="pct"/>
          </w:tcPr>
          <w:p w14:paraId="7FF7F830" w14:textId="09CCD1FA" w:rsidR="00AB2F38" w:rsidRPr="007F1E26" w:rsidRDefault="00AB2F38" w:rsidP="00D0376B">
            <w:pPr>
              <w:pStyle w:val="BodyText2"/>
              <w:rPr>
                <w:rFonts w:asciiTheme="minorHAnsi" w:hAnsiTheme="minorHAnsi" w:cstheme="minorHAnsi"/>
                <w:spacing w:val="-2"/>
                <w:lang w:val="en-GB"/>
              </w:rPr>
            </w:pPr>
            <w:r w:rsidRPr="007F1E26">
              <w:rPr>
                <w:rFonts w:asciiTheme="minorHAnsi" w:hAnsiTheme="minorHAnsi" w:cstheme="minorHAnsi"/>
                <w:spacing w:val="-2"/>
                <w:lang w:val="en-GB"/>
              </w:rPr>
              <w:t>NPL ratio (CNB definition)</w:t>
            </w:r>
          </w:p>
        </w:tc>
        <w:tc>
          <w:tcPr>
            <w:tcW w:w="1691" w:type="pct"/>
          </w:tcPr>
          <w:p w14:paraId="66F94A63" w14:textId="356C25BC" w:rsidR="00AB2F38" w:rsidRPr="007F1E26" w:rsidRDefault="00AB2F38" w:rsidP="00FF6BB0">
            <w:pPr>
              <w:pStyle w:val="BodyText2"/>
              <w:ind w:right="0"/>
              <w:rPr>
                <w:rFonts w:asciiTheme="minorHAnsi" w:hAnsiTheme="minorHAnsi" w:cstheme="minorHAnsi"/>
                <w:spacing w:val="-2"/>
                <w:lang w:val="en-GB"/>
              </w:rPr>
            </w:pPr>
            <w:r w:rsidRPr="007F1E26">
              <w:rPr>
                <w:rFonts w:asciiTheme="minorHAnsi" w:hAnsiTheme="minorHAnsi" w:cstheme="minorHAnsi"/>
                <w:spacing w:val="-2"/>
                <w:lang w:val="en-GB"/>
              </w:rPr>
              <w:t>less than double of the corporate sector average NPL ratio</w:t>
            </w:r>
          </w:p>
        </w:tc>
      </w:tr>
      <w:tr w:rsidR="00FF6BB0" w:rsidRPr="007F1E26" w14:paraId="01008ED2" w14:textId="77777777" w:rsidTr="002E711B">
        <w:tc>
          <w:tcPr>
            <w:tcW w:w="3309" w:type="pct"/>
          </w:tcPr>
          <w:p w14:paraId="671E5D3E" w14:textId="24A4B71B" w:rsidR="00FF6BB0" w:rsidRPr="007F1E26" w:rsidRDefault="00FF6BB0" w:rsidP="00D0376B">
            <w:pPr>
              <w:pStyle w:val="BodyText2"/>
              <w:rPr>
                <w:rFonts w:asciiTheme="minorHAnsi" w:hAnsiTheme="minorHAnsi" w:cstheme="minorHAnsi"/>
                <w:spacing w:val="-2"/>
                <w:lang w:val="en-GB"/>
              </w:rPr>
            </w:pPr>
            <w:r w:rsidRPr="007F1E26">
              <w:rPr>
                <w:rFonts w:asciiTheme="minorHAnsi" w:hAnsiTheme="minorHAnsi" w:cstheme="minorHAnsi"/>
                <w:spacing w:val="-2"/>
                <w:lang w:val="en-GB"/>
              </w:rPr>
              <w:t>Concluded relevant Cooperation Agreement with HBOR</w:t>
            </w:r>
          </w:p>
        </w:tc>
        <w:tc>
          <w:tcPr>
            <w:tcW w:w="1691" w:type="pct"/>
          </w:tcPr>
          <w:p w14:paraId="12EBF41C" w14:textId="77777777" w:rsidR="00FF6BB0" w:rsidRPr="007F1E26" w:rsidRDefault="00FF6BB0" w:rsidP="00FF6BB0">
            <w:pPr>
              <w:pStyle w:val="BodyText2"/>
              <w:ind w:right="0"/>
              <w:rPr>
                <w:rFonts w:asciiTheme="minorHAnsi" w:hAnsiTheme="minorHAnsi" w:cstheme="minorHAnsi"/>
                <w:spacing w:val="-2"/>
                <w:lang w:val="en-GB"/>
              </w:rPr>
            </w:pPr>
          </w:p>
        </w:tc>
      </w:tr>
      <w:bookmarkEnd w:id="65"/>
    </w:tbl>
    <w:p w14:paraId="74D0C664" w14:textId="77777777" w:rsidR="00CB7B27" w:rsidRPr="007F1E26" w:rsidRDefault="00CB7B27" w:rsidP="00D0376B">
      <w:pPr>
        <w:pStyle w:val="BodyText2"/>
        <w:rPr>
          <w:rFonts w:asciiTheme="minorHAnsi" w:hAnsiTheme="minorHAnsi" w:cstheme="minorHAnsi"/>
          <w:spacing w:val="-2"/>
          <w:sz w:val="20"/>
          <w:lang w:val="en-GB"/>
        </w:rPr>
      </w:pPr>
    </w:p>
    <w:p w14:paraId="15051115" w14:textId="5198FA8D" w:rsidR="00AB2F38" w:rsidRPr="007F1E26" w:rsidRDefault="00807C88" w:rsidP="00D0376B">
      <w:pPr>
        <w:pStyle w:val="BodyText2"/>
        <w:rPr>
          <w:rFonts w:asciiTheme="minorHAnsi" w:hAnsiTheme="minorHAnsi" w:cstheme="minorHAnsi"/>
          <w:spacing w:val="-2"/>
          <w:sz w:val="20"/>
          <w:lang w:val="en-GB"/>
        </w:rPr>
      </w:pPr>
      <w:r w:rsidRPr="007F1E26">
        <w:rPr>
          <w:rFonts w:asciiTheme="minorHAnsi" w:hAnsiTheme="minorHAnsi" w:cstheme="minorHAnsi"/>
          <w:spacing w:val="-2"/>
          <w:sz w:val="20"/>
          <w:lang w:val="en-GB"/>
        </w:rPr>
        <w:t>Any exceptions will have to be communicated and agreed by the World Bank.</w:t>
      </w:r>
    </w:p>
    <w:bookmarkEnd w:id="66"/>
    <w:p w14:paraId="3EB83343" w14:textId="77777777" w:rsidR="00807C88" w:rsidRPr="007F1E26" w:rsidRDefault="00807C88" w:rsidP="00D0376B">
      <w:pPr>
        <w:pStyle w:val="BodyText2"/>
        <w:rPr>
          <w:rFonts w:asciiTheme="minorHAnsi" w:hAnsiTheme="minorHAnsi" w:cstheme="minorHAnsi"/>
          <w:spacing w:val="-2"/>
          <w:sz w:val="20"/>
          <w:lang w:val="en-GB"/>
        </w:rPr>
      </w:pPr>
    </w:p>
    <w:p w14:paraId="1FAA5057" w14:textId="15CE6062" w:rsidR="00F23A9F" w:rsidRPr="007F1E26" w:rsidRDefault="00623789" w:rsidP="007F1E26">
      <w:pPr>
        <w:pStyle w:val="BodyText2"/>
        <w:ind w:right="10"/>
        <w:rPr>
          <w:rFonts w:asciiTheme="minorHAnsi" w:hAnsiTheme="minorHAnsi" w:cstheme="minorHAnsi"/>
          <w:spacing w:val="-2"/>
          <w:sz w:val="20"/>
          <w:lang w:val="en-GB"/>
        </w:rPr>
      </w:pPr>
      <w:r w:rsidRPr="007F1E26">
        <w:rPr>
          <w:rFonts w:asciiTheme="minorHAnsi" w:hAnsiTheme="minorHAnsi" w:cstheme="minorHAnsi"/>
          <w:spacing w:val="-2"/>
          <w:sz w:val="20"/>
          <w:lang w:val="en-GB"/>
        </w:rPr>
        <w:t>HBOR's Methodology for the Evaluation and Selection of Banks (hereinafter the Methodology) is used for the assessment of banks to which HBOR is exposed to credit risk. The Methodology consists of two main parts: financial risk assessment (quantitative assessment that assesses the financial risk of banks) and business risk assessment (</w:t>
      </w:r>
      <w:r w:rsidR="00FA79A5" w:rsidRPr="007F1E26">
        <w:rPr>
          <w:rFonts w:asciiTheme="minorHAnsi" w:hAnsiTheme="minorHAnsi" w:cstheme="minorHAnsi"/>
          <w:spacing w:val="-2"/>
          <w:sz w:val="20"/>
          <w:lang w:val="en-GB"/>
        </w:rPr>
        <w:t>qualitative assessment of banks' business risk</w:t>
      </w:r>
      <w:r w:rsidRPr="007F1E26">
        <w:rPr>
          <w:rFonts w:asciiTheme="minorHAnsi" w:hAnsiTheme="minorHAnsi" w:cstheme="minorHAnsi"/>
          <w:spacing w:val="-2"/>
          <w:sz w:val="20"/>
          <w:lang w:val="en-GB"/>
        </w:rPr>
        <w:t>) and synthesis of these two assessments with verification of the bank's compliance with legal provisions.</w:t>
      </w:r>
      <w:r w:rsidR="00FA79A5" w:rsidRPr="007F1E26">
        <w:rPr>
          <w:rFonts w:asciiTheme="minorHAnsi" w:hAnsiTheme="minorHAnsi" w:cstheme="minorHAnsi"/>
          <w:spacing w:val="-2"/>
          <w:sz w:val="20"/>
          <w:lang w:val="en-GB"/>
        </w:rPr>
        <w:t xml:space="preserve"> </w:t>
      </w:r>
    </w:p>
    <w:p w14:paraId="105A23A1" w14:textId="77777777" w:rsidR="00F23A9F" w:rsidRPr="007F1E26" w:rsidRDefault="00F23A9F" w:rsidP="00623789">
      <w:pPr>
        <w:pStyle w:val="BodyText2"/>
        <w:rPr>
          <w:rFonts w:asciiTheme="minorHAnsi" w:hAnsiTheme="minorHAnsi" w:cstheme="minorHAnsi"/>
          <w:spacing w:val="-2"/>
          <w:sz w:val="20"/>
          <w:lang w:val="en-GB"/>
        </w:rPr>
      </w:pPr>
    </w:p>
    <w:p w14:paraId="0ABB2A1A" w14:textId="67073955" w:rsidR="00623789" w:rsidRPr="007F1E26" w:rsidRDefault="00FA79A5" w:rsidP="007F1E26">
      <w:pPr>
        <w:pStyle w:val="BodyText2"/>
        <w:ind w:right="10"/>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The financial </w:t>
      </w:r>
      <w:r w:rsidR="00F23A9F" w:rsidRPr="007F1E26">
        <w:rPr>
          <w:rFonts w:asciiTheme="minorHAnsi" w:hAnsiTheme="minorHAnsi" w:cstheme="minorHAnsi"/>
          <w:spacing w:val="-2"/>
          <w:sz w:val="20"/>
          <w:lang w:val="en-GB"/>
        </w:rPr>
        <w:t>risk</w:t>
      </w:r>
      <w:r w:rsidRPr="007F1E26">
        <w:rPr>
          <w:rFonts w:asciiTheme="minorHAnsi" w:hAnsiTheme="minorHAnsi" w:cstheme="minorHAnsi"/>
          <w:spacing w:val="-2"/>
          <w:sz w:val="20"/>
          <w:lang w:val="en-GB"/>
        </w:rPr>
        <w:t xml:space="preserve"> assessment of banks </w:t>
      </w:r>
      <w:r w:rsidR="00F23A9F" w:rsidRPr="007F1E26">
        <w:rPr>
          <w:rFonts w:asciiTheme="minorHAnsi" w:hAnsiTheme="minorHAnsi" w:cstheme="minorHAnsi"/>
          <w:spacing w:val="-2"/>
          <w:sz w:val="20"/>
          <w:lang w:val="en-GB"/>
        </w:rPr>
        <w:t xml:space="preserve">is </w:t>
      </w:r>
      <w:r w:rsidRPr="007F1E26">
        <w:rPr>
          <w:rFonts w:asciiTheme="minorHAnsi" w:hAnsiTheme="minorHAnsi" w:cstheme="minorHAnsi"/>
          <w:spacing w:val="-2"/>
          <w:sz w:val="20"/>
          <w:lang w:val="en-GB"/>
        </w:rPr>
        <w:t>based on the analysis of audited financial statements of banks</w:t>
      </w:r>
      <w:r w:rsidR="006178B4" w:rsidRPr="007F1E26">
        <w:rPr>
          <w:rFonts w:asciiTheme="minorHAnsi" w:hAnsiTheme="minorHAnsi" w:cstheme="minorHAnsi"/>
          <w:spacing w:val="-2"/>
          <w:sz w:val="20"/>
          <w:lang w:val="en-GB"/>
        </w:rPr>
        <w:t>.</w:t>
      </w:r>
      <w:r w:rsidR="00F23A9F" w:rsidRPr="007F1E26">
        <w:rPr>
          <w:rFonts w:asciiTheme="minorHAnsi" w:hAnsiTheme="minorHAnsi" w:cstheme="minorHAnsi"/>
          <w:spacing w:val="-2"/>
          <w:sz w:val="20"/>
          <w:lang w:val="en-GB"/>
        </w:rPr>
        <w:t xml:space="preserve"> Business risk assessment is an assessment of the bank's credibility in the event of a crisis, i.e. the degree of probability of its protection (direct assistance) by shareholders, but also by the state. </w:t>
      </w:r>
      <w:r w:rsidR="00623789" w:rsidRPr="007F1E26">
        <w:rPr>
          <w:rFonts w:asciiTheme="minorHAnsi" w:hAnsiTheme="minorHAnsi" w:cstheme="minorHAnsi"/>
          <w:spacing w:val="-2"/>
          <w:sz w:val="20"/>
          <w:lang w:val="en-GB"/>
        </w:rPr>
        <w:t>The Methodology is the basis for assigning the bank's internal rating required for:</w:t>
      </w:r>
    </w:p>
    <w:p w14:paraId="28D0E35F" w14:textId="77777777" w:rsidR="006178B4" w:rsidRPr="007F1E26" w:rsidRDefault="006178B4" w:rsidP="00623789">
      <w:pPr>
        <w:pStyle w:val="BodyText2"/>
        <w:rPr>
          <w:rFonts w:asciiTheme="minorHAnsi" w:hAnsiTheme="minorHAnsi" w:cstheme="minorHAnsi"/>
          <w:spacing w:val="-2"/>
          <w:sz w:val="20"/>
          <w:lang w:val="en-GB"/>
        </w:rPr>
      </w:pPr>
    </w:p>
    <w:p w14:paraId="494AE57C" w14:textId="77777777" w:rsidR="00623789" w:rsidRPr="007F1E26" w:rsidRDefault="00623789" w:rsidP="00623789">
      <w:pPr>
        <w:pStyle w:val="BodyText2"/>
        <w:rPr>
          <w:rFonts w:asciiTheme="minorHAnsi" w:hAnsiTheme="minorHAnsi" w:cstheme="minorHAnsi"/>
          <w:spacing w:val="-2"/>
          <w:sz w:val="20"/>
          <w:lang w:val="en-GB"/>
        </w:rPr>
      </w:pPr>
      <w:r w:rsidRPr="007F1E26">
        <w:rPr>
          <w:rFonts w:asciiTheme="minorHAnsi" w:hAnsiTheme="minorHAnsi" w:cstheme="minorHAnsi"/>
          <w:spacing w:val="-2"/>
          <w:sz w:val="20"/>
          <w:lang w:val="en-GB"/>
        </w:rPr>
        <w:t>• making a decision on establishing business cooperation with the bank;</w:t>
      </w:r>
    </w:p>
    <w:p w14:paraId="5952AF2C" w14:textId="77777777" w:rsidR="00623789" w:rsidRPr="007F1E26" w:rsidRDefault="00623789" w:rsidP="00623789">
      <w:pPr>
        <w:pStyle w:val="BodyText2"/>
        <w:rPr>
          <w:rFonts w:asciiTheme="minorHAnsi" w:hAnsiTheme="minorHAnsi" w:cstheme="minorHAnsi"/>
          <w:spacing w:val="-2"/>
          <w:sz w:val="20"/>
          <w:lang w:val="en-GB"/>
        </w:rPr>
      </w:pPr>
      <w:r w:rsidRPr="007F1E26">
        <w:rPr>
          <w:rFonts w:asciiTheme="minorHAnsi" w:hAnsiTheme="minorHAnsi" w:cstheme="minorHAnsi"/>
          <w:spacing w:val="-2"/>
          <w:sz w:val="20"/>
          <w:lang w:val="en-GB"/>
        </w:rPr>
        <w:t>• setting exposure limits for individual commercial banks;</w:t>
      </w:r>
    </w:p>
    <w:p w14:paraId="5416FEC1" w14:textId="76CA6A5F" w:rsidR="00623789" w:rsidRPr="007F1E26" w:rsidRDefault="00623789" w:rsidP="00623789">
      <w:pPr>
        <w:pStyle w:val="BodyText2"/>
        <w:rPr>
          <w:rFonts w:asciiTheme="minorHAnsi" w:hAnsiTheme="minorHAnsi" w:cstheme="minorHAnsi"/>
          <w:spacing w:val="-2"/>
          <w:sz w:val="20"/>
          <w:lang w:val="en-GB"/>
        </w:rPr>
      </w:pPr>
      <w:r w:rsidRPr="007F1E26">
        <w:rPr>
          <w:rFonts w:asciiTheme="minorHAnsi" w:hAnsiTheme="minorHAnsi" w:cstheme="minorHAnsi"/>
          <w:spacing w:val="-2"/>
          <w:sz w:val="20"/>
          <w:lang w:val="en-GB"/>
        </w:rPr>
        <w:t>• determining the way of doing business with the bank;</w:t>
      </w:r>
    </w:p>
    <w:p w14:paraId="04E882BE" w14:textId="5218D672" w:rsidR="00623789" w:rsidRPr="007F1E26" w:rsidRDefault="00623789" w:rsidP="00623789">
      <w:pPr>
        <w:pStyle w:val="BodyText2"/>
        <w:rPr>
          <w:rFonts w:asciiTheme="minorHAnsi" w:hAnsiTheme="minorHAnsi" w:cstheme="minorHAnsi"/>
          <w:spacing w:val="-2"/>
          <w:sz w:val="20"/>
          <w:lang w:val="en-GB"/>
        </w:rPr>
      </w:pPr>
      <w:r w:rsidRPr="007F1E26">
        <w:rPr>
          <w:rFonts w:asciiTheme="minorHAnsi" w:hAnsiTheme="minorHAnsi" w:cstheme="minorHAnsi"/>
          <w:spacing w:val="-2"/>
          <w:sz w:val="20"/>
          <w:lang w:val="en-GB"/>
        </w:rPr>
        <w:t>• monitoring the bank's operations.</w:t>
      </w:r>
    </w:p>
    <w:p w14:paraId="1DE7B858" w14:textId="77777777" w:rsidR="00623789" w:rsidRPr="007F1E26" w:rsidRDefault="00623789" w:rsidP="00623789">
      <w:pPr>
        <w:pStyle w:val="BodyText2"/>
        <w:rPr>
          <w:rFonts w:asciiTheme="minorHAnsi" w:hAnsiTheme="minorHAnsi" w:cstheme="minorHAnsi"/>
          <w:spacing w:val="-2"/>
          <w:sz w:val="20"/>
          <w:lang w:val="en-GB"/>
        </w:rPr>
      </w:pPr>
    </w:p>
    <w:p w14:paraId="673AC0A8" w14:textId="1E49148E" w:rsidR="00BA71DD" w:rsidRPr="007F1E26" w:rsidRDefault="00BA71DD" w:rsidP="00BA71DD">
      <w:pPr>
        <w:rPr>
          <w:rFonts w:asciiTheme="minorHAnsi" w:hAnsiTheme="minorHAnsi" w:cstheme="minorHAnsi"/>
          <w:sz w:val="20"/>
          <w:lang w:val="en-GB"/>
        </w:rPr>
      </w:pPr>
      <w:bookmarkStart w:id="67" w:name="bookmark103"/>
      <w:bookmarkStart w:id="68" w:name="bookmark104"/>
      <w:bookmarkStart w:id="69" w:name="bookmark105"/>
      <w:bookmarkStart w:id="70" w:name="bookmark106"/>
      <w:bookmarkStart w:id="71" w:name="bookmark107"/>
      <w:bookmarkStart w:id="72" w:name="bookmark108"/>
      <w:bookmarkStart w:id="73" w:name="bookmark109"/>
      <w:bookmarkStart w:id="74" w:name="bookmark110"/>
      <w:bookmarkStart w:id="75" w:name="bookmark111"/>
      <w:bookmarkEnd w:id="67"/>
      <w:bookmarkEnd w:id="68"/>
      <w:bookmarkEnd w:id="69"/>
      <w:bookmarkEnd w:id="70"/>
      <w:bookmarkEnd w:id="71"/>
      <w:bookmarkEnd w:id="72"/>
      <w:bookmarkEnd w:id="73"/>
      <w:bookmarkEnd w:id="74"/>
      <w:bookmarkEnd w:id="75"/>
      <w:r w:rsidRPr="007F1E26">
        <w:rPr>
          <w:rFonts w:asciiTheme="minorHAnsi" w:hAnsiTheme="minorHAnsi" w:cstheme="minorHAnsi"/>
          <w:bCs/>
          <w:color w:val="000000"/>
          <w:sz w:val="20"/>
          <w:lang w:val="en-GB"/>
        </w:rPr>
        <w:t xml:space="preserve">Once </w:t>
      </w:r>
      <w:r w:rsidRPr="007F1E26">
        <w:rPr>
          <w:rFonts w:asciiTheme="minorHAnsi" w:hAnsiTheme="minorHAnsi" w:cstheme="minorHAnsi"/>
          <w:color w:val="000000"/>
          <w:sz w:val="20"/>
          <w:lang w:val="en-GB"/>
        </w:rPr>
        <w:t>the</w:t>
      </w:r>
      <w:r w:rsidRPr="007F1E26">
        <w:rPr>
          <w:rFonts w:asciiTheme="minorHAnsi" w:hAnsiTheme="minorHAnsi" w:cstheme="minorHAnsi"/>
          <w:bCs/>
          <w:color w:val="000000"/>
          <w:sz w:val="20"/>
          <w:lang w:val="en-GB"/>
        </w:rPr>
        <w:t xml:space="preserve"> eligibility has been confirmed, </w:t>
      </w:r>
      <w:r w:rsidR="00654643" w:rsidRPr="007F1E26">
        <w:rPr>
          <w:rFonts w:asciiTheme="minorHAnsi" w:hAnsiTheme="minorHAnsi" w:cstheme="minorHAnsi"/>
          <w:bCs/>
          <w:color w:val="000000"/>
          <w:sz w:val="20"/>
          <w:lang w:val="en-GB"/>
        </w:rPr>
        <w:t xml:space="preserve">and a relevant Decision adopted, </w:t>
      </w:r>
      <w:r w:rsidR="00F232E8" w:rsidRPr="007F1E26">
        <w:rPr>
          <w:rFonts w:asciiTheme="minorHAnsi" w:hAnsiTheme="minorHAnsi" w:cstheme="minorHAnsi"/>
          <w:bCs/>
          <w:color w:val="000000"/>
          <w:sz w:val="20"/>
          <w:lang w:val="en-GB"/>
        </w:rPr>
        <w:t xml:space="preserve">HBOR </w:t>
      </w:r>
      <w:r w:rsidR="00650E60" w:rsidRPr="007F1E26">
        <w:rPr>
          <w:rFonts w:asciiTheme="minorHAnsi" w:hAnsiTheme="minorHAnsi" w:cstheme="minorHAnsi"/>
          <w:bCs/>
          <w:color w:val="000000"/>
          <w:sz w:val="20"/>
          <w:lang w:val="en-GB"/>
        </w:rPr>
        <w:t xml:space="preserve">can </w:t>
      </w:r>
      <w:r w:rsidRPr="007F1E26">
        <w:rPr>
          <w:rFonts w:asciiTheme="minorHAnsi" w:hAnsiTheme="minorHAnsi" w:cstheme="minorHAnsi"/>
          <w:bCs/>
          <w:color w:val="000000"/>
          <w:sz w:val="20"/>
          <w:lang w:val="en-GB"/>
        </w:rPr>
        <w:t xml:space="preserve">sign a </w:t>
      </w:r>
      <w:r w:rsidR="00444117" w:rsidRPr="007F1E26">
        <w:rPr>
          <w:rFonts w:asciiTheme="minorHAnsi" w:hAnsiTheme="minorHAnsi" w:cstheme="minorHAnsi"/>
          <w:bCs/>
          <w:color w:val="000000"/>
          <w:sz w:val="20"/>
          <w:lang w:val="en-GB"/>
        </w:rPr>
        <w:t xml:space="preserve">Subsidiary Financing Agreement </w:t>
      </w:r>
      <w:r w:rsidRPr="007F1E26">
        <w:rPr>
          <w:rFonts w:asciiTheme="minorHAnsi" w:hAnsiTheme="minorHAnsi" w:cstheme="minorHAnsi"/>
          <w:bCs/>
          <w:color w:val="000000"/>
          <w:sz w:val="20"/>
          <w:lang w:val="en-GB"/>
        </w:rPr>
        <w:t xml:space="preserve">with </w:t>
      </w:r>
      <w:r w:rsidR="00F232E8" w:rsidRPr="007F1E26">
        <w:rPr>
          <w:rFonts w:asciiTheme="minorHAnsi" w:hAnsiTheme="minorHAnsi" w:cstheme="minorHAnsi"/>
          <w:bCs/>
          <w:color w:val="000000"/>
          <w:sz w:val="20"/>
          <w:lang w:val="en-GB"/>
        </w:rPr>
        <w:t>PFI</w:t>
      </w:r>
      <w:r w:rsidR="00751FA3" w:rsidRPr="007F1E26">
        <w:rPr>
          <w:rFonts w:asciiTheme="minorHAnsi" w:hAnsiTheme="minorHAnsi" w:cstheme="minorHAnsi"/>
          <w:bCs/>
          <w:color w:val="000000"/>
          <w:sz w:val="20"/>
          <w:lang w:val="en-GB"/>
        </w:rPr>
        <w:t xml:space="preserve">, </w:t>
      </w:r>
      <w:r w:rsidR="00F232E8" w:rsidRPr="007F1E26">
        <w:rPr>
          <w:rFonts w:asciiTheme="minorHAnsi" w:hAnsiTheme="minorHAnsi" w:cstheme="minorHAnsi"/>
          <w:bCs/>
          <w:color w:val="000000"/>
          <w:sz w:val="20"/>
          <w:lang w:val="en-GB"/>
        </w:rPr>
        <w:t xml:space="preserve">for financing in accordance with </w:t>
      </w:r>
      <w:r w:rsidR="004A5D68" w:rsidRPr="007F1E26">
        <w:rPr>
          <w:rFonts w:asciiTheme="minorHAnsi" w:hAnsiTheme="minorHAnsi" w:cstheme="minorHAnsi"/>
          <w:bCs/>
          <w:color w:val="000000"/>
          <w:sz w:val="20"/>
          <w:lang w:val="en-GB"/>
        </w:rPr>
        <w:t>P</w:t>
      </w:r>
      <w:r w:rsidR="00650E60" w:rsidRPr="007F1E26">
        <w:rPr>
          <w:rFonts w:asciiTheme="minorHAnsi" w:hAnsiTheme="minorHAnsi" w:cstheme="minorHAnsi"/>
          <w:bCs/>
          <w:color w:val="000000"/>
          <w:sz w:val="20"/>
          <w:lang w:val="en-GB"/>
        </w:rPr>
        <w:t>roject</w:t>
      </w:r>
      <w:r w:rsidR="00F232E8" w:rsidRPr="007F1E26">
        <w:rPr>
          <w:rFonts w:asciiTheme="minorHAnsi" w:hAnsiTheme="minorHAnsi" w:cstheme="minorHAnsi"/>
          <w:bCs/>
          <w:color w:val="000000"/>
          <w:sz w:val="20"/>
          <w:lang w:val="en-GB"/>
        </w:rPr>
        <w:t xml:space="preserve"> conditions</w:t>
      </w:r>
      <w:r w:rsidR="004A5D68" w:rsidRPr="007F1E26">
        <w:rPr>
          <w:rFonts w:asciiTheme="minorHAnsi" w:hAnsiTheme="minorHAnsi" w:cstheme="minorHAnsi"/>
          <w:bCs/>
          <w:color w:val="000000"/>
          <w:sz w:val="20"/>
          <w:lang w:val="en-GB"/>
        </w:rPr>
        <w:t>.</w:t>
      </w:r>
      <w:r w:rsidRPr="007F1E26">
        <w:rPr>
          <w:rFonts w:asciiTheme="minorHAnsi" w:hAnsiTheme="minorHAnsi" w:cstheme="minorHAnsi"/>
          <w:bCs/>
          <w:color w:val="000000"/>
          <w:sz w:val="20"/>
          <w:lang w:val="en-GB"/>
        </w:rPr>
        <w:t xml:space="preserve"> The </w:t>
      </w:r>
      <w:r w:rsidR="000B451F" w:rsidRPr="007F1E26">
        <w:rPr>
          <w:rFonts w:asciiTheme="minorHAnsi" w:hAnsiTheme="minorHAnsi" w:cstheme="minorHAnsi"/>
          <w:bCs/>
          <w:color w:val="000000"/>
          <w:sz w:val="20"/>
          <w:lang w:val="en-GB"/>
        </w:rPr>
        <w:t xml:space="preserve">Subsidiary </w:t>
      </w:r>
      <w:r w:rsidR="00444117" w:rsidRPr="007F1E26">
        <w:rPr>
          <w:rFonts w:asciiTheme="minorHAnsi" w:hAnsiTheme="minorHAnsi" w:cstheme="minorHAnsi"/>
          <w:bCs/>
          <w:color w:val="000000"/>
          <w:sz w:val="20"/>
          <w:lang w:val="en-GB"/>
        </w:rPr>
        <w:t>Financing</w:t>
      </w:r>
      <w:r w:rsidR="000B451F" w:rsidRPr="007F1E26">
        <w:rPr>
          <w:rFonts w:asciiTheme="minorHAnsi" w:hAnsiTheme="minorHAnsi" w:cstheme="minorHAnsi"/>
          <w:bCs/>
          <w:color w:val="000000"/>
          <w:sz w:val="20"/>
          <w:lang w:val="en-GB"/>
        </w:rPr>
        <w:t xml:space="preserve"> Agreement</w:t>
      </w:r>
      <w:r w:rsidR="004A5D68" w:rsidRPr="007F1E26">
        <w:rPr>
          <w:rFonts w:asciiTheme="minorHAnsi" w:hAnsiTheme="minorHAnsi" w:cstheme="minorHAnsi"/>
          <w:bCs/>
          <w:color w:val="000000"/>
          <w:sz w:val="20"/>
          <w:lang w:val="en-GB"/>
        </w:rPr>
        <w:t xml:space="preserve"> between HBOR and PFI </w:t>
      </w:r>
      <w:r w:rsidRPr="007F1E26">
        <w:rPr>
          <w:rFonts w:asciiTheme="minorHAnsi" w:hAnsiTheme="minorHAnsi" w:cstheme="minorHAnsi"/>
          <w:bCs/>
          <w:color w:val="000000"/>
          <w:sz w:val="20"/>
          <w:lang w:val="en-GB"/>
        </w:rPr>
        <w:t xml:space="preserve">will specify terms of access to </w:t>
      </w:r>
      <w:r w:rsidR="00D4381D" w:rsidRPr="007F1E26">
        <w:rPr>
          <w:rFonts w:asciiTheme="minorHAnsi" w:hAnsiTheme="minorHAnsi" w:cstheme="minorHAnsi"/>
          <w:bCs/>
          <w:color w:val="000000"/>
          <w:sz w:val="20"/>
          <w:lang w:val="en-GB"/>
        </w:rPr>
        <w:t xml:space="preserve">World </w:t>
      </w:r>
      <w:r w:rsidRPr="007F1E26">
        <w:rPr>
          <w:rFonts w:asciiTheme="minorHAnsi" w:hAnsiTheme="minorHAnsi" w:cstheme="minorHAnsi"/>
          <w:bCs/>
          <w:color w:val="000000"/>
          <w:sz w:val="20"/>
          <w:lang w:val="en-GB"/>
        </w:rPr>
        <w:t xml:space="preserve">Bank finance, mutual responsibilities and </w:t>
      </w:r>
      <w:r w:rsidRPr="007F1E26">
        <w:rPr>
          <w:rFonts w:asciiTheme="minorHAnsi" w:hAnsiTheme="minorHAnsi" w:cstheme="minorHAnsi"/>
          <w:sz w:val="20"/>
          <w:lang w:val="en-GB"/>
        </w:rPr>
        <w:t>terms and conditions of participation of the PFI in the project.</w:t>
      </w:r>
      <w:r w:rsidR="007F2D17" w:rsidRPr="007F1E26">
        <w:rPr>
          <w:rFonts w:asciiTheme="minorHAnsi" w:hAnsiTheme="minorHAnsi" w:cstheme="minorHAnsi"/>
          <w:sz w:val="20"/>
          <w:lang w:val="en-GB"/>
        </w:rPr>
        <w:t xml:space="preserve"> </w:t>
      </w:r>
      <w:r w:rsidRPr="007F1E26">
        <w:rPr>
          <w:rFonts w:asciiTheme="minorHAnsi" w:hAnsiTheme="minorHAnsi" w:cstheme="minorHAnsi"/>
          <w:sz w:val="20"/>
          <w:lang w:val="en-GB"/>
        </w:rPr>
        <w:t xml:space="preserve">Once signed, it will allow eligible PFIs access to finance on terms for eligible </w:t>
      </w:r>
      <w:r w:rsidR="00D4381D" w:rsidRPr="007F1E26">
        <w:rPr>
          <w:rFonts w:asciiTheme="minorHAnsi" w:hAnsiTheme="minorHAnsi" w:cstheme="minorHAnsi"/>
          <w:sz w:val="20"/>
          <w:lang w:val="en-GB"/>
        </w:rPr>
        <w:t xml:space="preserve">beneficiary </w:t>
      </w:r>
      <w:r w:rsidRPr="007F1E26">
        <w:rPr>
          <w:rFonts w:asciiTheme="minorHAnsi" w:hAnsiTheme="minorHAnsi" w:cstheme="minorHAnsi"/>
          <w:sz w:val="20"/>
          <w:lang w:val="en-GB"/>
        </w:rPr>
        <w:t xml:space="preserve">and </w:t>
      </w:r>
      <w:r w:rsidR="00D4381D" w:rsidRPr="007F1E26">
        <w:rPr>
          <w:rFonts w:asciiTheme="minorHAnsi" w:hAnsiTheme="minorHAnsi" w:cstheme="minorHAnsi"/>
          <w:sz w:val="20"/>
          <w:lang w:val="en-GB"/>
        </w:rPr>
        <w:t xml:space="preserve">its </w:t>
      </w:r>
      <w:r w:rsidRPr="007F1E26">
        <w:rPr>
          <w:rFonts w:asciiTheme="minorHAnsi" w:hAnsiTheme="minorHAnsi" w:cstheme="minorHAnsi"/>
          <w:sz w:val="20"/>
          <w:lang w:val="en-GB"/>
        </w:rPr>
        <w:t>eligible project</w:t>
      </w:r>
      <w:r w:rsidR="004A5D68" w:rsidRPr="007F1E26">
        <w:rPr>
          <w:rFonts w:asciiTheme="minorHAnsi" w:hAnsiTheme="minorHAnsi" w:cstheme="minorHAnsi"/>
          <w:sz w:val="20"/>
          <w:lang w:val="en-GB"/>
        </w:rPr>
        <w:t xml:space="preserve"> specified in this </w:t>
      </w:r>
      <w:r w:rsidR="00F232E8" w:rsidRPr="007F1E26">
        <w:rPr>
          <w:rFonts w:asciiTheme="minorHAnsi" w:hAnsiTheme="minorHAnsi" w:cstheme="minorHAnsi"/>
          <w:sz w:val="20"/>
          <w:lang w:val="en-GB"/>
        </w:rPr>
        <w:t>P</w:t>
      </w:r>
      <w:r w:rsidR="004A5D68" w:rsidRPr="007F1E26">
        <w:rPr>
          <w:rFonts w:asciiTheme="minorHAnsi" w:hAnsiTheme="minorHAnsi" w:cstheme="minorHAnsi"/>
          <w:sz w:val="20"/>
          <w:lang w:val="en-GB"/>
        </w:rPr>
        <w:t>OM and respective HBOR’s Loan Program</w:t>
      </w:r>
      <w:r w:rsidRPr="007F1E26">
        <w:rPr>
          <w:rFonts w:asciiTheme="minorHAnsi" w:hAnsiTheme="minorHAnsi" w:cstheme="minorHAnsi"/>
          <w:sz w:val="20"/>
          <w:lang w:val="en-GB"/>
        </w:rPr>
        <w:t xml:space="preserve">. </w:t>
      </w:r>
    </w:p>
    <w:p w14:paraId="673AC0A9" w14:textId="77777777" w:rsidR="00BA71DD" w:rsidRPr="007F1E26" w:rsidRDefault="00BA71DD" w:rsidP="00BA71DD">
      <w:pPr>
        <w:autoSpaceDE w:val="0"/>
        <w:autoSpaceDN w:val="0"/>
        <w:adjustRightInd w:val="0"/>
        <w:spacing w:line="240" w:lineRule="atLeast"/>
        <w:rPr>
          <w:rFonts w:asciiTheme="minorHAnsi" w:hAnsiTheme="minorHAnsi" w:cstheme="minorHAnsi"/>
          <w:color w:val="000000"/>
          <w:sz w:val="20"/>
          <w:lang w:val="en-GB"/>
        </w:rPr>
      </w:pPr>
    </w:p>
    <w:p w14:paraId="421B2BFE" w14:textId="77777777" w:rsidR="00D4381D" w:rsidRPr="007F1E26" w:rsidRDefault="00D4381D" w:rsidP="00D4381D">
      <w:pPr>
        <w:keepNext/>
        <w:keepLines/>
        <w:widowControl w:val="0"/>
        <w:autoSpaceDE w:val="0"/>
        <w:autoSpaceDN w:val="0"/>
        <w:adjustRightInd w:val="0"/>
        <w:snapToGrid w:val="0"/>
        <w:spacing w:before="120" w:after="120"/>
        <w:jc w:val="left"/>
        <w:outlineLvl w:val="3"/>
        <w:rPr>
          <w:rFonts w:asciiTheme="minorHAnsi" w:eastAsia="SimSun" w:hAnsiTheme="minorHAnsi" w:cstheme="minorHAnsi"/>
          <w:b/>
          <w:iCs/>
          <w:sz w:val="20"/>
        </w:rPr>
      </w:pPr>
      <w:bookmarkStart w:id="76" w:name="_Toc56521328"/>
      <w:bookmarkStart w:id="77" w:name="_Toc56524056"/>
      <w:bookmarkStart w:id="78" w:name="_Toc57822439"/>
      <w:bookmarkStart w:id="79" w:name="_Hlk74140494"/>
      <w:r w:rsidRPr="007F1E26">
        <w:rPr>
          <w:rFonts w:asciiTheme="minorHAnsi" w:eastAsia="SimSun" w:hAnsiTheme="minorHAnsi" w:cstheme="minorHAnsi"/>
          <w:b/>
          <w:iCs/>
          <w:sz w:val="20"/>
        </w:rPr>
        <w:t>Terms and conditions of financing between HBOR and PFIs</w:t>
      </w:r>
      <w:bookmarkEnd w:id="76"/>
      <w:bookmarkEnd w:id="77"/>
      <w:bookmarkEnd w:id="78"/>
    </w:p>
    <w:p w14:paraId="277381D9" w14:textId="2A06FB15" w:rsidR="00D4381D" w:rsidRPr="007F1E26" w:rsidRDefault="00D4381D" w:rsidP="00D4381D">
      <w:pPr>
        <w:widowControl w:val="0"/>
        <w:autoSpaceDE w:val="0"/>
        <w:autoSpaceDN w:val="0"/>
        <w:adjustRightInd w:val="0"/>
        <w:snapToGrid w:val="0"/>
        <w:spacing w:after="120"/>
        <w:ind w:right="-51"/>
        <w:rPr>
          <w:rFonts w:asciiTheme="minorHAnsi" w:eastAsia="SimSun" w:hAnsiTheme="minorHAnsi" w:cstheme="minorHAnsi"/>
          <w:color w:val="000000"/>
          <w:sz w:val="20"/>
        </w:rPr>
      </w:pPr>
      <w:r w:rsidRPr="007F1E26">
        <w:rPr>
          <w:rFonts w:asciiTheme="minorHAnsi" w:eastAsia="SimSun" w:hAnsiTheme="minorHAnsi" w:cstheme="minorHAnsi"/>
          <w:color w:val="000000"/>
          <w:sz w:val="20"/>
        </w:rPr>
        <w:t xml:space="preserve">In the case of the on-lending and co-financing model via PFIs, the following terms and conditions will apply to the </w:t>
      </w:r>
      <w:r w:rsidR="007744A3" w:rsidRPr="007F1E26">
        <w:rPr>
          <w:rFonts w:asciiTheme="minorHAnsi" w:eastAsia="SimSun" w:hAnsiTheme="minorHAnsi" w:cstheme="minorHAnsi"/>
          <w:color w:val="000000"/>
          <w:sz w:val="20"/>
        </w:rPr>
        <w:t>Subsidiary Financing A</w:t>
      </w:r>
      <w:r w:rsidRPr="007F1E26">
        <w:rPr>
          <w:rFonts w:asciiTheme="minorHAnsi" w:hAnsiTheme="minorHAnsi" w:cstheme="minorHAnsi"/>
          <w:color w:val="000000"/>
          <w:sz w:val="20"/>
        </w:rPr>
        <w:t xml:space="preserve">greements or loan programs </w:t>
      </w:r>
      <w:r w:rsidRPr="007F1E26">
        <w:rPr>
          <w:rFonts w:asciiTheme="minorHAnsi" w:eastAsia="SimSun" w:hAnsiTheme="minorHAnsi" w:cstheme="minorHAnsi"/>
          <w:color w:val="000000"/>
          <w:sz w:val="20"/>
        </w:rPr>
        <w:t xml:space="preserve">HBOR has with PFIs: </w:t>
      </w:r>
    </w:p>
    <w:p w14:paraId="15491BC1" w14:textId="77777777" w:rsidR="00D4381D" w:rsidRPr="007F1E26" w:rsidRDefault="00D4381D" w:rsidP="00BC1B45">
      <w:pPr>
        <w:widowControl w:val="0"/>
        <w:numPr>
          <w:ilvl w:val="0"/>
          <w:numId w:val="13"/>
        </w:numPr>
        <w:autoSpaceDE w:val="0"/>
        <w:autoSpaceDN w:val="0"/>
        <w:adjustRightInd w:val="0"/>
        <w:snapToGrid w:val="0"/>
        <w:spacing w:after="120"/>
        <w:ind w:left="360" w:right="-58"/>
        <w:rPr>
          <w:rFonts w:asciiTheme="minorHAnsi" w:eastAsia="SimSun" w:hAnsiTheme="minorHAnsi" w:cstheme="minorHAnsi"/>
          <w:b/>
          <w:color w:val="000000"/>
          <w:sz w:val="20"/>
        </w:rPr>
      </w:pPr>
      <w:r w:rsidRPr="007F1E26">
        <w:rPr>
          <w:rFonts w:asciiTheme="minorHAnsi" w:eastAsia="SimSun" w:hAnsiTheme="minorHAnsi" w:cstheme="minorHAnsi"/>
          <w:color w:val="000000"/>
          <w:sz w:val="20"/>
        </w:rPr>
        <w:t xml:space="preserve">Unless the World Bank otherwise agrees, </w:t>
      </w:r>
      <w:bookmarkStart w:id="80" w:name="_Hlk39251492"/>
      <w:r w:rsidRPr="007F1E26">
        <w:rPr>
          <w:rFonts w:asciiTheme="minorHAnsi" w:eastAsia="SimSun" w:hAnsiTheme="minorHAnsi" w:cstheme="minorHAnsi"/>
          <w:color w:val="000000"/>
          <w:sz w:val="20"/>
        </w:rPr>
        <w:t>PFIs must start and remain in compliance with the eligibility criteria for PFIs;</w:t>
      </w:r>
      <w:bookmarkEnd w:id="80"/>
    </w:p>
    <w:p w14:paraId="30BA7E40" w14:textId="77777777" w:rsidR="00D4381D" w:rsidRPr="007F1E26" w:rsidRDefault="00D4381D" w:rsidP="00BC1B45">
      <w:pPr>
        <w:widowControl w:val="0"/>
        <w:numPr>
          <w:ilvl w:val="0"/>
          <w:numId w:val="13"/>
        </w:numPr>
        <w:autoSpaceDE w:val="0"/>
        <w:autoSpaceDN w:val="0"/>
        <w:adjustRightInd w:val="0"/>
        <w:snapToGrid w:val="0"/>
        <w:spacing w:after="120"/>
        <w:ind w:left="360" w:right="-58"/>
        <w:rPr>
          <w:rFonts w:asciiTheme="minorHAnsi" w:eastAsia="SimSun" w:hAnsiTheme="minorHAnsi" w:cstheme="minorHAnsi"/>
          <w:b/>
          <w:color w:val="000000"/>
          <w:sz w:val="20"/>
        </w:rPr>
      </w:pPr>
      <w:r w:rsidRPr="007F1E26">
        <w:rPr>
          <w:rFonts w:asciiTheme="minorHAnsi" w:eastAsia="SimSun" w:hAnsiTheme="minorHAnsi" w:cstheme="minorHAnsi"/>
          <w:color w:val="000000"/>
          <w:sz w:val="20"/>
        </w:rPr>
        <w:t xml:space="preserve">PFIs shall assume the credit risk of each sub-loan which was on-lend, while in the case of co-financing, the credit risk, in agreed risk-sharing ratio, remains with HBOR. The risk-sharing ratio will be determined by HBOR and the PFI, and will be communicated to the World Bank as part of reporting requirements; </w:t>
      </w:r>
    </w:p>
    <w:p w14:paraId="39004F95" w14:textId="77777777" w:rsidR="00D4381D" w:rsidRPr="007F1E26" w:rsidRDefault="00D4381D" w:rsidP="00BC1B45">
      <w:pPr>
        <w:widowControl w:val="0"/>
        <w:numPr>
          <w:ilvl w:val="0"/>
          <w:numId w:val="13"/>
        </w:numPr>
        <w:autoSpaceDE w:val="0"/>
        <w:autoSpaceDN w:val="0"/>
        <w:adjustRightInd w:val="0"/>
        <w:snapToGrid w:val="0"/>
        <w:spacing w:after="120"/>
        <w:ind w:left="360" w:right="-58"/>
        <w:rPr>
          <w:rFonts w:asciiTheme="minorHAnsi" w:eastAsia="SimSun" w:hAnsiTheme="minorHAnsi" w:cstheme="minorHAnsi"/>
          <w:b/>
          <w:color w:val="000000"/>
          <w:sz w:val="20"/>
        </w:rPr>
      </w:pPr>
      <w:r w:rsidRPr="007F1E26">
        <w:rPr>
          <w:rFonts w:asciiTheme="minorHAnsi" w:eastAsia="SimSun" w:hAnsiTheme="minorHAnsi" w:cstheme="minorHAnsi"/>
          <w:color w:val="000000"/>
          <w:sz w:val="20"/>
        </w:rPr>
        <w:t>PFIs shall apply appropriate procedures for appraisal, supervision, and monitoring of sub-loans, including for the efficient evaluation and supervision of the environmental and social elements of sub-loans;</w:t>
      </w:r>
    </w:p>
    <w:p w14:paraId="5BF9D713" w14:textId="77777777" w:rsidR="00D4381D" w:rsidRPr="007F1E26" w:rsidRDefault="00D4381D" w:rsidP="00BC1B45">
      <w:pPr>
        <w:widowControl w:val="0"/>
        <w:numPr>
          <w:ilvl w:val="0"/>
          <w:numId w:val="13"/>
        </w:numPr>
        <w:autoSpaceDE w:val="0"/>
        <w:autoSpaceDN w:val="0"/>
        <w:adjustRightInd w:val="0"/>
        <w:snapToGrid w:val="0"/>
        <w:spacing w:after="120"/>
        <w:ind w:left="360" w:right="-58"/>
        <w:rPr>
          <w:rFonts w:asciiTheme="minorHAnsi" w:eastAsia="SimSun" w:hAnsiTheme="minorHAnsi" w:cstheme="minorHAnsi"/>
          <w:b/>
          <w:color w:val="000000"/>
          <w:sz w:val="20"/>
        </w:rPr>
      </w:pPr>
      <w:r w:rsidRPr="007F1E26">
        <w:rPr>
          <w:rFonts w:asciiTheme="minorHAnsi" w:eastAsia="SimSun" w:hAnsiTheme="minorHAnsi" w:cstheme="minorHAnsi"/>
          <w:color w:val="000000"/>
          <w:sz w:val="20"/>
        </w:rPr>
        <w:t>PFIs will, on HBOR’s and/or World Bank’s request, provide a requested set of documentation for all sub-loans to HBOR in order to enable HBOR to maintain all project records and make them available for ex-post review by the World Bank or by external auditors as necessary;</w:t>
      </w:r>
    </w:p>
    <w:p w14:paraId="1ABCECD7" w14:textId="6E0223F3" w:rsidR="00D4381D" w:rsidRPr="007F1E26" w:rsidRDefault="00D4381D" w:rsidP="00BC1B45">
      <w:pPr>
        <w:widowControl w:val="0"/>
        <w:numPr>
          <w:ilvl w:val="0"/>
          <w:numId w:val="13"/>
        </w:numPr>
        <w:autoSpaceDE w:val="0"/>
        <w:autoSpaceDN w:val="0"/>
        <w:adjustRightInd w:val="0"/>
        <w:snapToGrid w:val="0"/>
        <w:spacing w:after="120"/>
        <w:ind w:left="360" w:right="-58"/>
        <w:rPr>
          <w:rFonts w:asciiTheme="minorHAnsi" w:eastAsia="SimSun" w:hAnsiTheme="minorHAnsi" w:cstheme="minorHAnsi"/>
          <w:color w:val="000000"/>
          <w:sz w:val="20"/>
        </w:rPr>
      </w:pPr>
      <w:r w:rsidRPr="007F1E26">
        <w:rPr>
          <w:rFonts w:asciiTheme="minorHAnsi" w:eastAsia="SimSun" w:hAnsiTheme="minorHAnsi" w:cstheme="minorHAnsi"/>
          <w:color w:val="000000"/>
          <w:sz w:val="20"/>
        </w:rPr>
        <w:t xml:space="preserve">PFIs will be required to provide </w:t>
      </w:r>
      <w:r w:rsidRPr="007F1E26">
        <w:rPr>
          <w:rFonts w:asciiTheme="minorHAnsi" w:hAnsiTheme="minorHAnsi" w:cstheme="minorHAnsi"/>
          <w:color w:val="000000"/>
          <w:sz w:val="20"/>
        </w:rPr>
        <w:t xml:space="preserve">reasonable information </w:t>
      </w:r>
      <w:r w:rsidRPr="007F1E26">
        <w:rPr>
          <w:rFonts w:asciiTheme="minorHAnsi" w:eastAsia="SimSun" w:hAnsiTheme="minorHAnsi" w:cstheme="minorHAnsi"/>
          <w:color w:val="000000"/>
          <w:sz w:val="20"/>
        </w:rPr>
        <w:t xml:space="preserve">for the purpose of monitoring and impact assessment during the life of the </w:t>
      </w:r>
      <w:r w:rsidR="00692412">
        <w:rPr>
          <w:rFonts w:asciiTheme="minorHAnsi" w:eastAsia="SimSun" w:hAnsiTheme="minorHAnsi" w:cstheme="minorHAnsi"/>
          <w:color w:val="000000"/>
          <w:sz w:val="20"/>
        </w:rPr>
        <w:t>sub-</w:t>
      </w:r>
      <w:r w:rsidRPr="007F1E26">
        <w:rPr>
          <w:rFonts w:asciiTheme="minorHAnsi" w:eastAsia="SimSun" w:hAnsiTheme="minorHAnsi" w:cstheme="minorHAnsi"/>
          <w:color w:val="000000"/>
          <w:sz w:val="20"/>
        </w:rPr>
        <w:t>project (and for a certain period after the</w:t>
      </w:r>
      <w:r w:rsidR="00692412">
        <w:rPr>
          <w:rFonts w:asciiTheme="minorHAnsi" w:eastAsia="SimSun" w:hAnsiTheme="minorHAnsi" w:cstheme="minorHAnsi"/>
          <w:color w:val="000000"/>
          <w:sz w:val="20"/>
        </w:rPr>
        <w:t xml:space="preserve"> sub-</w:t>
      </w:r>
      <w:r w:rsidRPr="007F1E26">
        <w:rPr>
          <w:rFonts w:asciiTheme="minorHAnsi" w:eastAsia="SimSun" w:hAnsiTheme="minorHAnsi" w:cstheme="minorHAnsi"/>
          <w:color w:val="000000"/>
          <w:sz w:val="20"/>
        </w:rPr>
        <w:t>project), as may be requested by the World Bank and HBOR;</w:t>
      </w:r>
    </w:p>
    <w:p w14:paraId="5CD6AE06" w14:textId="77777777" w:rsidR="00D4381D" w:rsidRPr="007F1E26" w:rsidRDefault="00D4381D" w:rsidP="00BC1B45">
      <w:pPr>
        <w:widowControl w:val="0"/>
        <w:numPr>
          <w:ilvl w:val="0"/>
          <w:numId w:val="13"/>
        </w:numPr>
        <w:autoSpaceDE w:val="0"/>
        <w:autoSpaceDN w:val="0"/>
        <w:adjustRightInd w:val="0"/>
        <w:snapToGrid w:val="0"/>
        <w:spacing w:after="120"/>
        <w:ind w:left="360" w:right="-58"/>
        <w:rPr>
          <w:rFonts w:asciiTheme="minorHAnsi" w:eastAsia="SimSun" w:hAnsiTheme="minorHAnsi" w:cstheme="minorHAnsi"/>
          <w:b/>
          <w:color w:val="000000"/>
          <w:sz w:val="20"/>
        </w:rPr>
      </w:pPr>
      <w:r w:rsidRPr="007F1E26">
        <w:rPr>
          <w:rFonts w:asciiTheme="minorHAnsi" w:eastAsia="SimSun" w:hAnsiTheme="minorHAnsi" w:cstheme="minorHAnsi"/>
          <w:color w:val="000000"/>
          <w:sz w:val="20"/>
        </w:rPr>
        <w:t xml:space="preserve">The right of a PFI to use the proceeds shall be: (i) suspended upon failure of such PFI to perform any of its obligations under its agreement and/or program or to continue to comply with all legal and regulatory </w:t>
      </w:r>
      <w:r w:rsidRPr="007F1E26">
        <w:rPr>
          <w:rFonts w:asciiTheme="minorHAnsi" w:eastAsia="SimSun" w:hAnsiTheme="minorHAnsi" w:cstheme="minorHAnsi"/>
          <w:color w:val="000000"/>
          <w:sz w:val="20"/>
        </w:rPr>
        <w:lastRenderedPageBreak/>
        <w:t xml:space="preserve">requirements applicable to its operations and; (ii) terminated if such right shall have been suspended pursuant to the above paragraph for a </w:t>
      </w:r>
      <w:r w:rsidRPr="007F1E26">
        <w:rPr>
          <w:rFonts w:asciiTheme="minorHAnsi" w:hAnsiTheme="minorHAnsi" w:cstheme="minorHAnsi"/>
          <w:color w:val="000000"/>
          <w:sz w:val="20"/>
        </w:rPr>
        <w:t>continuous period of sixty (60) days</w:t>
      </w:r>
      <w:r w:rsidRPr="007F1E26">
        <w:rPr>
          <w:rFonts w:asciiTheme="minorHAnsi" w:eastAsia="SimSun" w:hAnsiTheme="minorHAnsi" w:cstheme="minorHAnsi"/>
          <w:color w:val="000000"/>
          <w:sz w:val="20"/>
        </w:rPr>
        <w:t xml:space="preserve">; </w:t>
      </w:r>
    </w:p>
    <w:p w14:paraId="3CDE9587" w14:textId="5D0660E9" w:rsidR="00D4381D" w:rsidRPr="007F1E26" w:rsidRDefault="00D4381D" w:rsidP="00BC1B45">
      <w:pPr>
        <w:widowControl w:val="0"/>
        <w:numPr>
          <w:ilvl w:val="0"/>
          <w:numId w:val="13"/>
        </w:numPr>
        <w:autoSpaceDE w:val="0"/>
        <w:autoSpaceDN w:val="0"/>
        <w:adjustRightInd w:val="0"/>
        <w:snapToGrid w:val="0"/>
        <w:spacing w:after="120"/>
        <w:ind w:left="360" w:right="-58"/>
        <w:rPr>
          <w:rFonts w:asciiTheme="minorHAnsi" w:eastAsia="SimSun" w:hAnsiTheme="minorHAnsi" w:cstheme="minorHAnsi"/>
          <w:b/>
          <w:color w:val="000000"/>
          <w:sz w:val="20"/>
        </w:rPr>
      </w:pPr>
      <w:r w:rsidRPr="007F1E26">
        <w:rPr>
          <w:rFonts w:asciiTheme="minorHAnsi" w:eastAsia="SimSun" w:hAnsiTheme="minorHAnsi" w:cstheme="minorHAnsi"/>
          <w:color w:val="000000"/>
          <w:sz w:val="20"/>
        </w:rPr>
        <w:t xml:space="preserve">PFIs shall carry out all activities under </w:t>
      </w:r>
      <w:r w:rsidR="007B00F4" w:rsidRPr="007F1E26">
        <w:rPr>
          <w:rFonts w:asciiTheme="minorHAnsi" w:eastAsia="SimSun" w:hAnsiTheme="minorHAnsi" w:cstheme="minorHAnsi"/>
          <w:color w:val="000000"/>
          <w:sz w:val="20"/>
        </w:rPr>
        <w:t>Subsidiary Financing A</w:t>
      </w:r>
      <w:r w:rsidRPr="007F1E26">
        <w:rPr>
          <w:rFonts w:asciiTheme="minorHAnsi" w:eastAsia="SimSun" w:hAnsiTheme="minorHAnsi" w:cstheme="minorHAnsi"/>
          <w:color w:val="000000"/>
          <w:sz w:val="20"/>
        </w:rPr>
        <w:t>greement</w:t>
      </w:r>
      <w:r w:rsidR="007B00F4" w:rsidRPr="007F1E26">
        <w:rPr>
          <w:rFonts w:asciiTheme="minorHAnsi" w:eastAsia="SimSun" w:hAnsiTheme="minorHAnsi" w:cstheme="minorHAnsi"/>
          <w:color w:val="000000"/>
          <w:sz w:val="20"/>
        </w:rPr>
        <w:t>s</w:t>
      </w:r>
      <w:r w:rsidRPr="007F1E26">
        <w:rPr>
          <w:rFonts w:asciiTheme="minorHAnsi" w:eastAsia="SimSun" w:hAnsiTheme="minorHAnsi" w:cstheme="minorHAnsi"/>
          <w:color w:val="000000"/>
          <w:sz w:val="20"/>
        </w:rPr>
        <w:t xml:space="preserve"> and conduct its operations and affairs in accordance with appropriate financial standards and practices, with qualified management and staff in adequate numbers and in conformity with the PFI’s investment and lending policies and procedures.</w:t>
      </w:r>
      <w:bookmarkEnd w:id="79"/>
    </w:p>
    <w:p w14:paraId="673AC0C1" w14:textId="277CDAD8" w:rsidR="004E56ED" w:rsidRPr="007F1E26" w:rsidRDefault="0002720B" w:rsidP="00CF5D90">
      <w:pPr>
        <w:widowControl w:val="0"/>
        <w:numPr>
          <w:ilvl w:val="0"/>
          <w:numId w:val="13"/>
        </w:numPr>
        <w:autoSpaceDE w:val="0"/>
        <w:autoSpaceDN w:val="0"/>
        <w:adjustRightInd w:val="0"/>
        <w:snapToGrid w:val="0"/>
        <w:ind w:left="360" w:right="-58"/>
        <w:rPr>
          <w:rFonts w:asciiTheme="minorHAnsi" w:eastAsia="SimSun" w:hAnsiTheme="minorHAnsi" w:cstheme="minorHAnsi"/>
          <w:color w:val="000000"/>
          <w:sz w:val="20"/>
        </w:rPr>
      </w:pPr>
      <w:r w:rsidRPr="007F1E26">
        <w:rPr>
          <w:rFonts w:asciiTheme="minorHAnsi" w:eastAsia="SimSun" w:hAnsiTheme="minorHAnsi" w:cstheme="minorHAnsi"/>
          <w:color w:val="000000"/>
          <w:sz w:val="20"/>
        </w:rPr>
        <w:t xml:space="preserve">PFIs </w:t>
      </w:r>
      <w:r w:rsidR="00B12752" w:rsidRPr="007F1E26">
        <w:rPr>
          <w:rFonts w:asciiTheme="minorHAnsi" w:eastAsia="SimSun" w:hAnsiTheme="minorHAnsi" w:cstheme="minorHAnsi"/>
          <w:color w:val="000000"/>
          <w:sz w:val="20"/>
        </w:rPr>
        <w:t xml:space="preserve">will be required to comply, and cause the </w:t>
      </w:r>
      <w:r w:rsidR="007744A3" w:rsidRPr="007F1E26">
        <w:rPr>
          <w:rFonts w:asciiTheme="minorHAnsi" w:eastAsia="SimSun" w:hAnsiTheme="minorHAnsi" w:cstheme="minorHAnsi"/>
          <w:color w:val="000000"/>
          <w:sz w:val="20"/>
        </w:rPr>
        <w:t>Sub-loan</w:t>
      </w:r>
      <w:r w:rsidR="0057113E" w:rsidRPr="007F1E26">
        <w:rPr>
          <w:rFonts w:asciiTheme="minorHAnsi" w:eastAsia="SimSun" w:hAnsiTheme="minorHAnsi" w:cstheme="minorHAnsi"/>
          <w:color w:val="000000"/>
          <w:sz w:val="20"/>
        </w:rPr>
        <w:t xml:space="preserve"> </w:t>
      </w:r>
      <w:r w:rsidR="00B12752" w:rsidRPr="007F1E26">
        <w:rPr>
          <w:rFonts w:asciiTheme="minorHAnsi" w:eastAsia="SimSun" w:hAnsiTheme="minorHAnsi" w:cstheme="minorHAnsi"/>
          <w:color w:val="000000"/>
          <w:sz w:val="20"/>
        </w:rPr>
        <w:t>Beneficiary, through the Sub-Loan Agreement to comply, with the Anti-Corruption Guidelines</w:t>
      </w:r>
      <w:r w:rsidR="0067254A" w:rsidRPr="007F1E26">
        <w:rPr>
          <w:rFonts w:asciiTheme="minorHAnsi" w:eastAsia="SimSun" w:hAnsiTheme="minorHAnsi" w:cstheme="minorHAnsi"/>
          <w:color w:val="000000"/>
          <w:sz w:val="20"/>
        </w:rPr>
        <w:t xml:space="preserve"> and</w:t>
      </w:r>
      <w:r w:rsidR="00B12752" w:rsidRPr="007F1E26">
        <w:rPr>
          <w:rFonts w:asciiTheme="minorHAnsi" w:eastAsia="SimSun" w:hAnsiTheme="minorHAnsi" w:cstheme="minorHAnsi"/>
          <w:color w:val="000000"/>
          <w:sz w:val="20"/>
        </w:rPr>
        <w:t xml:space="preserve"> the ESCP.</w:t>
      </w:r>
    </w:p>
    <w:p w14:paraId="5BA92644" w14:textId="2A89D623" w:rsidR="00D553A7" w:rsidRDefault="00D553A7" w:rsidP="00CF5D90">
      <w:pPr>
        <w:widowControl w:val="0"/>
        <w:autoSpaceDE w:val="0"/>
        <w:autoSpaceDN w:val="0"/>
        <w:adjustRightInd w:val="0"/>
        <w:snapToGrid w:val="0"/>
        <w:ind w:right="-57"/>
        <w:rPr>
          <w:rFonts w:asciiTheme="minorHAnsi" w:eastAsia="SimSun" w:hAnsiTheme="minorHAnsi" w:cstheme="minorHAnsi"/>
          <w:color w:val="000000"/>
          <w:sz w:val="20"/>
        </w:rPr>
      </w:pPr>
    </w:p>
    <w:p w14:paraId="04E8D343" w14:textId="77777777" w:rsidR="00CF5D90" w:rsidRPr="007F1E26" w:rsidRDefault="00CF5D90" w:rsidP="00CF5D90">
      <w:pPr>
        <w:widowControl w:val="0"/>
        <w:autoSpaceDE w:val="0"/>
        <w:autoSpaceDN w:val="0"/>
        <w:adjustRightInd w:val="0"/>
        <w:snapToGrid w:val="0"/>
        <w:ind w:right="-57"/>
        <w:rPr>
          <w:rFonts w:asciiTheme="minorHAnsi" w:eastAsia="SimSun" w:hAnsiTheme="minorHAnsi" w:cstheme="minorHAnsi"/>
          <w:color w:val="000000"/>
          <w:sz w:val="20"/>
        </w:rPr>
      </w:pPr>
    </w:p>
    <w:p w14:paraId="673AC0C2" w14:textId="0BCBA23E" w:rsidR="00845003" w:rsidRPr="007F1E26" w:rsidRDefault="00845003" w:rsidP="00871B1D">
      <w:pPr>
        <w:pStyle w:val="PDSHeading10"/>
        <w:numPr>
          <w:ilvl w:val="0"/>
          <w:numId w:val="6"/>
        </w:numPr>
        <w:spacing w:after="240"/>
        <w:ind w:left="0" w:firstLine="0"/>
        <w:rPr>
          <w:rFonts w:asciiTheme="minorHAnsi" w:hAnsiTheme="minorHAnsi" w:cstheme="minorHAnsi"/>
          <w:sz w:val="20"/>
          <w:lang w:val="en-GB"/>
        </w:rPr>
      </w:pPr>
      <w:bookmarkStart w:id="81" w:name="_Toc58235231"/>
      <w:bookmarkStart w:id="82" w:name="_Toc58235332"/>
      <w:bookmarkStart w:id="83" w:name="_Toc58235428"/>
      <w:bookmarkStart w:id="84" w:name="_Toc77164484"/>
      <w:bookmarkStart w:id="85" w:name="_Toc151389216"/>
      <w:r w:rsidRPr="007F1E26">
        <w:rPr>
          <w:rFonts w:asciiTheme="minorHAnsi" w:hAnsiTheme="minorHAnsi" w:cstheme="minorHAnsi"/>
          <w:sz w:val="20"/>
          <w:lang w:val="en-GB"/>
        </w:rPr>
        <w:t>Eligibility</w:t>
      </w:r>
      <w:bookmarkEnd w:id="81"/>
      <w:bookmarkEnd w:id="82"/>
      <w:bookmarkEnd w:id="83"/>
      <w:r w:rsidR="00D4381D" w:rsidRPr="007F1E26">
        <w:rPr>
          <w:rFonts w:asciiTheme="minorHAnsi" w:hAnsiTheme="minorHAnsi" w:cstheme="minorHAnsi"/>
          <w:sz w:val="20"/>
          <w:lang w:val="en-GB"/>
        </w:rPr>
        <w:t xml:space="preserve"> FOR </w:t>
      </w:r>
      <w:r w:rsidR="005B4FCC" w:rsidRPr="007F1E26">
        <w:rPr>
          <w:rFonts w:asciiTheme="minorHAnsi" w:hAnsiTheme="minorHAnsi" w:cstheme="minorHAnsi"/>
          <w:sz w:val="20"/>
          <w:lang w:val="en-GB"/>
        </w:rPr>
        <w:t xml:space="preserve">SUB-LOAN </w:t>
      </w:r>
      <w:r w:rsidR="00D4381D" w:rsidRPr="007F1E26">
        <w:rPr>
          <w:rFonts w:asciiTheme="minorHAnsi" w:hAnsiTheme="minorHAnsi" w:cstheme="minorHAnsi"/>
          <w:sz w:val="20"/>
          <w:lang w:val="en-GB"/>
        </w:rPr>
        <w:t>BENEFICIARIES</w:t>
      </w:r>
      <w:bookmarkEnd w:id="84"/>
      <w:bookmarkEnd w:id="85"/>
      <w:r w:rsidRPr="007F1E26">
        <w:rPr>
          <w:rFonts w:asciiTheme="minorHAnsi" w:hAnsiTheme="minorHAnsi" w:cstheme="minorHAnsi"/>
          <w:sz w:val="20"/>
          <w:lang w:val="en-GB"/>
        </w:rPr>
        <w:t xml:space="preserve">  </w:t>
      </w:r>
    </w:p>
    <w:p w14:paraId="33057FB0" w14:textId="431BFF7C" w:rsidR="002C619C" w:rsidRPr="007F1E26" w:rsidRDefault="002C619C" w:rsidP="002C619C">
      <w:pPr>
        <w:rPr>
          <w:rFonts w:asciiTheme="minorHAnsi" w:hAnsiTheme="minorHAnsi" w:cstheme="minorHAnsi"/>
          <w:sz w:val="20"/>
          <w:lang w:val="en-GB"/>
        </w:rPr>
      </w:pPr>
      <w:bookmarkStart w:id="86" w:name="_Hlk77582904"/>
      <w:r w:rsidRPr="007F1E26">
        <w:rPr>
          <w:rFonts w:asciiTheme="minorHAnsi" w:hAnsiTheme="minorHAnsi" w:cstheme="minorHAnsi"/>
          <w:sz w:val="20"/>
          <w:lang w:val="en-GB"/>
        </w:rPr>
        <w:t xml:space="preserve">Eligible </w:t>
      </w:r>
      <w:r w:rsidR="005B4FCC" w:rsidRPr="007F1E26">
        <w:rPr>
          <w:rFonts w:asciiTheme="minorHAnsi" w:hAnsiTheme="minorHAnsi" w:cstheme="minorHAnsi"/>
          <w:sz w:val="20"/>
          <w:lang w:val="en-GB"/>
        </w:rPr>
        <w:t>Sub-loan</w:t>
      </w:r>
      <w:r w:rsidRPr="007F1E26">
        <w:rPr>
          <w:rFonts w:asciiTheme="minorHAnsi" w:hAnsiTheme="minorHAnsi" w:cstheme="minorHAnsi"/>
          <w:sz w:val="20"/>
          <w:lang w:val="en-GB"/>
        </w:rPr>
        <w:t xml:space="preserve"> </w:t>
      </w:r>
      <w:r w:rsidR="007744A3" w:rsidRPr="007F1E26">
        <w:rPr>
          <w:rFonts w:asciiTheme="minorHAnsi" w:hAnsiTheme="minorHAnsi" w:cstheme="minorHAnsi"/>
          <w:sz w:val="20"/>
          <w:lang w:val="en-GB"/>
        </w:rPr>
        <w:t>B</w:t>
      </w:r>
      <w:r w:rsidRPr="007F1E26">
        <w:rPr>
          <w:rFonts w:asciiTheme="minorHAnsi" w:hAnsiTheme="minorHAnsi" w:cstheme="minorHAnsi"/>
          <w:sz w:val="20"/>
          <w:lang w:val="en-GB"/>
        </w:rPr>
        <w:t>eneficiaries must comply with the following criteria:</w:t>
      </w:r>
    </w:p>
    <w:p w14:paraId="75005222" w14:textId="77777777" w:rsidR="002C619C" w:rsidRPr="007F1E26" w:rsidRDefault="002C619C" w:rsidP="002C619C">
      <w:pPr>
        <w:rPr>
          <w:rFonts w:asciiTheme="minorHAnsi" w:hAnsiTheme="minorHAnsi" w:cstheme="minorHAnsi"/>
          <w:sz w:val="20"/>
        </w:rPr>
      </w:pPr>
    </w:p>
    <w:tbl>
      <w:tblPr>
        <w:tblStyle w:val="TableGrid"/>
        <w:tblW w:w="0" w:type="auto"/>
        <w:tblLook w:val="04A0" w:firstRow="1" w:lastRow="0" w:firstColumn="1" w:lastColumn="0" w:noHBand="0" w:noVBand="1"/>
      </w:tblPr>
      <w:tblGrid>
        <w:gridCol w:w="704"/>
        <w:gridCol w:w="8358"/>
      </w:tblGrid>
      <w:tr w:rsidR="002C619C" w:rsidRPr="007F1E26" w14:paraId="5F5B06B1" w14:textId="77777777" w:rsidTr="64C84DAF">
        <w:tc>
          <w:tcPr>
            <w:tcW w:w="704" w:type="dxa"/>
          </w:tcPr>
          <w:p w14:paraId="285BE255" w14:textId="77777777" w:rsidR="002C619C" w:rsidRPr="007F1E26" w:rsidRDefault="002C619C" w:rsidP="002A3956">
            <w:pPr>
              <w:rPr>
                <w:rFonts w:asciiTheme="minorHAnsi" w:hAnsiTheme="minorHAnsi" w:cstheme="minorHAnsi"/>
                <w:lang w:val="en-GB"/>
              </w:rPr>
            </w:pPr>
            <w:r w:rsidRPr="007F1E26">
              <w:rPr>
                <w:rFonts w:asciiTheme="minorHAnsi" w:hAnsiTheme="minorHAnsi" w:cstheme="minorHAnsi"/>
                <w:lang w:val="en-GB"/>
              </w:rPr>
              <w:t>1.</w:t>
            </w:r>
          </w:p>
        </w:tc>
        <w:tc>
          <w:tcPr>
            <w:tcW w:w="8358" w:type="dxa"/>
          </w:tcPr>
          <w:p w14:paraId="680693A5" w14:textId="3B2C5A28" w:rsidR="002C619C" w:rsidRPr="007F1E26" w:rsidRDefault="00A97B0C" w:rsidP="002A3956">
            <w:pPr>
              <w:rPr>
                <w:rFonts w:asciiTheme="minorHAnsi" w:hAnsiTheme="minorHAnsi" w:cstheme="minorHAnsi"/>
                <w:lang w:val="en-GB"/>
              </w:rPr>
            </w:pPr>
            <w:r w:rsidRPr="007F1E26">
              <w:rPr>
                <w:rFonts w:asciiTheme="minorHAnsi" w:hAnsiTheme="minorHAnsi" w:cstheme="minorHAnsi"/>
                <w:lang w:val="en-GB"/>
              </w:rPr>
              <w:t xml:space="preserve">Eligible Sub-loan </w:t>
            </w:r>
            <w:r w:rsidR="007744A3" w:rsidRPr="007F1E26">
              <w:rPr>
                <w:rFonts w:asciiTheme="minorHAnsi" w:hAnsiTheme="minorHAnsi" w:cstheme="minorHAnsi"/>
                <w:lang w:val="en-GB"/>
              </w:rPr>
              <w:t>B</w:t>
            </w:r>
            <w:r w:rsidRPr="007F1E26">
              <w:rPr>
                <w:rFonts w:asciiTheme="minorHAnsi" w:hAnsiTheme="minorHAnsi" w:cstheme="minorHAnsi"/>
                <w:lang w:val="en-GB"/>
              </w:rPr>
              <w:t>eneficiaries</w:t>
            </w:r>
            <w:r w:rsidR="00830EE0" w:rsidRPr="007F1E26">
              <w:rPr>
                <w:rStyle w:val="FootnoteReference"/>
                <w:rFonts w:asciiTheme="minorHAnsi" w:hAnsiTheme="minorHAnsi" w:cstheme="minorHAnsi"/>
                <w:lang w:val="en-GB"/>
              </w:rPr>
              <w:footnoteReference w:id="4"/>
            </w:r>
            <w:r w:rsidR="002C619C" w:rsidRPr="007F1E26">
              <w:rPr>
                <w:rFonts w:asciiTheme="minorHAnsi" w:hAnsiTheme="minorHAnsi" w:cstheme="minorHAnsi"/>
                <w:lang w:val="en-GB"/>
              </w:rPr>
              <w:t>:</w:t>
            </w:r>
          </w:p>
        </w:tc>
      </w:tr>
      <w:tr w:rsidR="002C619C" w:rsidRPr="007F1E26" w14:paraId="03435E57" w14:textId="77777777" w:rsidTr="64C84DAF">
        <w:tc>
          <w:tcPr>
            <w:tcW w:w="704" w:type="dxa"/>
          </w:tcPr>
          <w:p w14:paraId="421CA7C4" w14:textId="77777777" w:rsidR="002C619C" w:rsidRPr="007F1E26" w:rsidRDefault="002C619C" w:rsidP="002A3956">
            <w:pPr>
              <w:rPr>
                <w:rFonts w:asciiTheme="minorHAnsi" w:hAnsiTheme="minorHAnsi" w:cstheme="minorHAnsi"/>
                <w:lang w:val="en-GB"/>
              </w:rPr>
            </w:pPr>
          </w:p>
        </w:tc>
        <w:tc>
          <w:tcPr>
            <w:tcW w:w="8358" w:type="dxa"/>
          </w:tcPr>
          <w:p w14:paraId="605CE085" w14:textId="77777777" w:rsidR="002C619C" w:rsidRPr="007F1E26" w:rsidRDefault="002C619C" w:rsidP="002A3956">
            <w:pPr>
              <w:rPr>
                <w:rFonts w:asciiTheme="minorHAnsi" w:hAnsiTheme="minorHAnsi" w:cstheme="minorHAnsi"/>
                <w:lang w:val="en-GB"/>
              </w:rPr>
            </w:pPr>
            <w:r w:rsidRPr="007F1E26">
              <w:rPr>
                <w:rFonts w:asciiTheme="minorHAnsi" w:hAnsiTheme="minorHAnsi" w:cstheme="minorHAnsi"/>
                <w:lang w:val="en-GB"/>
              </w:rPr>
              <w:t>1.1. Exporters, including quasy-exporters</w:t>
            </w:r>
          </w:p>
          <w:p w14:paraId="661E31BF" w14:textId="1BBDB3AD" w:rsidR="002C619C" w:rsidRPr="007F1E26" w:rsidRDefault="002C619C" w:rsidP="00CD6A1A">
            <w:pPr>
              <w:pStyle w:val="ListParagraph"/>
              <w:numPr>
                <w:ilvl w:val="0"/>
                <w:numId w:val="62"/>
              </w:numPr>
              <w:rPr>
                <w:rFonts w:asciiTheme="minorHAnsi" w:hAnsiTheme="minorHAnsi" w:cstheme="minorHAnsi"/>
                <w:lang w:val="en-GB"/>
              </w:rPr>
            </w:pPr>
            <w:r w:rsidRPr="007F1E26">
              <w:rPr>
                <w:rFonts w:asciiTheme="minorHAnsi" w:hAnsiTheme="minorHAnsi" w:cstheme="minorHAnsi"/>
                <w:lang w:val="en-GB"/>
              </w:rPr>
              <w:t>An exporter is every business entity that generates foreign exchange export revenues</w:t>
            </w:r>
            <w:r w:rsidR="007744A3" w:rsidRPr="007F1E26">
              <w:rPr>
                <w:rFonts w:asciiTheme="minorHAnsi" w:hAnsiTheme="minorHAnsi" w:cstheme="minorHAnsi"/>
                <w:lang w:val="en-GB"/>
              </w:rPr>
              <w:t>;</w:t>
            </w:r>
          </w:p>
          <w:p w14:paraId="2F6747A7" w14:textId="7247409B" w:rsidR="002C619C" w:rsidRPr="003D73F1" w:rsidRDefault="002C619C" w:rsidP="00CD6A1A">
            <w:pPr>
              <w:pStyle w:val="ListParagraph"/>
              <w:numPr>
                <w:ilvl w:val="0"/>
                <w:numId w:val="62"/>
              </w:numPr>
              <w:rPr>
                <w:rFonts w:asciiTheme="minorHAnsi" w:hAnsiTheme="minorHAnsi" w:cstheme="minorHAnsi"/>
                <w:lang w:val="en-GB"/>
              </w:rPr>
            </w:pPr>
            <w:bookmarkStart w:id="87" w:name="_Hlk84852137"/>
            <w:r w:rsidRPr="003D73F1">
              <w:rPr>
                <w:rFonts w:asciiTheme="minorHAnsi" w:hAnsiTheme="minorHAnsi" w:cstheme="minorHAnsi"/>
                <w:lang w:val="en-GB"/>
              </w:rPr>
              <w:t xml:space="preserve">Quasy-exporters (e.g. tourism, logistic companies) </w:t>
            </w:r>
            <w:r w:rsidR="001067EE" w:rsidRPr="003D73F1">
              <w:rPr>
                <w:rFonts w:asciiTheme="minorHAnsi" w:hAnsiTheme="minorHAnsi" w:cstheme="minorHAnsi"/>
                <w:lang w:val="en-GB"/>
              </w:rPr>
              <w:t>are business entities that generate</w:t>
            </w:r>
            <w:r w:rsidR="00DB3A20" w:rsidRPr="003D73F1">
              <w:rPr>
                <w:rFonts w:asciiTheme="minorHAnsi" w:hAnsiTheme="minorHAnsi" w:cstheme="minorHAnsi"/>
                <w:lang w:val="en-GB"/>
              </w:rPr>
              <w:t xml:space="preserve"> a share of their</w:t>
            </w:r>
            <w:r w:rsidR="001067EE" w:rsidRPr="003D73F1">
              <w:rPr>
                <w:rFonts w:asciiTheme="minorHAnsi" w:hAnsiTheme="minorHAnsi" w:cstheme="minorHAnsi"/>
                <w:lang w:val="en-GB"/>
              </w:rPr>
              <w:t xml:space="preserve"> annual revenues through </w:t>
            </w:r>
            <w:r w:rsidRPr="003D73F1">
              <w:rPr>
                <w:rFonts w:asciiTheme="minorHAnsi" w:hAnsiTheme="minorHAnsi" w:cstheme="minorHAnsi"/>
                <w:lang w:val="en-GB"/>
              </w:rPr>
              <w:t>sales of goods and/or services to non-resident companies or individuals</w:t>
            </w:r>
            <w:r w:rsidR="007744A3" w:rsidRPr="003D73F1">
              <w:rPr>
                <w:rFonts w:asciiTheme="minorHAnsi" w:hAnsiTheme="minorHAnsi" w:cstheme="minorHAnsi"/>
                <w:lang w:val="en-GB"/>
              </w:rPr>
              <w:t>;</w:t>
            </w:r>
          </w:p>
          <w:bookmarkEnd w:id="87"/>
          <w:p w14:paraId="28348E49" w14:textId="486C9EDA" w:rsidR="002C619C" w:rsidRPr="007F1E26" w:rsidRDefault="007744A3" w:rsidP="64C84DAF">
            <w:pPr>
              <w:pStyle w:val="ListParagraph"/>
              <w:numPr>
                <w:ilvl w:val="0"/>
                <w:numId w:val="62"/>
              </w:numPr>
              <w:rPr>
                <w:rFonts w:asciiTheme="minorHAnsi" w:hAnsiTheme="minorHAnsi" w:cstheme="minorBidi"/>
                <w:lang w:val="en-GB"/>
              </w:rPr>
            </w:pPr>
            <w:r w:rsidRPr="64C84DAF">
              <w:rPr>
                <w:rFonts w:asciiTheme="minorHAnsi" w:hAnsiTheme="minorHAnsi" w:cstheme="minorBidi"/>
                <w:lang w:val="en-GB"/>
              </w:rPr>
              <w:t>W</w:t>
            </w:r>
            <w:r w:rsidR="002C619C" w:rsidRPr="64C84DAF">
              <w:rPr>
                <w:rFonts w:asciiTheme="minorHAnsi" w:hAnsiTheme="minorHAnsi" w:cstheme="minorBidi"/>
                <w:lang w:val="en-GB"/>
              </w:rPr>
              <w:t xml:space="preserve">hich can provide evidence of the consequences of the COVID-19 pandemics </w:t>
            </w:r>
            <w:r w:rsidR="006F56EB" w:rsidRPr="64C84DAF">
              <w:rPr>
                <w:rFonts w:asciiTheme="minorHAnsi" w:hAnsiTheme="minorHAnsi" w:cstheme="minorBidi"/>
                <w:lang w:val="en-GB"/>
              </w:rPr>
              <w:t xml:space="preserve">on </w:t>
            </w:r>
            <w:r w:rsidR="002C619C" w:rsidRPr="64C84DAF">
              <w:rPr>
                <w:rFonts w:asciiTheme="minorHAnsi" w:hAnsiTheme="minorHAnsi" w:cstheme="minorBidi"/>
                <w:lang w:val="en-GB"/>
              </w:rPr>
              <w:t>their operations, i.e. decline in operating income/revenues</w:t>
            </w:r>
            <w:r w:rsidR="001156FB" w:rsidRPr="64C84DAF">
              <w:rPr>
                <w:rFonts w:asciiTheme="minorHAnsi" w:hAnsiTheme="minorHAnsi" w:cstheme="minorBidi"/>
                <w:lang w:val="en-GB"/>
              </w:rPr>
              <w:t xml:space="preserve"> and/or</w:t>
            </w:r>
            <w:r w:rsidR="007B1B22" w:rsidRPr="64C84DAF">
              <w:rPr>
                <w:rFonts w:asciiTheme="minorHAnsi" w:hAnsiTheme="minorHAnsi" w:cstheme="minorBidi"/>
                <w:lang w:val="en-GB"/>
              </w:rPr>
              <w:t xml:space="preserve"> increase in material expenses, </w:t>
            </w:r>
            <w:r w:rsidR="00817F71" w:rsidRPr="64C84DAF">
              <w:rPr>
                <w:rFonts w:asciiTheme="minorHAnsi" w:hAnsiTheme="minorHAnsi" w:cstheme="minorBidi"/>
                <w:lang w:val="en-GB"/>
              </w:rPr>
              <w:t>throughout the Project implementation period (starting from 2019)</w:t>
            </w:r>
          </w:p>
        </w:tc>
      </w:tr>
      <w:tr w:rsidR="002C619C" w:rsidRPr="007F1E26" w14:paraId="1016BF25" w14:textId="77777777" w:rsidTr="64C84DAF">
        <w:tc>
          <w:tcPr>
            <w:tcW w:w="704" w:type="dxa"/>
          </w:tcPr>
          <w:p w14:paraId="4A86DE96" w14:textId="77777777" w:rsidR="002C619C" w:rsidRPr="007F1E26" w:rsidRDefault="002C619C" w:rsidP="002A3956">
            <w:pPr>
              <w:rPr>
                <w:rFonts w:asciiTheme="minorHAnsi" w:hAnsiTheme="minorHAnsi" w:cstheme="minorHAnsi"/>
                <w:lang w:val="en-GB"/>
              </w:rPr>
            </w:pPr>
          </w:p>
        </w:tc>
        <w:tc>
          <w:tcPr>
            <w:tcW w:w="8358" w:type="dxa"/>
          </w:tcPr>
          <w:p w14:paraId="3315F610" w14:textId="27E9B1C3" w:rsidR="002C619C" w:rsidRPr="007F1E26" w:rsidRDefault="002C619C" w:rsidP="002A3956">
            <w:pPr>
              <w:rPr>
                <w:rFonts w:asciiTheme="minorHAnsi" w:hAnsiTheme="minorHAnsi" w:cstheme="minorHAnsi"/>
                <w:lang w:val="en-GB"/>
              </w:rPr>
            </w:pPr>
            <w:r w:rsidRPr="007F1E26">
              <w:rPr>
                <w:rFonts w:asciiTheme="minorHAnsi" w:hAnsiTheme="minorHAnsi" w:cstheme="minorHAnsi"/>
                <w:lang w:val="en-GB"/>
              </w:rPr>
              <w:t xml:space="preserve">1.2. </w:t>
            </w:r>
            <w:bookmarkStart w:id="88" w:name="_Hlk87000927"/>
            <w:r w:rsidRPr="007F1E26">
              <w:rPr>
                <w:rFonts w:asciiTheme="minorHAnsi" w:hAnsiTheme="minorHAnsi" w:cstheme="minorHAnsi"/>
                <w:lang w:val="en-GB"/>
              </w:rPr>
              <w:t>Entities in lagging regions</w:t>
            </w:r>
            <w:r w:rsidR="00C77E67" w:rsidRPr="007F1E26">
              <w:rPr>
                <w:rFonts w:asciiTheme="minorHAnsi" w:hAnsiTheme="minorHAnsi" w:cstheme="minorHAnsi"/>
                <w:lang w:val="en-GB"/>
              </w:rPr>
              <w:t xml:space="preserve"> are defined as:</w:t>
            </w:r>
          </w:p>
          <w:p w14:paraId="51AB2D56" w14:textId="71C8C4B5" w:rsidR="002C619C" w:rsidRPr="007F1E26" w:rsidRDefault="750E7A59" w:rsidP="1B2539C8">
            <w:pPr>
              <w:pStyle w:val="ListParagraph"/>
              <w:numPr>
                <w:ilvl w:val="0"/>
                <w:numId w:val="63"/>
              </w:numPr>
              <w:rPr>
                <w:rFonts w:eastAsia="Calibri" w:cs="Calibri"/>
                <w:lang w:val="en-GB"/>
              </w:rPr>
            </w:pPr>
            <w:r w:rsidRPr="1B2539C8">
              <w:rPr>
                <w:rFonts w:eastAsia="Calibri" w:cs="Calibri"/>
                <w:lang w:val="en-GB"/>
              </w:rPr>
              <w:t xml:space="preserve"> Units of local (regional) government classified into groups I or II (counties in the second and first half of the below-average ranked local (regional) government units)</w:t>
            </w:r>
          </w:p>
          <w:p w14:paraId="222C75C3" w14:textId="596126E2" w:rsidR="002C619C" w:rsidRPr="007F1E26" w:rsidRDefault="750E7A59" w:rsidP="1B2539C8">
            <w:pPr>
              <w:rPr>
                <w:rFonts w:eastAsia="Calibri" w:cs="Calibri"/>
                <w:sz w:val="22"/>
                <w:szCs w:val="22"/>
                <w:lang w:val="en-GB"/>
              </w:rPr>
            </w:pPr>
            <w:r w:rsidRPr="1B2539C8">
              <w:rPr>
                <w:rFonts w:eastAsia="Calibri" w:cs="Calibri"/>
                <w:sz w:val="22"/>
                <w:szCs w:val="22"/>
                <w:lang w:val="en-GB"/>
              </w:rPr>
              <w:t xml:space="preserve"> </w:t>
            </w:r>
          </w:p>
          <w:p w14:paraId="0DE7E556" w14:textId="40FEE6D6" w:rsidR="002C619C" w:rsidRPr="007F1E26" w:rsidRDefault="750E7A59">
            <w:pPr>
              <w:rPr>
                <w:rFonts w:eastAsia="Calibri" w:cs="Calibri"/>
                <w:b/>
                <w:bCs/>
                <w:sz w:val="22"/>
                <w:szCs w:val="22"/>
                <w:lang w:val="en-GB"/>
              </w:rPr>
            </w:pPr>
            <w:r w:rsidRPr="1B2539C8">
              <w:rPr>
                <w:rFonts w:eastAsia="Calibri" w:cs="Calibri"/>
                <w:b/>
                <w:bCs/>
                <w:sz w:val="22"/>
                <w:szCs w:val="22"/>
                <w:lang w:val="en-GB"/>
              </w:rPr>
              <w:t>and/or</w:t>
            </w:r>
          </w:p>
          <w:p w14:paraId="67943D82" w14:textId="74EBEECF" w:rsidR="002C619C" w:rsidRPr="007F1E26" w:rsidRDefault="002C619C">
            <w:pPr>
              <w:rPr>
                <w:rFonts w:eastAsia="Calibri" w:cs="Calibri"/>
                <w:sz w:val="22"/>
                <w:szCs w:val="22"/>
                <w:lang w:val="en-GB"/>
              </w:rPr>
            </w:pPr>
          </w:p>
          <w:p w14:paraId="31B2C659" w14:textId="6F025012" w:rsidR="002C619C" w:rsidRPr="007F1E26" w:rsidRDefault="750E7A59" w:rsidP="00B841A5">
            <w:pPr>
              <w:pStyle w:val="ListParagraph"/>
              <w:numPr>
                <w:ilvl w:val="0"/>
                <w:numId w:val="63"/>
              </w:numPr>
              <w:rPr>
                <w:rFonts w:asciiTheme="minorHAnsi" w:hAnsiTheme="minorHAnsi" w:cstheme="minorBidi"/>
                <w:lang w:val="en-GB"/>
              </w:rPr>
            </w:pPr>
            <w:r w:rsidRPr="14598B50">
              <w:rPr>
                <w:rFonts w:eastAsia="Calibri" w:cs="Calibri"/>
                <w:lang w:val="en-GB"/>
              </w:rPr>
              <w:t>Units of local government (cities, municipalities) classified into groups I, II, III or IV</w:t>
            </w:r>
          </w:p>
          <w:p w14:paraId="6D25EE29" w14:textId="23B2282D" w:rsidR="002C619C" w:rsidRPr="007F1E26" w:rsidRDefault="002C619C" w:rsidP="1B2539C8">
            <w:pPr>
              <w:rPr>
                <w:rFonts w:asciiTheme="minorHAnsi" w:hAnsiTheme="minorHAnsi" w:cstheme="minorBidi"/>
                <w:lang w:val="en-GB"/>
              </w:rPr>
            </w:pPr>
          </w:p>
          <w:p w14:paraId="6C8D9EEC" w14:textId="6311C139" w:rsidR="002C619C" w:rsidRPr="007F1E26" w:rsidRDefault="00C77E67" w:rsidP="1B2539C8">
            <w:pPr>
              <w:rPr>
                <w:rFonts w:asciiTheme="minorHAnsi" w:hAnsiTheme="minorHAnsi" w:cstheme="minorBidi"/>
                <w:lang w:val="en-GB"/>
              </w:rPr>
            </w:pPr>
            <w:r w:rsidRPr="1B2539C8">
              <w:rPr>
                <w:rFonts w:asciiTheme="minorHAnsi" w:hAnsiTheme="minorHAnsi" w:cstheme="minorBidi"/>
                <w:lang w:val="en-GB"/>
              </w:rPr>
              <w:t>pursuant to the Act on Regional Development of the Republic of Croatia (Official Gazette of the Republic of Croatia, Nos. 147/2014, 123/2017</w:t>
            </w:r>
            <w:r w:rsidR="00771AA2" w:rsidRPr="1B2539C8">
              <w:rPr>
                <w:rFonts w:asciiTheme="minorHAnsi" w:hAnsiTheme="minorHAnsi" w:cstheme="minorBidi"/>
                <w:lang w:val="en-GB"/>
              </w:rPr>
              <w:t>, 118/2018</w:t>
            </w:r>
            <w:r w:rsidRPr="1B2539C8">
              <w:rPr>
                <w:rFonts w:asciiTheme="minorHAnsi" w:hAnsiTheme="minorHAnsi" w:cstheme="minorBidi"/>
                <w:lang w:val="en-GB"/>
              </w:rPr>
              <w:t>) and the Decision on Classification of Local or Regional Government Units on the Basis of the Level of Development (Official Gazette of the Republic of Croatia, No. 132/2017</w:t>
            </w:r>
            <w:r w:rsidR="0047458B" w:rsidRPr="1B2539C8">
              <w:rPr>
                <w:rFonts w:asciiTheme="minorHAnsi" w:hAnsiTheme="minorHAnsi" w:cstheme="minorBidi"/>
                <w:lang w:val="en-GB"/>
              </w:rPr>
              <w:t xml:space="preserve"> as amended from time to time</w:t>
            </w:r>
            <w:r w:rsidRPr="1B2539C8">
              <w:rPr>
                <w:rFonts w:asciiTheme="minorHAnsi" w:hAnsiTheme="minorHAnsi" w:cstheme="minorBidi"/>
                <w:lang w:val="en-GB"/>
              </w:rPr>
              <w:t>)</w:t>
            </w:r>
            <w:r w:rsidR="007744A3" w:rsidRPr="1B2539C8">
              <w:rPr>
                <w:rFonts w:asciiTheme="minorHAnsi" w:hAnsiTheme="minorHAnsi" w:cstheme="minorBidi"/>
                <w:lang w:val="en-GB"/>
              </w:rPr>
              <w:t>;</w:t>
            </w:r>
            <w:bookmarkEnd w:id="88"/>
          </w:p>
        </w:tc>
      </w:tr>
      <w:tr w:rsidR="002C619C" w:rsidRPr="007F1E26" w14:paraId="3CD64E39" w14:textId="77777777" w:rsidTr="64C84DAF">
        <w:tc>
          <w:tcPr>
            <w:tcW w:w="704" w:type="dxa"/>
          </w:tcPr>
          <w:p w14:paraId="53AFA836" w14:textId="77777777" w:rsidR="002C619C" w:rsidRPr="007F1E26" w:rsidRDefault="002C619C" w:rsidP="002A3956">
            <w:pPr>
              <w:rPr>
                <w:rFonts w:asciiTheme="minorHAnsi" w:hAnsiTheme="minorHAnsi" w:cstheme="minorHAnsi"/>
                <w:lang w:val="en-GB"/>
              </w:rPr>
            </w:pPr>
          </w:p>
        </w:tc>
        <w:tc>
          <w:tcPr>
            <w:tcW w:w="8358" w:type="dxa"/>
          </w:tcPr>
          <w:p w14:paraId="14D4FB2F" w14:textId="6405F4B5" w:rsidR="002C619C" w:rsidRPr="007F1E26" w:rsidRDefault="002C619C" w:rsidP="002A3956">
            <w:pPr>
              <w:rPr>
                <w:rFonts w:asciiTheme="minorHAnsi" w:hAnsiTheme="minorHAnsi" w:cstheme="minorHAnsi"/>
                <w:lang w:val="en-GB"/>
              </w:rPr>
            </w:pPr>
            <w:r w:rsidRPr="007F1E26">
              <w:rPr>
                <w:rFonts w:asciiTheme="minorHAnsi" w:hAnsiTheme="minorHAnsi" w:cstheme="minorHAnsi"/>
                <w:lang w:val="en-GB"/>
              </w:rPr>
              <w:t>1.3. Entities in underserved segments</w:t>
            </w:r>
            <w:r w:rsidR="00CE52CE" w:rsidRPr="007F1E26">
              <w:rPr>
                <w:rFonts w:asciiTheme="minorHAnsi" w:hAnsiTheme="minorHAnsi" w:cstheme="minorHAnsi"/>
                <w:lang w:val="en-GB"/>
              </w:rPr>
              <w:t xml:space="preserve"> include:</w:t>
            </w:r>
          </w:p>
          <w:p w14:paraId="204F8ECB" w14:textId="412260FD" w:rsidR="00CE52CE" w:rsidRPr="007F1E26" w:rsidRDefault="007744A3" w:rsidP="00CD6A1A">
            <w:pPr>
              <w:pStyle w:val="ListParagraph"/>
              <w:numPr>
                <w:ilvl w:val="0"/>
                <w:numId w:val="63"/>
              </w:numPr>
              <w:rPr>
                <w:rFonts w:asciiTheme="minorHAnsi" w:hAnsiTheme="minorHAnsi" w:cstheme="minorHAnsi"/>
                <w:lang w:val="en-GB"/>
              </w:rPr>
            </w:pPr>
            <w:bookmarkStart w:id="89" w:name="_Hlk129771806"/>
            <w:bookmarkStart w:id="90" w:name="_Hlk129703024"/>
            <w:r w:rsidRPr="14598B50">
              <w:rPr>
                <w:rFonts w:asciiTheme="minorHAnsi" w:hAnsiTheme="minorHAnsi" w:cstheme="minorBidi"/>
                <w:lang w:val="en-GB"/>
              </w:rPr>
              <w:t>W</w:t>
            </w:r>
            <w:r w:rsidR="00CE52CE" w:rsidRPr="14598B50">
              <w:rPr>
                <w:rFonts w:asciiTheme="minorHAnsi" w:hAnsiTheme="minorHAnsi" w:cstheme="minorBidi"/>
                <w:lang w:val="en-GB"/>
              </w:rPr>
              <w:t xml:space="preserve">omen-owned </w:t>
            </w:r>
            <w:bookmarkEnd w:id="89"/>
            <w:r w:rsidR="00CE52CE" w:rsidRPr="14598B50">
              <w:rPr>
                <w:rFonts w:asciiTheme="minorHAnsi" w:hAnsiTheme="minorHAnsi" w:cstheme="minorBidi"/>
                <w:lang w:val="en-GB"/>
              </w:rPr>
              <w:t>(with at least one female shareholder with a properly documented representative and managing powers) or women-managed firms</w:t>
            </w:r>
            <w:r w:rsidR="002663AD" w:rsidRPr="14598B50">
              <w:rPr>
                <w:rFonts w:asciiTheme="minorHAnsi" w:hAnsiTheme="minorHAnsi" w:cstheme="minorBidi"/>
                <w:lang w:val="en-GB"/>
              </w:rPr>
              <w:t>.</w:t>
            </w:r>
            <w:r w:rsidR="00CE52CE" w:rsidRPr="14598B50">
              <w:rPr>
                <w:rFonts w:asciiTheme="minorHAnsi" w:hAnsiTheme="minorHAnsi" w:cstheme="minorBidi"/>
                <w:lang w:val="en-GB"/>
              </w:rPr>
              <w:t xml:space="preserve"> Female entrepreneurs are business entities that are more than 50 percent owned by at least one female or by several females jointly and</w:t>
            </w:r>
            <w:r w:rsidR="001061C5" w:rsidRPr="14598B50">
              <w:rPr>
                <w:rFonts w:asciiTheme="minorHAnsi" w:hAnsiTheme="minorHAnsi" w:cstheme="minorBidi"/>
                <w:lang w:val="en-GB"/>
              </w:rPr>
              <w:t>/or</w:t>
            </w:r>
            <w:r w:rsidR="00CE52CE" w:rsidRPr="14598B50">
              <w:rPr>
                <w:rFonts w:asciiTheme="minorHAnsi" w:hAnsiTheme="minorHAnsi" w:cstheme="minorBidi"/>
                <w:lang w:val="en-GB"/>
              </w:rPr>
              <w:t xml:space="preserve"> that are also managed by a female. In case of a company that is neither a micro company nor a small company, a female or several females jointly can hold less than 50 percent of ownership provided that at least one female holds a key management position related to financial and/or operating activities and/or strategy</w:t>
            </w:r>
            <w:r w:rsidRPr="14598B50">
              <w:rPr>
                <w:rFonts w:asciiTheme="minorHAnsi" w:hAnsiTheme="minorHAnsi" w:cstheme="minorBidi"/>
                <w:lang w:val="en-GB"/>
              </w:rPr>
              <w:t>;</w:t>
            </w:r>
            <w:r w:rsidR="00CE52CE" w:rsidRPr="14598B50">
              <w:rPr>
                <w:rFonts w:asciiTheme="minorHAnsi" w:hAnsiTheme="minorHAnsi" w:cstheme="minorBidi"/>
                <w:lang w:val="en-GB"/>
              </w:rPr>
              <w:t xml:space="preserve"> </w:t>
            </w:r>
          </w:p>
          <w:bookmarkEnd w:id="90"/>
          <w:p w14:paraId="49B4EC33" w14:textId="1078ED10" w:rsidR="002C619C" w:rsidRPr="007F1E26" w:rsidRDefault="007744A3" w:rsidP="00CD6A1A">
            <w:pPr>
              <w:pStyle w:val="ListParagraph"/>
              <w:numPr>
                <w:ilvl w:val="0"/>
                <w:numId w:val="63"/>
              </w:numPr>
              <w:rPr>
                <w:rFonts w:asciiTheme="minorHAnsi" w:hAnsiTheme="minorHAnsi" w:cstheme="minorHAnsi"/>
                <w:lang w:val="en-GB"/>
              </w:rPr>
            </w:pPr>
            <w:r w:rsidRPr="14598B50">
              <w:rPr>
                <w:rFonts w:asciiTheme="minorHAnsi" w:hAnsiTheme="minorHAnsi" w:cstheme="minorBidi"/>
                <w:lang w:val="en-GB"/>
              </w:rPr>
              <w:t>Y</w:t>
            </w:r>
            <w:r w:rsidR="00CE52CE" w:rsidRPr="14598B50">
              <w:rPr>
                <w:rFonts w:asciiTheme="minorHAnsi" w:hAnsiTheme="minorHAnsi" w:cstheme="minorBidi"/>
                <w:lang w:val="en-GB"/>
              </w:rPr>
              <w:t xml:space="preserve">oung firms (firms with less than 5 years in operation)    </w:t>
            </w:r>
          </w:p>
        </w:tc>
      </w:tr>
      <w:tr w:rsidR="002C619C" w:rsidRPr="007F1E26" w14:paraId="516ED52B" w14:textId="77777777" w:rsidTr="64C84DAF">
        <w:tc>
          <w:tcPr>
            <w:tcW w:w="704" w:type="dxa"/>
          </w:tcPr>
          <w:p w14:paraId="0483B78E" w14:textId="77777777" w:rsidR="002C619C" w:rsidRPr="007F1E26" w:rsidRDefault="002C619C" w:rsidP="002A3956">
            <w:pPr>
              <w:rPr>
                <w:rFonts w:asciiTheme="minorHAnsi" w:hAnsiTheme="minorHAnsi" w:cstheme="minorHAnsi"/>
                <w:lang w:val="en-GB"/>
              </w:rPr>
            </w:pPr>
            <w:r w:rsidRPr="007F1E26">
              <w:rPr>
                <w:rFonts w:asciiTheme="minorHAnsi" w:hAnsiTheme="minorHAnsi" w:cstheme="minorHAnsi"/>
                <w:lang w:val="en-GB"/>
              </w:rPr>
              <w:t>2.</w:t>
            </w:r>
          </w:p>
        </w:tc>
        <w:tc>
          <w:tcPr>
            <w:tcW w:w="8358" w:type="dxa"/>
          </w:tcPr>
          <w:p w14:paraId="4C2563B4" w14:textId="7FF08225" w:rsidR="002C619C" w:rsidRPr="007F1E26" w:rsidRDefault="002C619C" w:rsidP="002A3956">
            <w:pPr>
              <w:rPr>
                <w:rFonts w:asciiTheme="minorHAnsi" w:hAnsiTheme="minorHAnsi" w:cstheme="minorHAnsi"/>
                <w:lang w:val="en-GB"/>
              </w:rPr>
            </w:pPr>
            <w:r w:rsidRPr="007F1E26">
              <w:rPr>
                <w:rFonts w:asciiTheme="minorHAnsi" w:hAnsiTheme="minorHAnsi" w:cstheme="minorHAnsi"/>
                <w:lang w:val="en-GB"/>
              </w:rPr>
              <w:t>Ownership - private (more than 50% private ownership or private control)</w:t>
            </w:r>
          </w:p>
        </w:tc>
      </w:tr>
      <w:tr w:rsidR="002C619C" w:rsidRPr="007F1E26" w14:paraId="56E269B5" w14:textId="77777777" w:rsidTr="64C84DAF">
        <w:tc>
          <w:tcPr>
            <w:tcW w:w="704" w:type="dxa"/>
          </w:tcPr>
          <w:p w14:paraId="23F4B83A" w14:textId="77777777" w:rsidR="002C619C" w:rsidRPr="007F1E26" w:rsidRDefault="002C619C" w:rsidP="002A3956">
            <w:pPr>
              <w:rPr>
                <w:rFonts w:asciiTheme="minorHAnsi" w:hAnsiTheme="minorHAnsi" w:cstheme="minorHAnsi"/>
                <w:lang w:val="en-GB"/>
              </w:rPr>
            </w:pPr>
            <w:r w:rsidRPr="007F1E26">
              <w:rPr>
                <w:rFonts w:asciiTheme="minorHAnsi" w:hAnsiTheme="minorHAnsi" w:cstheme="minorHAnsi"/>
                <w:lang w:val="en-GB"/>
              </w:rPr>
              <w:t>3.</w:t>
            </w:r>
          </w:p>
        </w:tc>
        <w:tc>
          <w:tcPr>
            <w:tcW w:w="8358" w:type="dxa"/>
          </w:tcPr>
          <w:p w14:paraId="7E4C483B" w14:textId="48BDBB61" w:rsidR="002C619C" w:rsidRPr="007F1E26" w:rsidRDefault="002C619C" w:rsidP="002A3956">
            <w:pPr>
              <w:rPr>
                <w:rFonts w:asciiTheme="minorHAnsi" w:hAnsiTheme="minorHAnsi" w:cstheme="minorHAnsi"/>
                <w:lang w:val="en-GB"/>
              </w:rPr>
            </w:pPr>
            <w:r w:rsidRPr="007F1E26">
              <w:rPr>
                <w:rFonts w:asciiTheme="minorHAnsi" w:hAnsiTheme="minorHAnsi" w:cstheme="minorHAnsi"/>
                <w:lang w:val="en-GB"/>
              </w:rPr>
              <w:t>Size</w:t>
            </w:r>
            <w:r w:rsidR="00830EE0" w:rsidRPr="007F1E26">
              <w:rPr>
                <w:rStyle w:val="FootnoteReference"/>
                <w:rFonts w:asciiTheme="minorHAnsi" w:hAnsiTheme="minorHAnsi" w:cstheme="minorHAnsi"/>
                <w:lang w:val="en-GB"/>
              </w:rPr>
              <w:footnoteReference w:id="5"/>
            </w:r>
            <w:r w:rsidRPr="007F1E26">
              <w:rPr>
                <w:rFonts w:asciiTheme="minorHAnsi" w:hAnsiTheme="minorHAnsi" w:cstheme="minorHAnsi"/>
                <w:lang w:val="en-GB"/>
              </w:rPr>
              <w:t>:</w:t>
            </w:r>
          </w:p>
          <w:p w14:paraId="4F7C045B" w14:textId="0A2B2A0D" w:rsidR="002C619C" w:rsidRPr="007F1E26" w:rsidRDefault="002C619C" w:rsidP="00CD6A1A">
            <w:pPr>
              <w:pStyle w:val="ListParagraph"/>
              <w:numPr>
                <w:ilvl w:val="0"/>
                <w:numId w:val="61"/>
              </w:numPr>
              <w:rPr>
                <w:rFonts w:asciiTheme="minorHAnsi" w:hAnsiTheme="minorHAnsi" w:cstheme="minorHAnsi"/>
                <w:lang w:val="en-GB"/>
              </w:rPr>
            </w:pPr>
            <w:r w:rsidRPr="007F1E26">
              <w:rPr>
                <w:rFonts w:asciiTheme="minorHAnsi" w:hAnsiTheme="minorHAnsi" w:cstheme="minorHAnsi"/>
                <w:lang w:val="en-GB"/>
              </w:rPr>
              <w:t>SMEs (companies with less than 250 employees)</w:t>
            </w:r>
            <w:r w:rsidR="007744A3" w:rsidRPr="007F1E26">
              <w:rPr>
                <w:rFonts w:asciiTheme="minorHAnsi" w:hAnsiTheme="minorHAnsi" w:cstheme="minorHAnsi"/>
                <w:lang w:val="en-GB"/>
              </w:rPr>
              <w:t>;</w:t>
            </w:r>
          </w:p>
          <w:p w14:paraId="63BFF9E3" w14:textId="22BFCABB" w:rsidR="001A0863" w:rsidRPr="007F1E26" w:rsidRDefault="002C619C" w:rsidP="00CD6A1A">
            <w:pPr>
              <w:pStyle w:val="ListParagraph"/>
              <w:numPr>
                <w:ilvl w:val="0"/>
                <w:numId w:val="61"/>
              </w:numPr>
              <w:rPr>
                <w:rFonts w:asciiTheme="minorHAnsi" w:hAnsiTheme="minorHAnsi" w:cstheme="minorHAnsi"/>
                <w:lang w:val="en-GB"/>
              </w:rPr>
            </w:pPr>
            <w:r w:rsidRPr="007F1E26">
              <w:rPr>
                <w:rFonts w:asciiTheme="minorHAnsi" w:hAnsiTheme="minorHAnsi" w:cstheme="minorHAnsi"/>
                <w:lang w:val="en-GB"/>
              </w:rPr>
              <w:lastRenderedPageBreak/>
              <w:t>Mid-Caps (companies with between 250 and 3.000 employees)</w:t>
            </w:r>
          </w:p>
        </w:tc>
      </w:tr>
      <w:tr w:rsidR="002C619C" w:rsidRPr="007F1E26" w14:paraId="051978C1" w14:textId="77777777" w:rsidTr="64C84DAF">
        <w:tc>
          <w:tcPr>
            <w:tcW w:w="704" w:type="dxa"/>
          </w:tcPr>
          <w:p w14:paraId="46FE2257" w14:textId="77777777" w:rsidR="002C619C" w:rsidRPr="007F1E26" w:rsidRDefault="002C619C" w:rsidP="002A3956">
            <w:pPr>
              <w:rPr>
                <w:rFonts w:asciiTheme="minorHAnsi" w:hAnsiTheme="minorHAnsi" w:cstheme="minorHAnsi"/>
                <w:lang w:val="en-GB"/>
              </w:rPr>
            </w:pPr>
            <w:r w:rsidRPr="007F1E26">
              <w:rPr>
                <w:rFonts w:asciiTheme="minorHAnsi" w:hAnsiTheme="minorHAnsi" w:cstheme="minorHAnsi"/>
                <w:lang w:val="en-GB"/>
              </w:rPr>
              <w:lastRenderedPageBreak/>
              <w:t xml:space="preserve">4. </w:t>
            </w:r>
          </w:p>
        </w:tc>
        <w:tc>
          <w:tcPr>
            <w:tcW w:w="8358" w:type="dxa"/>
          </w:tcPr>
          <w:p w14:paraId="1E78386D" w14:textId="758F5AB6" w:rsidR="002C619C" w:rsidRPr="007F1E26" w:rsidRDefault="002C619C" w:rsidP="002A3956">
            <w:pPr>
              <w:rPr>
                <w:rFonts w:asciiTheme="minorHAnsi" w:hAnsiTheme="minorHAnsi" w:cstheme="minorHAnsi"/>
                <w:lang w:val="en-GB"/>
              </w:rPr>
            </w:pPr>
            <w:r w:rsidRPr="007F1E26">
              <w:rPr>
                <w:rFonts w:asciiTheme="minorHAnsi" w:hAnsiTheme="minorHAnsi" w:cstheme="minorHAnsi"/>
                <w:lang w:val="en-GB"/>
              </w:rPr>
              <w:t xml:space="preserve">Excluded sectors – defined by HBOR’s General Eligibility Criteria and World Bank’s </w:t>
            </w:r>
            <w:r w:rsidR="00767F58" w:rsidRPr="007F1E26">
              <w:rPr>
                <w:rFonts w:asciiTheme="minorHAnsi" w:hAnsiTheme="minorHAnsi" w:cstheme="minorHAnsi"/>
                <w:lang w:val="en-GB"/>
              </w:rPr>
              <w:t>exclusion</w:t>
            </w:r>
            <w:r w:rsidRPr="007F1E26">
              <w:rPr>
                <w:rFonts w:asciiTheme="minorHAnsi" w:hAnsiTheme="minorHAnsi" w:cstheme="minorHAnsi"/>
                <w:lang w:val="en-GB"/>
              </w:rPr>
              <w:t xml:space="preserve"> policy</w:t>
            </w:r>
            <w:r w:rsidR="0008090B" w:rsidRPr="007F1E26">
              <w:rPr>
                <w:rFonts w:asciiTheme="minorHAnsi" w:hAnsiTheme="minorHAnsi" w:cstheme="minorHAnsi"/>
                <w:lang w:val="en-GB"/>
              </w:rPr>
              <w:t xml:space="preserve"> (see </w:t>
            </w:r>
            <w:r w:rsidR="004C34D2" w:rsidRPr="007F1E26">
              <w:rPr>
                <w:rFonts w:asciiTheme="minorHAnsi" w:hAnsiTheme="minorHAnsi" w:cstheme="minorHAnsi"/>
                <w:lang w:val="en-GB"/>
              </w:rPr>
              <w:t>A</w:t>
            </w:r>
            <w:r w:rsidR="001326DD" w:rsidRPr="007F1E26">
              <w:rPr>
                <w:rFonts w:asciiTheme="minorHAnsi" w:hAnsiTheme="minorHAnsi" w:cstheme="minorHAnsi"/>
                <w:lang w:val="en-GB"/>
              </w:rPr>
              <w:t>ttachment</w:t>
            </w:r>
            <w:r w:rsidR="004C34D2" w:rsidRPr="007F1E26">
              <w:rPr>
                <w:rFonts w:asciiTheme="minorHAnsi" w:hAnsiTheme="minorHAnsi" w:cstheme="minorHAnsi"/>
                <w:lang w:val="en-GB"/>
              </w:rPr>
              <w:t xml:space="preserve"> </w:t>
            </w:r>
            <w:r w:rsidR="005D674C" w:rsidRPr="007F1E26">
              <w:rPr>
                <w:rFonts w:asciiTheme="minorHAnsi" w:hAnsiTheme="minorHAnsi" w:cstheme="minorHAnsi"/>
                <w:lang w:val="en-GB"/>
              </w:rPr>
              <w:t>1</w:t>
            </w:r>
            <w:r w:rsidR="001326DD" w:rsidRPr="007F1E26">
              <w:rPr>
                <w:rFonts w:asciiTheme="minorHAnsi" w:hAnsiTheme="minorHAnsi" w:cstheme="minorHAnsi"/>
                <w:lang w:val="en-GB"/>
              </w:rPr>
              <w:t xml:space="preserve"> of this document</w:t>
            </w:r>
            <w:r w:rsidR="0008090B" w:rsidRPr="007F1E26">
              <w:rPr>
                <w:rFonts w:asciiTheme="minorHAnsi" w:hAnsiTheme="minorHAnsi" w:cstheme="minorHAnsi"/>
                <w:lang w:val="en-GB"/>
              </w:rPr>
              <w:t>)</w:t>
            </w:r>
            <w:r w:rsidRPr="007F1E26">
              <w:rPr>
                <w:rFonts w:asciiTheme="minorHAnsi" w:hAnsiTheme="minorHAnsi" w:cstheme="minorHAnsi"/>
                <w:lang w:val="en-GB"/>
              </w:rPr>
              <w:t>.</w:t>
            </w:r>
          </w:p>
        </w:tc>
      </w:tr>
      <w:tr w:rsidR="002C619C" w:rsidRPr="007F1E26" w14:paraId="3C5EF90C" w14:textId="77777777" w:rsidTr="64C84DAF">
        <w:tc>
          <w:tcPr>
            <w:tcW w:w="704" w:type="dxa"/>
          </w:tcPr>
          <w:p w14:paraId="3D3A3EB5" w14:textId="77777777" w:rsidR="002C619C" w:rsidRPr="007F1E26" w:rsidRDefault="002C619C" w:rsidP="002A3956">
            <w:pPr>
              <w:rPr>
                <w:rFonts w:asciiTheme="minorHAnsi" w:hAnsiTheme="minorHAnsi" w:cstheme="minorHAnsi"/>
                <w:lang w:val="en-GB"/>
              </w:rPr>
            </w:pPr>
            <w:r w:rsidRPr="007F1E26">
              <w:rPr>
                <w:rFonts w:asciiTheme="minorHAnsi" w:hAnsiTheme="minorHAnsi" w:cstheme="minorHAnsi"/>
                <w:lang w:val="en-GB"/>
              </w:rPr>
              <w:t xml:space="preserve">5. </w:t>
            </w:r>
          </w:p>
        </w:tc>
        <w:tc>
          <w:tcPr>
            <w:tcW w:w="8358" w:type="dxa"/>
          </w:tcPr>
          <w:p w14:paraId="7E84813D" w14:textId="34F8E0C8" w:rsidR="002C619C" w:rsidRPr="007F1E26" w:rsidRDefault="002C619C" w:rsidP="002A3956">
            <w:pPr>
              <w:rPr>
                <w:rFonts w:asciiTheme="minorHAnsi" w:hAnsiTheme="minorHAnsi" w:cstheme="minorHAnsi"/>
                <w:lang w:val="en-GB"/>
              </w:rPr>
            </w:pPr>
            <w:bookmarkStart w:id="91" w:name="_Hlk83371834"/>
            <w:r w:rsidRPr="007F1E26">
              <w:rPr>
                <w:rFonts w:asciiTheme="minorHAnsi" w:hAnsiTheme="minorHAnsi" w:cstheme="minorHAnsi"/>
                <w:lang w:val="en-GB"/>
              </w:rPr>
              <w:t xml:space="preserve">Eligible Project beneficiaries should be </w:t>
            </w:r>
            <w:r w:rsidR="007D0EAB" w:rsidRPr="007F1E26">
              <w:rPr>
                <w:rFonts w:asciiTheme="minorHAnsi" w:hAnsiTheme="minorHAnsi" w:cstheme="minorHAnsi"/>
                <w:lang w:val="en-GB"/>
              </w:rPr>
              <w:t xml:space="preserve">established </w:t>
            </w:r>
            <w:r w:rsidRPr="007F1E26">
              <w:rPr>
                <w:rFonts w:asciiTheme="minorHAnsi" w:hAnsiTheme="minorHAnsi" w:cstheme="minorHAnsi"/>
                <w:lang w:val="en-GB"/>
              </w:rPr>
              <w:t>at the territory of Republic of Croatia</w:t>
            </w:r>
            <w:bookmarkEnd w:id="91"/>
          </w:p>
        </w:tc>
      </w:tr>
      <w:bookmarkEnd w:id="86"/>
    </w:tbl>
    <w:p w14:paraId="673AC0D8" w14:textId="7273E42B" w:rsidR="000A0E0C" w:rsidRDefault="000A0E0C" w:rsidP="00125A0D">
      <w:pPr>
        <w:textAlignment w:val="top"/>
        <w:rPr>
          <w:rFonts w:asciiTheme="minorHAnsi" w:hAnsiTheme="minorHAnsi" w:cstheme="minorHAnsi"/>
          <w:sz w:val="20"/>
          <w:lang w:val="en-GB"/>
        </w:rPr>
      </w:pPr>
    </w:p>
    <w:p w14:paraId="587E4199" w14:textId="77777777" w:rsidR="005474D8" w:rsidRDefault="005474D8" w:rsidP="00125A0D">
      <w:pPr>
        <w:textAlignment w:val="top"/>
        <w:rPr>
          <w:rFonts w:asciiTheme="minorHAnsi" w:hAnsiTheme="minorHAnsi" w:cstheme="minorHAnsi"/>
          <w:sz w:val="20"/>
          <w:lang w:val="en-GB"/>
        </w:rPr>
      </w:pPr>
    </w:p>
    <w:p w14:paraId="419E7108" w14:textId="0D525674" w:rsidR="00B10C3F" w:rsidRDefault="00E923F7" w:rsidP="005474D8">
      <w:pPr>
        <w:pStyle w:val="PDSHeading10"/>
        <w:numPr>
          <w:ilvl w:val="0"/>
          <w:numId w:val="6"/>
        </w:numPr>
        <w:spacing w:after="240"/>
        <w:ind w:left="0" w:firstLine="0"/>
        <w:rPr>
          <w:rFonts w:asciiTheme="minorHAnsi" w:hAnsiTheme="minorHAnsi" w:cstheme="minorBidi"/>
          <w:sz w:val="20"/>
          <w:lang w:val="en-GB"/>
        </w:rPr>
      </w:pPr>
      <w:bookmarkStart w:id="92" w:name="_Toc77164485"/>
      <w:bookmarkStart w:id="93" w:name="_Toc151389217"/>
      <w:r w:rsidRPr="005474D8">
        <w:rPr>
          <w:rFonts w:asciiTheme="minorHAnsi" w:hAnsiTheme="minorHAnsi" w:cstheme="minorHAnsi"/>
          <w:sz w:val="20"/>
          <w:lang w:val="en-GB"/>
        </w:rPr>
        <w:t>PURPOSE</w:t>
      </w:r>
      <w:r w:rsidRPr="14598B50">
        <w:rPr>
          <w:rFonts w:asciiTheme="minorHAnsi" w:hAnsiTheme="minorHAnsi" w:cstheme="minorBidi"/>
          <w:sz w:val="20"/>
          <w:lang w:val="en-GB"/>
        </w:rPr>
        <w:t xml:space="preserve"> AND ELIGIBILITY OF SUBPROJECTS</w:t>
      </w:r>
      <w:bookmarkEnd w:id="92"/>
      <w:bookmarkEnd w:id="93"/>
    </w:p>
    <w:p w14:paraId="2C647ECD" w14:textId="77777777" w:rsidR="00CF5D90" w:rsidRPr="00CF5D90" w:rsidRDefault="00CF5D90" w:rsidP="00CF5D90">
      <w:pPr>
        <w:pStyle w:val="PDSHeading2"/>
        <w:rPr>
          <w:lang w:val="en-GB"/>
        </w:rPr>
      </w:pPr>
    </w:p>
    <w:p w14:paraId="1FC89789" w14:textId="094B4D9E" w:rsidR="00B10C3F" w:rsidRPr="007F1E26" w:rsidRDefault="00B10C3F" w:rsidP="00B10C3F">
      <w:pPr>
        <w:rPr>
          <w:rFonts w:asciiTheme="minorHAnsi" w:hAnsiTheme="minorHAnsi" w:cstheme="minorHAnsi"/>
          <w:sz w:val="20"/>
          <w:lang w:val="en-GB"/>
        </w:rPr>
      </w:pPr>
      <w:r w:rsidRPr="007F1E26">
        <w:rPr>
          <w:rFonts w:asciiTheme="minorHAnsi" w:hAnsiTheme="minorHAnsi" w:cstheme="minorHAnsi"/>
          <w:sz w:val="20"/>
          <w:lang w:val="en-GB"/>
        </w:rPr>
        <w:t>Eligible Sub-projects:</w:t>
      </w:r>
    </w:p>
    <w:p w14:paraId="28ED54EE" w14:textId="4AFA4F98" w:rsidR="00B10C3F" w:rsidRPr="007F1E26" w:rsidRDefault="00B10C3F" w:rsidP="00B10C3F">
      <w:pPr>
        <w:rPr>
          <w:rFonts w:asciiTheme="minorHAnsi" w:hAnsiTheme="minorHAnsi" w:cstheme="minorHAnsi"/>
          <w:sz w:val="20"/>
          <w:lang w:val="en-GB"/>
        </w:rPr>
      </w:pPr>
    </w:p>
    <w:tbl>
      <w:tblPr>
        <w:tblStyle w:val="TableGrid"/>
        <w:tblW w:w="0" w:type="auto"/>
        <w:tblLook w:val="04A0" w:firstRow="1" w:lastRow="0" w:firstColumn="1" w:lastColumn="0" w:noHBand="0" w:noVBand="1"/>
      </w:tblPr>
      <w:tblGrid>
        <w:gridCol w:w="2547"/>
        <w:gridCol w:w="6803"/>
      </w:tblGrid>
      <w:tr w:rsidR="00B10C3F" w:rsidRPr="007F1E26" w14:paraId="11A8D604" w14:textId="77777777" w:rsidTr="00B10C3F">
        <w:tc>
          <w:tcPr>
            <w:tcW w:w="2547" w:type="dxa"/>
          </w:tcPr>
          <w:p w14:paraId="54FB32A7" w14:textId="285A6A5D" w:rsidR="00B10C3F" w:rsidRPr="007F1E26" w:rsidRDefault="00B10C3F" w:rsidP="00B10C3F">
            <w:pPr>
              <w:rPr>
                <w:rFonts w:asciiTheme="minorHAnsi" w:hAnsiTheme="minorHAnsi" w:cstheme="minorHAnsi"/>
                <w:lang w:val="en-GB"/>
              </w:rPr>
            </w:pPr>
            <w:r w:rsidRPr="007F1E26">
              <w:rPr>
                <w:rFonts w:asciiTheme="minorHAnsi" w:hAnsiTheme="minorHAnsi" w:cstheme="minorHAnsi"/>
                <w:lang w:val="en-GB"/>
              </w:rPr>
              <w:t>Purpose of the Sub-loan:</w:t>
            </w:r>
          </w:p>
        </w:tc>
        <w:tc>
          <w:tcPr>
            <w:tcW w:w="6803" w:type="dxa"/>
          </w:tcPr>
          <w:p w14:paraId="35C117A8" w14:textId="786E807B" w:rsidR="00B10C3F" w:rsidRPr="007F1E26" w:rsidRDefault="007744A3" w:rsidP="00CD6A1A">
            <w:pPr>
              <w:pStyle w:val="ListParagraph"/>
              <w:numPr>
                <w:ilvl w:val="0"/>
                <w:numId w:val="51"/>
              </w:numPr>
              <w:rPr>
                <w:rFonts w:asciiTheme="minorHAnsi" w:hAnsiTheme="minorHAnsi" w:cstheme="minorHAnsi"/>
                <w:lang w:val="en-GB"/>
              </w:rPr>
            </w:pPr>
            <w:r w:rsidRPr="007F1E26">
              <w:rPr>
                <w:rFonts w:asciiTheme="minorHAnsi" w:hAnsiTheme="minorHAnsi" w:cstheme="minorHAnsi"/>
                <w:lang w:val="en-GB"/>
              </w:rPr>
              <w:t>W</w:t>
            </w:r>
            <w:r w:rsidR="00B10C3F" w:rsidRPr="007F1E26">
              <w:rPr>
                <w:rFonts w:asciiTheme="minorHAnsi" w:hAnsiTheme="minorHAnsi" w:cstheme="minorHAnsi"/>
                <w:lang w:val="en-GB"/>
              </w:rPr>
              <w:t>orking capital (current business operations, e.g. purchase of raw materials, production materials, semi-finished products, small inventory, settlement of obligations towards suppliers, labor costs, general current operating expenses such as office/factory/warehouse rent and utilities)</w:t>
            </w:r>
            <w:r w:rsidRPr="007F1E26">
              <w:rPr>
                <w:rFonts w:asciiTheme="minorHAnsi" w:hAnsiTheme="minorHAnsi" w:cstheme="minorHAnsi"/>
                <w:lang w:val="en-GB"/>
              </w:rPr>
              <w:t>;</w:t>
            </w:r>
          </w:p>
          <w:p w14:paraId="031990AA" w14:textId="3F73175A" w:rsidR="00B10C3F" w:rsidRPr="007F1E26" w:rsidRDefault="007744A3" w:rsidP="00CD6A1A">
            <w:pPr>
              <w:pStyle w:val="ListParagraph"/>
              <w:numPr>
                <w:ilvl w:val="0"/>
                <w:numId w:val="51"/>
              </w:numPr>
              <w:rPr>
                <w:rFonts w:asciiTheme="minorHAnsi" w:hAnsiTheme="minorHAnsi" w:cstheme="minorHAnsi"/>
                <w:lang w:val="en-GB"/>
              </w:rPr>
            </w:pPr>
            <w:r w:rsidRPr="007F1E26">
              <w:rPr>
                <w:rFonts w:asciiTheme="minorHAnsi" w:hAnsiTheme="minorHAnsi" w:cstheme="minorHAnsi"/>
                <w:lang w:val="en-GB"/>
              </w:rPr>
              <w:t>F</w:t>
            </w:r>
            <w:r w:rsidR="00B10C3F" w:rsidRPr="007F1E26">
              <w:rPr>
                <w:rFonts w:asciiTheme="minorHAnsi" w:hAnsiTheme="minorHAnsi" w:cstheme="minorHAnsi"/>
                <w:lang w:val="en-GB"/>
              </w:rPr>
              <w:t>inancial restructuring (</w:t>
            </w:r>
            <w:r w:rsidR="007B6658" w:rsidRPr="007F1E26">
              <w:rPr>
                <w:rFonts w:asciiTheme="minorHAnsi" w:hAnsiTheme="minorHAnsi" w:cstheme="minorHAnsi"/>
                <w:lang w:val="en-GB"/>
              </w:rPr>
              <w:t>settling of existing obligations towards suppliers and financial institutions (related entities excluded)), under the following conditions:</w:t>
            </w:r>
          </w:p>
          <w:p w14:paraId="08E380BA" w14:textId="7B35780C" w:rsidR="007B6658" w:rsidRPr="007F1E26" w:rsidRDefault="007744A3" w:rsidP="00CD6A1A">
            <w:pPr>
              <w:pStyle w:val="ListParagraph"/>
              <w:numPr>
                <w:ilvl w:val="1"/>
                <w:numId w:val="51"/>
              </w:numPr>
              <w:rPr>
                <w:rFonts w:asciiTheme="minorHAnsi" w:hAnsiTheme="minorHAnsi" w:cstheme="minorHAnsi"/>
                <w:lang w:val="en-GB"/>
              </w:rPr>
            </w:pPr>
            <w:r w:rsidRPr="007F1E26">
              <w:rPr>
                <w:rFonts w:asciiTheme="minorHAnsi" w:hAnsiTheme="minorHAnsi" w:cstheme="minorHAnsi"/>
                <w:lang w:val="en-GB"/>
              </w:rPr>
              <w:t>F</w:t>
            </w:r>
            <w:r w:rsidR="007B6658" w:rsidRPr="007F1E26">
              <w:rPr>
                <w:rFonts w:asciiTheme="minorHAnsi" w:hAnsiTheme="minorHAnsi" w:cstheme="minorHAnsi"/>
                <w:lang w:val="en-GB"/>
              </w:rPr>
              <w:t>inancing only in cooperation with the PFIs</w:t>
            </w:r>
          </w:p>
          <w:p w14:paraId="2C23EF09" w14:textId="2F9D3A65" w:rsidR="007B6658" w:rsidRPr="007F1E26" w:rsidRDefault="007744A3" w:rsidP="00CD6A1A">
            <w:pPr>
              <w:pStyle w:val="ListParagraph"/>
              <w:numPr>
                <w:ilvl w:val="1"/>
                <w:numId w:val="51"/>
              </w:numPr>
              <w:rPr>
                <w:rFonts w:asciiTheme="minorHAnsi" w:hAnsiTheme="minorHAnsi" w:cstheme="minorHAnsi"/>
                <w:lang w:val="en-GB"/>
              </w:rPr>
            </w:pPr>
            <w:r w:rsidRPr="007F1E26">
              <w:rPr>
                <w:rFonts w:asciiTheme="minorHAnsi" w:hAnsiTheme="minorHAnsi" w:cstheme="minorHAnsi"/>
                <w:lang w:val="en-GB"/>
              </w:rPr>
              <w:t>Sub-</w:t>
            </w:r>
            <w:r w:rsidR="007B6658" w:rsidRPr="007F1E26">
              <w:rPr>
                <w:rFonts w:asciiTheme="minorHAnsi" w:hAnsiTheme="minorHAnsi" w:cstheme="minorHAnsi"/>
                <w:lang w:val="en-GB"/>
              </w:rPr>
              <w:t xml:space="preserve">loan </w:t>
            </w:r>
            <w:r w:rsidRPr="007F1E26">
              <w:rPr>
                <w:rFonts w:asciiTheme="minorHAnsi" w:hAnsiTheme="minorHAnsi" w:cstheme="minorHAnsi"/>
                <w:lang w:val="en-GB"/>
              </w:rPr>
              <w:t>B</w:t>
            </w:r>
            <w:r w:rsidR="007B6658" w:rsidRPr="007F1E26">
              <w:rPr>
                <w:rFonts w:asciiTheme="minorHAnsi" w:hAnsiTheme="minorHAnsi" w:cstheme="minorHAnsi"/>
                <w:lang w:val="en-GB"/>
              </w:rPr>
              <w:t>eneficiary must comply with conditions defined in HBOR’s Financial Restructuring Programme</w:t>
            </w:r>
            <w:r w:rsidR="00A866CC" w:rsidRPr="007F1E26">
              <w:rPr>
                <w:rFonts w:asciiTheme="minorHAnsi" w:hAnsiTheme="minorHAnsi" w:cstheme="minorHAnsi"/>
                <w:lang w:val="en-GB"/>
              </w:rPr>
              <w:t xml:space="preserve"> in particular:</w:t>
            </w:r>
          </w:p>
          <w:p w14:paraId="19A23264" w14:textId="5703F412" w:rsidR="00A866CC" w:rsidRPr="007F1E26" w:rsidRDefault="007744A3" w:rsidP="00CD6A1A">
            <w:pPr>
              <w:pStyle w:val="ListParagraph"/>
              <w:numPr>
                <w:ilvl w:val="2"/>
                <w:numId w:val="51"/>
              </w:numPr>
              <w:rPr>
                <w:rFonts w:asciiTheme="minorHAnsi" w:hAnsiTheme="minorHAnsi" w:cstheme="minorHAnsi"/>
                <w:lang w:val="en-GB"/>
              </w:rPr>
            </w:pPr>
            <w:r w:rsidRPr="007F1E26">
              <w:rPr>
                <w:rFonts w:asciiTheme="minorHAnsi" w:hAnsiTheme="minorHAnsi" w:cstheme="minorHAnsi"/>
                <w:lang w:val="en-GB"/>
              </w:rPr>
              <w:t>A</w:t>
            </w:r>
            <w:r w:rsidR="00A866CC" w:rsidRPr="007F1E26">
              <w:rPr>
                <w:rFonts w:asciiTheme="minorHAnsi" w:hAnsiTheme="minorHAnsi" w:cstheme="minorHAnsi"/>
                <w:lang w:val="en-GB"/>
              </w:rPr>
              <w:t xml:space="preserve">t least 10 percent share of capital and reserves in the balance sheet liabilities; </w:t>
            </w:r>
          </w:p>
          <w:p w14:paraId="3E40BC75" w14:textId="08772306" w:rsidR="00A866CC" w:rsidRPr="007F1E26" w:rsidRDefault="007744A3" w:rsidP="00CD6A1A">
            <w:pPr>
              <w:pStyle w:val="ListParagraph"/>
              <w:numPr>
                <w:ilvl w:val="2"/>
                <w:numId w:val="51"/>
              </w:numPr>
              <w:rPr>
                <w:rFonts w:asciiTheme="minorHAnsi" w:hAnsiTheme="minorHAnsi" w:cstheme="minorHAnsi"/>
                <w:lang w:val="en-GB"/>
              </w:rPr>
            </w:pPr>
            <w:r w:rsidRPr="007F1E26">
              <w:rPr>
                <w:rFonts w:asciiTheme="minorHAnsi" w:hAnsiTheme="minorHAnsi" w:cstheme="minorHAnsi"/>
                <w:lang w:val="en-GB"/>
              </w:rPr>
              <w:t>P</w:t>
            </w:r>
            <w:r w:rsidR="00A866CC" w:rsidRPr="007F1E26">
              <w:rPr>
                <w:rFonts w:asciiTheme="minorHAnsi" w:hAnsiTheme="minorHAnsi" w:cstheme="minorHAnsi"/>
                <w:lang w:val="en-GB"/>
              </w:rPr>
              <w:t xml:space="preserve">rofit has not been paid out in the last two business years (including the retained profit); </w:t>
            </w:r>
          </w:p>
          <w:p w14:paraId="13F52899" w14:textId="304D2666" w:rsidR="00A866CC" w:rsidRPr="007F1E26" w:rsidRDefault="007744A3" w:rsidP="00CD6A1A">
            <w:pPr>
              <w:pStyle w:val="ListParagraph"/>
              <w:numPr>
                <w:ilvl w:val="2"/>
                <w:numId w:val="51"/>
              </w:numPr>
              <w:rPr>
                <w:rFonts w:asciiTheme="minorHAnsi" w:hAnsiTheme="minorHAnsi" w:cstheme="minorHAnsi"/>
                <w:lang w:val="en-GB"/>
              </w:rPr>
            </w:pPr>
            <w:r w:rsidRPr="007F1E26">
              <w:rPr>
                <w:rFonts w:asciiTheme="minorHAnsi" w:hAnsiTheme="minorHAnsi" w:cstheme="minorHAnsi"/>
                <w:lang w:val="en-GB"/>
              </w:rPr>
              <w:t>N</w:t>
            </w:r>
            <w:r w:rsidR="00A866CC" w:rsidRPr="007F1E26">
              <w:rPr>
                <w:rFonts w:asciiTheme="minorHAnsi" w:hAnsiTheme="minorHAnsi" w:cstheme="minorHAnsi"/>
                <w:lang w:val="en-GB"/>
              </w:rPr>
              <w:t>o loans have been disbursed in the last two business years, except to related entities for operating business and development purposes</w:t>
            </w:r>
            <w:r w:rsidRPr="007F1E26">
              <w:rPr>
                <w:rFonts w:asciiTheme="minorHAnsi" w:hAnsiTheme="minorHAnsi" w:cstheme="minorHAnsi"/>
                <w:lang w:val="en-GB"/>
              </w:rPr>
              <w:t>;</w:t>
            </w:r>
          </w:p>
          <w:p w14:paraId="43D30663" w14:textId="564EE845" w:rsidR="007B6658" w:rsidRPr="007F1E26" w:rsidRDefault="007B6658" w:rsidP="00CD6A1A">
            <w:pPr>
              <w:pStyle w:val="ListParagraph"/>
              <w:numPr>
                <w:ilvl w:val="1"/>
                <w:numId w:val="51"/>
              </w:numPr>
              <w:rPr>
                <w:rFonts w:asciiTheme="minorHAnsi" w:hAnsiTheme="minorHAnsi" w:cstheme="minorHAnsi"/>
                <w:lang w:val="en-GB"/>
              </w:rPr>
            </w:pPr>
            <w:r w:rsidRPr="007F1E26">
              <w:rPr>
                <w:rFonts w:asciiTheme="minorHAnsi" w:hAnsiTheme="minorHAnsi" w:cstheme="minorHAnsi"/>
                <w:lang w:val="en-GB"/>
              </w:rPr>
              <w:t>committed principal of all Sub-loans granted for restructuring can amount up to 30% of the Loan</w:t>
            </w:r>
            <w:r w:rsidR="00400B18" w:rsidRPr="007F1E26">
              <w:rPr>
                <w:rFonts w:asciiTheme="minorHAnsi" w:hAnsiTheme="minorHAnsi" w:cstheme="minorHAnsi"/>
                <w:lang w:val="en-GB"/>
              </w:rPr>
              <w:t xml:space="preserve"> i.e. EUR 60 million</w:t>
            </w:r>
          </w:p>
        </w:tc>
      </w:tr>
      <w:tr w:rsidR="00821058" w:rsidRPr="007F1E26" w14:paraId="6CC31734" w14:textId="77777777" w:rsidTr="00B10C3F">
        <w:tc>
          <w:tcPr>
            <w:tcW w:w="2547" w:type="dxa"/>
          </w:tcPr>
          <w:p w14:paraId="27679BF6" w14:textId="09D79A02" w:rsidR="00821058" w:rsidRPr="007F1E26" w:rsidRDefault="00821058" w:rsidP="00B10C3F">
            <w:pPr>
              <w:rPr>
                <w:rFonts w:asciiTheme="minorHAnsi" w:hAnsiTheme="minorHAnsi" w:cstheme="minorHAnsi"/>
                <w:lang w:val="en-GB"/>
              </w:rPr>
            </w:pPr>
            <w:r w:rsidRPr="007F1E26">
              <w:rPr>
                <w:rFonts w:asciiTheme="minorHAnsi" w:hAnsiTheme="minorHAnsi" w:cstheme="minorHAnsi"/>
                <w:lang w:val="en-GB"/>
              </w:rPr>
              <w:t>Sub-loan disburs</w:t>
            </w:r>
            <w:r w:rsidR="00EA6CE3" w:rsidRPr="007F1E26">
              <w:rPr>
                <w:rFonts w:asciiTheme="minorHAnsi" w:hAnsiTheme="minorHAnsi" w:cstheme="minorHAnsi"/>
                <w:lang w:val="en-GB"/>
              </w:rPr>
              <w:t>e</w:t>
            </w:r>
            <w:r w:rsidRPr="007F1E26">
              <w:rPr>
                <w:rFonts w:asciiTheme="minorHAnsi" w:hAnsiTheme="minorHAnsi" w:cstheme="minorHAnsi"/>
                <w:lang w:val="en-GB"/>
              </w:rPr>
              <w:t>ment:</w:t>
            </w:r>
          </w:p>
        </w:tc>
        <w:tc>
          <w:tcPr>
            <w:tcW w:w="6803" w:type="dxa"/>
          </w:tcPr>
          <w:p w14:paraId="1FE107C9" w14:textId="72A7854A" w:rsidR="00821058" w:rsidRPr="007F1E26" w:rsidRDefault="007744A3" w:rsidP="00CD6A1A">
            <w:pPr>
              <w:pStyle w:val="ListParagraph"/>
              <w:numPr>
                <w:ilvl w:val="0"/>
                <w:numId w:val="51"/>
              </w:numPr>
              <w:rPr>
                <w:rFonts w:asciiTheme="minorHAnsi" w:hAnsiTheme="minorHAnsi" w:cstheme="minorHAnsi"/>
                <w:lang w:val="en-GB"/>
              </w:rPr>
            </w:pPr>
            <w:r w:rsidRPr="007F1E26">
              <w:rPr>
                <w:rFonts w:asciiTheme="minorHAnsi" w:hAnsiTheme="minorHAnsi" w:cstheme="minorHAnsi"/>
                <w:lang w:val="en-GB"/>
              </w:rPr>
              <w:t>W</w:t>
            </w:r>
            <w:r w:rsidR="00821058" w:rsidRPr="007F1E26">
              <w:rPr>
                <w:rFonts w:asciiTheme="minorHAnsi" w:hAnsiTheme="minorHAnsi" w:cstheme="minorHAnsi"/>
                <w:lang w:val="en-GB"/>
              </w:rPr>
              <w:t>orking capital:</w:t>
            </w:r>
            <w:r w:rsidR="0047458B" w:rsidRPr="007F1E26">
              <w:rPr>
                <w:rFonts w:asciiTheme="minorHAnsi" w:hAnsiTheme="minorHAnsi" w:cstheme="minorHAnsi"/>
                <w:lang w:val="en-GB"/>
              </w:rPr>
              <w:t xml:space="preserve"> Sub-loan funds are disbursed to the account of the supplier/contractor and/or to the Sub-loan Beneficiarys account, depending on the purpose of the working capital</w:t>
            </w:r>
            <w:r w:rsidRPr="007F1E26">
              <w:rPr>
                <w:rFonts w:asciiTheme="minorHAnsi" w:hAnsiTheme="minorHAnsi" w:cstheme="minorHAnsi"/>
                <w:lang w:val="en-GB"/>
              </w:rPr>
              <w:t>;</w:t>
            </w:r>
          </w:p>
          <w:p w14:paraId="289E1D60" w14:textId="07866B00" w:rsidR="00821058" w:rsidRPr="007F1E26" w:rsidRDefault="007744A3" w:rsidP="00CD6A1A">
            <w:pPr>
              <w:pStyle w:val="ListParagraph"/>
              <w:numPr>
                <w:ilvl w:val="0"/>
                <w:numId w:val="51"/>
              </w:numPr>
              <w:rPr>
                <w:rFonts w:asciiTheme="minorHAnsi" w:hAnsiTheme="minorHAnsi" w:cstheme="minorHAnsi"/>
                <w:lang w:val="en-GB"/>
              </w:rPr>
            </w:pPr>
            <w:r w:rsidRPr="007F1E26">
              <w:rPr>
                <w:rFonts w:asciiTheme="minorHAnsi" w:hAnsiTheme="minorHAnsi" w:cstheme="minorHAnsi"/>
                <w:lang w:val="en-GB"/>
              </w:rPr>
              <w:t>F</w:t>
            </w:r>
            <w:r w:rsidR="00821058" w:rsidRPr="007F1E26">
              <w:rPr>
                <w:rFonts w:asciiTheme="minorHAnsi" w:hAnsiTheme="minorHAnsi" w:cstheme="minorHAnsi"/>
                <w:lang w:val="en-GB"/>
              </w:rPr>
              <w:t>inancial restructuring: in principle, Sub-loan is disbursed to suppliers and financial institutions directly</w:t>
            </w:r>
            <w:r w:rsidRPr="007F1E26">
              <w:rPr>
                <w:rFonts w:asciiTheme="minorHAnsi" w:hAnsiTheme="minorHAnsi" w:cstheme="minorHAnsi"/>
                <w:lang w:val="en-GB"/>
              </w:rPr>
              <w:t>;</w:t>
            </w:r>
          </w:p>
          <w:p w14:paraId="4CD6F007" w14:textId="52AA898A" w:rsidR="00821058" w:rsidRPr="007F1E26" w:rsidRDefault="007744A3" w:rsidP="00CD6A1A">
            <w:pPr>
              <w:pStyle w:val="ListParagraph"/>
              <w:numPr>
                <w:ilvl w:val="0"/>
                <w:numId w:val="51"/>
              </w:numPr>
              <w:rPr>
                <w:rFonts w:asciiTheme="minorHAnsi" w:hAnsiTheme="minorHAnsi" w:cstheme="minorHAnsi"/>
                <w:lang w:val="en-GB"/>
              </w:rPr>
            </w:pPr>
            <w:r w:rsidRPr="007F1E26">
              <w:rPr>
                <w:rFonts w:asciiTheme="minorHAnsi" w:hAnsiTheme="minorHAnsi" w:cstheme="minorHAnsi"/>
                <w:lang w:val="en-GB"/>
              </w:rPr>
              <w:t>I</w:t>
            </w:r>
            <w:r w:rsidR="00821058" w:rsidRPr="007F1E26">
              <w:rPr>
                <w:rFonts w:asciiTheme="minorHAnsi" w:hAnsiTheme="minorHAnsi" w:cstheme="minorHAnsi"/>
                <w:lang w:val="en-GB"/>
              </w:rPr>
              <w:t xml:space="preserve">n case of refund of </w:t>
            </w:r>
            <w:r w:rsidRPr="007F1E26">
              <w:rPr>
                <w:rFonts w:asciiTheme="minorHAnsi" w:hAnsiTheme="minorHAnsi" w:cstheme="minorHAnsi"/>
                <w:lang w:val="en-GB"/>
              </w:rPr>
              <w:t>Sub-</w:t>
            </w:r>
            <w:r w:rsidR="00821058" w:rsidRPr="007F1E26">
              <w:rPr>
                <w:rFonts w:asciiTheme="minorHAnsi" w:hAnsiTheme="minorHAnsi" w:cstheme="minorHAnsi"/>
                <w:lang w:val="en-GB"/>
              </w:rPr>
              <w:t xml:space="preserve">loan </w:t>
            </w:r>
            <w:r w:rsidRPr="007F1E26">
              <w:rPr>
                <w:rFonts w:asciiTheme="minorHAnsi" w:hAnsiTheme="minorHAnsi" w:cstheme="minorHAnsi"/>
                <w:lang w:val="en-GB"/>
              </w:rPr>
              <w:t>B</w:t>
            </w:r>
            <w:r w:rsidR="00821058" w:rsidRPr="007F1E26">
              <w:rPr>
                <w:rFonts w:asciiTheme="minorHAnsi" w:hAnsiTheme="minorHAnsi" w:cstheme="minorHAnsi"/>
                <w:lang w:val="en-GB"/>
              </w:rPr>
              <w:t xml:space="preserve">eneficiary’s own funds, the amount of refund is disbursed to the loan beneficiary’s account </w:t>
            </w:r>
          </w:p>
        </w:tc>
      </w:tr>
      <w:tr w:rsidR="00B10C3F" w:rsidRPr="007F1E26" w14:paraId="3D8BEB89" w14:textId="77777777" w:rsidTr="00B10C3F">
        <w:tc>
          <w:tcPr>
            <w:tcW w:w="2547" w:type="dxa"/>
          </w:tcPr>
          <w:p w14:paraId="152706F6" w14:textId="36948EF2" w:rsidR="00B10C3F" w:rsidRPr="007F1E26" w:rsidRDefault="0076582D" w:rsidP="0001271E">
            <w:pPr>
              <w:jc w:val="left"/>
              <w:rPr>
                <w:rFonts w:asciiTheme="minorHAnsi" w:hAnsiTheme="minorHAnsi" w:cstheme="minorHAnsi"/>
                <w:lang w:val="en-GB"/>
              </w:rPr>
            </w:pPr>
            <w:r w:rsidRPr="007F1E26">
              <w:rPr>
                <w:rFonts w:asciiTheme="minorHAnsi" w:hAnsiTheme="minorHAnsi" w:cstheme="minorHAnsi"/>
                <w:lang w:val="en-GB"/>
              </w:rPr>
              <w:t>E</w:t>
            </w:r>
            <w:r w:rsidR="003B05D8" w:rsidRPr="007F1E26">
              <w:rPr>
                <w:rFonts w:asciiTheme="minorHAnsi" w:hAnsiTheme="minorHAnsi" w:cstheme="minorHAnsi"/>
                <w:lang w:val="en-GB"/>
              </w:rPr>
              <w:t xml:space="preserve">xposure </w:t>
            </w:r>
            <w:r w:rsidR="0001271E" w:rsidRPr="007F1E26">
              <w:rPr>
                <w:rFonts w:asciiTheme="minorHAnsi" w:hAnsiTheme="minorHAnsi" w:cstheme="minorHAnsi"/>
                <w:lang w:val="en-GB"/>
              </w:rPr>
              <w:t>to single Sub-loan Beneficiary or group of related entities:</w:t>
            </w:r>
          </w:p>
        </w:tc>
        <w:tc>
          <w:tcPr>
            <w:tcW w:w="6803" w:type="dxa"/>
          </w:tcPr>
          <w:p w14:paraId="1542C4FD" w14:textId="44A9694F" w:rsidR="00B10C3F" w:rsidRPr="007F1E26" w:rsidRDefault="0076582D" w:rsidP="00CD6A1A">
            <w:pPr>
              <w:pStyle w:val="ListParagraph"/>
              <w:numPr>
                <w:ilvl w:val="0"/>
                <w:numId w:val="51"/>
              </w:numPr>
              <w:rPr>
                <w:rFonts w:asciiTheme="minorHAnsi" w:hAnsiTheme="minorHAnsi" w:cstheme="minorHAnsi"/>
                <w:lang w:val="en-GB"/>
              </w:rPr>
            </w:pPr>
            <w:r w:rsidRPr="007F1E26">
              <w:rPr>
                <w:rFonts w:asciiTheme="minorHAnsi" w:hAnsiTheme="minorHAnsi" w:cstheme="minorHAnsi"/>
                <w:color w:val="000000"/>
                <w:lang w:val="en-GB"/>
              </w:rPr>
              <w:t xml:space="preserve">up to </w:t>
            </w:r>
            <w:r w:rsidR="003B05D8" w:rsidRPr="007F1E26">
              <w:rPr>
                <w:rFonts w:asciiTheme="minorHAnsi" w:hAnsiTheme="minorHAnsi" w:cstheme="minorHAnsi"/>
                <w:color w:val="000000"/>
                <w:lang w:val="en-GB"/>
              </w:rPr>
              <w:t>8</w:t>
            </w:r>
            <w:r w:rsidR="0001271E" w:rsidRPr="007F1E26">
              <w:rPr>
                <w:rFonts w:asciiTheme="minorHAnsi" w:hAnsiTheme="minorHAnsi" w:cstheme="minorHAnsi"/>
                <w:color w:val="000000"/>
                <w:lang w:val="en-GB"/>
              </w:rPr>
              <w:t>.</w:t>
            </w:r>
            <w:r w:rsidR="003B05D8" w:rsidRPr="007F1E26">
              <w:rPr>
                <w:rFonts w:asciiTheme="minorHAnsi" w:hAnsiTheme="minorHAnsi" w:cstheme="minorHAnsi"/>
                <w:color w:val="000000"/>
                <w:lang w:val="en-GB"/>
              </w:rPr>
              <w:t>5 M EUR</w:t>
            </w:r>
            <w:r w:rsidR="0001271E" w:rsidRPr="007F1E26">
              <w:rPr>
                <w:rFonts w:asciiTheme="minorHAnsi" w:hAnsiTheme="minorHAnsi" w:cstheme="minorHAnsi"/>
                <w:color w:val="000000"/>
                <w:lang w:val="en-GB"/>
              </w:rPr>
              <w:t xml:space="preserve"> granted by HBOR and/or one or more PFIs</w:t>
            </w:r>
            <w:r w:rsidR="000040D8" w:rsidRPr="007F1E26">
              <w:rPr>
                <w:rFonts w:asciiTheme="minorHAnsi" w:hAnsiTheme="minorHAnsi" w:cstheme="minorHAnsi"/>
                <w:color w:val="000000"/>
                <w:lang w:val="en-GB"/>
              </w:rPr>
              <w:t>, unless HBOR and the World Bank otherwise agree</w:t>
            </w:r>
          </w:p>
        </w:tc>
      </w:tr>
      <w:tr w:rsidR="003B05D8" w:rsidRPr="007F1E26" w14:paraId="7D20014C" w14:textId="77777777" w:rsidTr="00B10C3F">
        <w:tc>
          <w:tcPr>
            <w:tcW w:w="2547" w:type="dxa"/>
          </w:tcPr>
          <w:p w14:paraId="3BD7C781" w14:textId="62583638" w:rsidR="003B05D8" w:rsidRPr="007F1E26" w:rsidRDefault="00490669" w:rsidP="003B05D8">
            <w:pPr>
              <w:rPr>
                <w:rFonts w:asciiTheme="minorHAnsi" w:hAnsiTheme="minorHAnsi" w:cstheme="minorHAnsi"/>
                <w:lang w:val="en-GB"/>
              </w:rPr>
            </w:pPr>
            <w:r w:rsidRPr="007F1E26">
              <w:rPr>
                <w:rFonts w:asciiTheme="minorHAnsi" w:hAnsiTheme="minorHAnsi" w:cstheme="minorHAnsi"/>
                <w:lang w:val="en-GB"/>
              </w:rPr>
              <w:t>Not eligible for financing:</w:t>
            </w:r>
          </w:p>
        </w:tc>
        <w:tc>
          <w:tcPr>
            <w:tcW w:w="6803" w:type="dxa"/>
          </w:tcPr>
          <w:p w14:paraId="5BA0175A" w14:textId="7921E8AF" w:rsidR="00490669" w:rsidRPr="007F1E26" w:rsidRDefault="003B05D8" w:rsidP="00CD6A1A">
            <w:pPr>
              <w:pStyle w:val="ListParagraph"/>
              <w:numPr>
                <w:ilvl w:val="0"/>
                <w:numId w:val="64"/>
              </w:numPr>
              <w:rPr>
                <w:rFonts w:asciiTheme="minorHAnsi" w:hAnsiTheme="minorHAnsi" w:cstheme="minorHAnsi"/>
                <w:color w:val="000000"/>
                <w:lang w:val="en-GB"/>
              </w:rPr>
            </w:pPr>
            <w:r w:rsidRPr="007F1E26">
              <w:rPr>
                <w:rFonts w:asciiTheme="minorHAnsi" w:hAnsiTheme="minorHAnsi" w:cstheme="minorHAnsi"/>
                <w:color w:val="000000"/>
                <w:lang w:val="en-GB"/>
              </w:rPr>
              <w:t xml:space="preserve">Contracts from </w:t>
            </w:r>
            <w:r w:rsidR="00960617" w:rsidRPr="007F1E26">
              <w:rPr>
                <w:rFonts w:asciiTheme="minorHAnsi" w:hAnsiTheme="minorHAnsi" w:cstheme="minorHAnsi"/>
                <w:color w:val="000000"/>
                <w:lang w:val="en-GB"/>
              </w:rPr>
              <w:t>Sub-</w:t>
            </w:r>
            <w:r w:rsidRPr="007F1E26">
              <w:rPr>
                <w:rFonts w:asciiTheme="minorHAnsi" w:hAnsiTheme="minorHAnsi" w:cstheme="minorHAnsi"/>
                <w:color w:val="000000"/>
                <w:lang w:val="en-GB"/>
              </w:rPr>
              <w:t xml:space="preserve">loan </w:t>
            </w:r>
            <w:r w:rsidR="00960617" w:rsidRPr="007F1E26">
              <w:rPr>
                <w:rFonts w:asciiTheme="minorHAnsi" w:hAnsiTheme="minorHAnsi" w:cstheme="minorHAnsi"/>
                <w:color w:val="000000"/>
                <w:lang w:val="en-GB"/>
              </w:rPr>
              <w:t>B</w:t>
            </w:r>
            <w:r w:rsidRPr="007F1E26">
              <w:rPr>
                <w:rFonts w:asciiTheme="minorHAnsi" w:hAnsiTheme="minorHAnsi" w:cstheme="minorHAnsi"/>
                <w:color w:val="000000"/>
                <w:lang w:val="en-GB"/>
              </w:rPr>
              <w:t xml:space="preserve">eneficiaries where the contracted firms are on the World Bank lists of debarred or suspended firms </w:t>
            </w:r>
          </w:p>
          <w:p w14:paraId="1846FAD5" w14:textId="1401436F" w:rsidR="003B05D8" w:rsidRPr="007F1E26" w:rsidRDefault="003B05D8" w:rsidP="00CD6A1A">
            <w:pPr>
              <w:pStyle w:val="ListParagraph"/>
              <w:numPr>
                <w:ilvl w:val="1"/>
                <w:numId w:val="64"/>
              </w:numPr>
              <w:rPr>
                <w:rFonts w:asciiTheme="minorHAnsi" w:hAnsiTheme="minorHAnsi" w:cstheme="minorHAnsi"/>
                <w:color w:val="000000"/>
                <w:lang w:val="en-GB"/>
              </w:rPr>
            </w:pPr>
            <w:r w:rsidRPr="007F1E26">
              <w:rPr>
                <w:rFonts w:asciiTheme="minorHAnsi" w:hAnsiTheme="minorHAnsi" w:cstheme="minorHAnsi"/>
                <w:color w:val="000000"/>
                <w:lang w:val="en-GB"/>
              </w:rPr>
              <w:t>(</w:t>
            </w:r>
            <w:hyperlink r:id="rId21" w:history="1">
              <w:r w:rsidR="00490669" w:rsidRPr="007F1E26">
                <w:rPr>
                  <w:rStyle w:val="Hyperlink"/>
                  <w:rFonts w:asciiTheme="minorHAnsi" w:hAnsiTheme="minorHAnsi" w:cstheme="minorHAnsi"/>
                  <w:lang w:val="en-GB"/>
                </w:rPr>
                <w:t>https://www.worldbank.org/en/projects-operations/procurement/debarred-firms</w:t>
              </w:r>
            </w:hyperlink>
            <w:r w:rsidRPr="007F1E26">
              <w:rPr>
                <w:rFonts w:asciiTheme="minorHAnsi" w:hAnsiTheme="minorHAnsi" w:cstheme="minorHAnsi"/>
                <w:color w:val="000000"/>
                <w:lang w:val="en-GB"/>
              </w:rPr>
              <w:t>);</w:t>
            </w:r>
          </w:p>
          <w:p w14:paraId="55BF54CA" w14:textId="7BF3ECC7" w:rsidR="00490669" w:rsidRPr="007F1E26" w:rsidRDefault="00490669" w:rsidP="00CD6A1A">
            <w:pPr>
              <w:pStyle w:val="ListParagraph"/>
              <w:numPr>
                <w:ilvl w:val="0"/>
                <w:numId w:val="64"/>
              </w:numPr>
              <w:rPr>
                <w:rFonts w:asciiTheme="minorHAnsi" w:hAnsiTheme="minorHAnsi" w:cstheme="minorHAnsi"/>
                <w:lang w:val="en-GB"/>
              </w:rPr>
            </w:pPr>
            <w:r w:rsidRPr="007F1E26">
              <w:rPr>
                <w:rFonts w:asciiTheme="minorHAnsi" w:hAnsiTheme="minorHAnsi" w:cstheme="minorHAnsi"/>
                <w:color w:val="000000"/>
                <w:lang w:val="en-GB"/>
              </w:rPr>
              <w:t xml:space="preserve">Sub-loans classified with a risk rating of High or Substantial according to the World Bank’s ESF </w:t>
            </w:r>
            <w:r w:rsidR="000F42FC" w:rsidRPr="007F1E26">
              <w:rPr>
                <w:rFonts w:asciiTheme="minorHAnsi" w:hAnsiTheme="minorHAnsi" w:cstheme="minorHAnsi"/>
                <w:color w:val="000000"/>
                <w:lang w:val="en-GB"/>
              </w:rPr>
              <w:t xml:space="preserve">as described in </w:t>
            </w:r>
            <w:r w:rsidR="00960617" w:rsidRPr="007F1E26">
              <w:rPr>
                <w:rFonts w:asciiTheme="minorHAnsi" w:hAnsiTheme="minorHAnsi" w:cstheme="minorHAnsi"/>
                <w:color w:val="000000"/>
                <w:lang w:val="en-GB"/>
              </w:rPr>
              <w:t xml:space="preserve">ESMS in </w:t>
            </w:r>
            <w:r w:rsidR="001326DD" w:rsidRPr="007F1E26">
              <w:rPr>
                <w:rFonts w:asciiTheme="minorHAnsi" w:hAnsiTheme="minorHAnsi" w:cstheme="minorHAnsi"/>
                <w:color w:val="000000"/>
                <w:lang w:val="en-GB"/>
              </w:rPr>
              <w:t>Attachment 1 of the POM</w:t>
            </w:r>
            <w:r w:rsidR="00BA1089" w:rsidRPr="007F1E26">
              <w:rPr>
                <w:rFonts w:asciiTheme="minorHAnsi" w:hAnsiTheme="minorHAnsi" w:cstheme="minorHAnsi"/>
                <w:color w:val="000000"/>
                <w:lang w:val="en-GB"/>
              </w:rPr>
              <w:t xml:space="preserve"> and projects/activities listed in Section 2.5.1. of the same document</w:t>
            </w:r>
            <w:r w:rsidR="00960617" w:rsidRPr="007F1E26">
              <w:rPr>
                <w:rFonts w:asciiTheme="minorHAnsi" w:hAnsiTheme="minorHAnsi" w:cstheme="minorHAnsi"/>
                <w:color w:val="000000"/>
                <w:lang w:val="en-GB"/>
              </w:rPr>
              <w:t>;</w:t>
            </w:r>
            <w:r w:rsidR="000F42FC" w:rsidRPr="007F1E26">
              <w:rPr>
                <w:rFonts w:asciiTheme="minorHAnsi" w:hAnsiTheme="minorHAnsi" w:cstheme="minorHAnsi"/>
                <w:color w:val="000000"/>
                <w:lang w:val="en-GB"/>
              </w:rPr>
              <w:t xml:space="preserve"> </w:t>
            </w:r>
          </w:p>
          <w:p w14:paraId="5BC66D85" w14:textId="47154E5B" w:rsidR="00490669" w:rsidRPr="007F1E26" w:rsidRDefault="00490669" w:rsidP="00CD6A1A">
            <w:pPr>
              <w:pStyle w:val="ListParagraph"/>
              <w:numPr>
                <w:ilvl w:val="0"/>
                <w:numId w:val="64"/>
              </w:numPr>
              <w:rPr>
                <w:rFonts w:asciiTheme="minorHAnsi" w:hAnsiTheme="minorHAnsi" w:cstheme="minorHAnsi"/>
                <w:lang w:val="en-GB"/>
              </w:rPr>
            </w:pPr>
            <w:r w:rsidRPr="007F1E26">
              <w:rPr>
                <w:rFonts w:asciiTheme="minorHAnsi" w:hAnsiTheme="minorHAnsi" w:cstheme="minorHAnsi"/>
                <w:color w:val="000000"/>
                <w:lang w:val="en-GB"/>
              </w:rPr>
              <w:lastRenderedPageBreak/>
              <w:t xml:space="preserve">Sub-loans that trigger ESS5 (Land Acquisition, Restrictions on Land Use, and Involuntary Resettlement) and goods, works, non-consulting services, and consultant services on the World Bank’s </w:t>
            </w:r>
            <w:r w:rsidR="00897E73" w:rsidRPr="007F1E26">
              <w:rPr>
                <w:rFonts w:asciiTheme="minorHAnsi" w:hAnsiTheme="minorHAnsi" w:cstheme="minorHAnsi"/>
                <w:color w:val="000000"/>
                <w:lang w:val="en-GB"/>
              </w:rPr>
              <w:t xml:space="preserve">exclusion </w:t>
            </w:r>
            <w:r w:rsidRPr="007F1E26">
              <w:rPr>
                <w:rFonts w:asciiTheme="minorHAnsi" w:hAnsiTheme="minorHAnsi" w:cstheme="minorHAnsi"/>
                <w:color w:val="000000"/>
                <w:lang w:val="en-GB"/>
              </w:rPr>
              <w:t>list</w:t>
            </w:r>
            <w:r w:rsidR="002E4A62" w:rsidRPr="007F1E26">
              <w:rPr>
                <w:rStyle w:val="FootnoteReference"/>
                <w:rFonts w:asciiTheme="minorHAnsi" w:hAnsiTheme="minorHAnsi" w:cstheme="minorHAnsi"/>
                <w:color w:val="000000"/>
                <w:lang w:val="en-GB"/>
              </w:rPr>
              <w:footnoteReference w:id="6"/>
            </w:r>
            <w:r w:rsidR="00960617" w:rsidRPr="007F1E26">
              <w:rPr>
                <w:rFonts w:asciiTheme="minorHAnsi" w:hAnsiTheme="minorHAnsi" w:cstheme="minorHAnsi"/>
                <w:color w:val="000000"/>
                <w:lang w:val="en-GB"/>
              </w:rPr>
              <w:t>;</w:t>
            </w:r>
            <w:r w:rsidRPr="007F1E26">
              <w:rPr>
                <w:rFonts w:asciiTheme="minorHAnsi" w:hAnsiTheme="minorHAnsi" w:cstheme="minorHAnsi"/>
                <w:color w:val="000000"/>
                <w:lang w:val="en-GB"/>
              </w:rPr>
              <w:t xml:space="preserve"> </w:t>
            </w:r>
          </w:p>
          <w:p w14:paraId="600D6672" w14:textId="66647648" w:rsidR="00490669" w:rsidRPr="007F1E26" w:rsidRDefault="00490669" w:rsidP="00CD6A1A">
            <w:pPr>
              <w:pStyle w:val="ListParagraph"/>
              <w:numPr>
                <w:ilvl w:val="0"/>
                <w:numId w:val="64"/>
              </w:numPr>
              <w:rPr>
                <w:rFonts w:asciiTheme="minorHAnsi" w:hAnsiTheme="minorHAnsi" w:cstheme="minorHAnsi"/>
                <w:lang w:val="en-GB"/>
              </w:rPr>
            </w:pPr>
            <w:r w:rsidRPr="007F1E26">
              <w:rPr>
                <w:rFonts w:asciiTheme="minorHAnsi" w:hAnsiTheme="minorHAnsi" w:cstheme="minorHAnsi"/>
                <w:color w:val="000000"/>
                <w:lang w:val="en-GB"/>
              </w:rPr>
              <w:t>Sub-loans having significant impacts on sensitive areas (for example, nationally and internationally protected areas) and cultural heritage</w:t>
            </w:r>
          </w:p>
        </w:tc>
      </w:tr>
    </w:tbl>
    <w:p w14:paraId="673AC0ED" w14:textId="7DDE750E" w:rsidR="00845003" w:rsidRPr="007F1E26" w:rsidRDefault="00845003" w:rsidP="003B35D2">
      <w:pPr>
        <w:rPr>
          <w:rFonts w:asciiTheme="minorHAnsi" w:hAnsiTheme="minorHAnsi" w:cstheme="minorHAnsi"/>
          <w:sz w:val="20"/>
          <w:lang w:val="en-GB"/>
        </w:rPr>
      </w:pPr>
    </w:p>
    <w:p w14:paraId="5A3D9A10" w14:textId="77777777" w:rsidR="000F42FC" w:rsidRPr="007F1E26" w:rsidRDefault="000F42FC" w:rsidP="003B35D2">
      <w:pPr>
        <w:rPr>
          <w:rFonts w:asciiTheme="minorHAnsi" w:hAnsiTheme="minorHAnsi" w:cstheme="minorHAnsi"/>
          <w:sz w:val="20"/>
          <w:lang w:val="en-GB"/>
        </w:rPr>
      </w:pPr>
    </w:p>
    <w:p w14:paraId="01F348E8" w14:textId="3D886A42" w:rsidR="00AA0DFC" w:rsidRDefault="00AA0DFC" w:rsidP="00010D4D">
      <w:pPr>
        <w:pStyle w:val="PDSHeading10"/>
        <w:numPr>
          <w:ilvl w:val="0"/>
          <w:numId w:val="6"/>
        </w:numPr>
        <w:spacing w:after="240"/>
        <w:ind w:left="0" w:firstLine="0"/>
        <w:rPr>
          <w:rFonts w:asciiTheme="minorHAnsi" w:hAnsiTheme="minorHAnsi" w:cstheme="minorHAnsi"/>
          <w:sz w:val="20"/>
          <w:lang w:val="en-GB"/>
        </w:rPr>
      </w:pPr>
      <w:bookmarkStart w:id="94" w:name="_Toc151389218"/>
      <w:bookmarkStart w:id="95" w:name="_Toc77164486"/>
      <w:r w:rsidRPr="14598B50">
        <w:rPr>
          <w:rFonts w:asciiTheme="minorHAnsi" w:hAnsiTheme="minorHAnsi" w:cstheme="minorBidi"/>
          <w:sz w:val="20"/>
          <w:lang w:val="en-GB"/>
        </w:rPr>
        <w:t>WITHDRAWAL</w:t>
      </w:r>
      <w:r w:rsidR="0030550E" w:rsidRPr="14598B50">
        <w:rPr>
          <w:rFonts w:asciiTheme="minorHAnsi" w:hAnsiTheme="minorHAnsi" w:cstheme="minorBidi"/>
          <w:sz w:val="20"/>
          <w:lang w:val="en-GB"/>
        </w:rPr>
        <w:t>S</w:t>
      </w:r>
      <w:r w:rsidRPr="14598B50">
        <w:rPr>
          <w:rFonts w:asciiTheme="minorHAnsi" w:hAnsiTheme="minorHAnsi" w:cstheme="minorBidi"/>
          <w:sz w:val="20"/>
          <w:lang w:val="en-GB"/>
        </w:rPr>
        <w:t xml:space="preserve"> AND FINANCIAL MANAGEMENT</w:t>
      </w:r>
      <w:bookmarkEnd w:id="94"/>
    </w:p>
    <w:p w14:paraId="35613D58" w14:textId="3AB59025" w:rsidR="007F3B6B" w:rsidRPr="007F3B6B" w:rsidRDefault="007F3B6B" w:rsidP="007F3B6B">
      <w:pPr>
        <w:pStyle w:val="PDSHeading2"/>
        <w:rPr>
          <w:lang w:val="en-GB"/>
        </w:rPr>
      </w:pPr>
    </w:p>
    <w:p w14:paraId="2573C2CC" w14:textId="62B25318" w:rsidR="009A4166" w:rsidRPr="007F1E26" w:rsidRDefault="009A4166" w:rsidP="00AA0DFC">
      <w:pPr>
        <w:pStyle w:val="ModelNrmlSingle"/>
        <w:spacing w:after="0"/>
        <w:ind w:firstLine="0"/>
        <w:rPr>
          <w:rFonts w:asciiTheme="minorHAnsi" w:hAnsiTheme="minorHAnsi" w:cstheme="minorHAnsi"/>
          <w:iCs/>
          <w:spacing w:val="-2"/>
          <w:sz w:val="20"/>
          <w:u w:val="single"/>
          <w:lang w:val="en-GB"/>
        </w:rPr>
      </w:pPr>
      <w:r w:rsidRPr="007F1E26">
        <w:rPr>
          <w:rFonts w:asciiTheme="minorHAnsi" w:hAnsiTheme="minorHAnsi" w:cstheme="minorHAnsi"/>
          <w:spacing w:val="-2"/>
          <w:sz w:val="20"/>
          <w:lang w:val="en-GB"/>
        </w:rPr>
        <w:t xml:space="preserve">This section describes arrangements as outlined in </w:t>
      </w:r>
      <w:r w:rsidR="0030550E" w:rsidRPr="007F1E26">
        <w:rPr>
          <w:rFonts w:asciiTheme="minorHAnsi" w:hAnsiTheme="minorHAnsi" w:cstheme="minorHAnsi"/>
          <w:iCs/>
          <w:spacing w:val="-2"/>
          <w:sz w:val="20"/>
          <w:lang w:val="en-GB"/>
        </w:rPr>
        <w:t xml:space="preserve">the </w:t>
      </w:r>
      <w:r w:rsidRPr="007F1E26">
        <w:rPr>
          <w:rFonts w:asciiTheme="minorHAnsi" w:hAnsiTheme="minorHAnsi" w:cstheme="minorHAnsi"/>
          <w:spacing w:val="-2"/>
          <w:sz w:val="20"/>
          <w:lang w:val="en-GB"/>
        </w:rPr>
        <w:t>Disburs</w:t>
      </w:r>
      <w:r w:rsidR="00B62EB8" w:rsidRPr="007F1E26">
        <w:rPr>
          <w:rFonts w:asciiTheme="minorHAnsi" w:hAnsiTheme="minorHAnsi" w:cstheme="minorHAnsi"/>
          <w:spacing w:val="-2"/>
          <w:sz w:val="20"/>
          <w:lang w:val="en-GB"/>
        </w:rPr>
        <w:t>e</w:t>
      </w:r>
      <w:r w:rsidRPr="007F1E26">
        <w:rPr>
          <w:rFonts w:asciiTheme="minorHAnsi" w:hAnsiTheme="minorHAnsi" w:cstheme="minorHAnsi"/>
          <w:spacing w:val="-2"/>
          <w:sz w:val="20"/>
          <w:lang w:val="en-GB"/>
        </w:rPr>
        <w:t xml:space="preserve">ment and </w:t>
      </w:r>
      <w:r w:rsidR="0030550E" w:rsidRPr="007F1E26">
        <w:rPr>
          <w:rFonts w:asciiTheme="minorHAnsi" w:hAnsiTheme="minorHAnsi" w:cstheme="minorHAnsi"/>
          <w:iCs/>
          <w:spacing w:val="-2"/>
          <w:sz w:val="20"/>
          <w:lang w:val="en-GB"/>
        </w:rPr>
        <w:t>F</w:t>
      </w:r>
      <w:r w:rsidRPr="007F1E26">
        <w:rPr>
          <w:rFonts w:asciiTheme="minorHAnsi" w:hAnsiTheme="minorHAnsi" w:cstheme="minorHAnsi"/>
          <w:iCs/>
          <w:spacing w:val="-2"/>
          <w:sz w:val="20"/>
          <w:lang w:val="en-GB"/>
        </w:rPr>
        <w:t xml:space="preserve">inancial </w:t>
      </w:r>
      <w:r w:rsidR="0030550E" w:rsidRPr="007F1E26">
        <w:rPr>
          <w:rFonts w:asciiTheme="minorHAnsi" w:hAnsiTheme="minorHAnsi" w:cstheme="minorHAnsi"/>
          <w:iCs/>
          <w:spacing w:val="-2"/>
          <w:sz w:val="20"/>
          <w:lang w:val="en-GB"/>
        </w:rPr>
        <w:t>I</w:t>
      </w:r>
      <w:r w:rsidRPr="007F1E26">
        <w:rPr>
          <w:rFonts w:asciiTheme="minorHAnsi" w:hAnsiTheme="minorHAnsi" w:cstheme="minorHAnsi"/>
          <w:iCs/>
          <w:spacing w:val="-2"/>
          <w:sz w:val="20"/>
          <w:lang w:val="en-GB"/>
        </w:rPr>
        <w:t xml:space="preserve">nformation </w:t>
      </w:r>
      <w:r w:rsidR="0030550E" w:rsidRPr="007F1E26">
        <w:rPr>
          <w:rFonts w:asciiTheme="minorHAnsi" w:hAnsiTheme="minorHAnsi" w:cstheme="minorHAnsi"/>
          <w:iCs/>
          <w:spacing w:val="-2"/>
          <w:sz w:val="20"/>
          <w:lang w:val="en-GB"/>
        </w:rPr>
        <w:t>L</w:t>
      </w:r>
      <w:r w:rsidRPr="007F1E26">
        <w:rPr>
          <w:rFonts w:asciiTheme="minorHAnsi" w:hAnsiTheme="minorHAnsi" w:cstheme="minorHAnsi"/>
          <w:iCs/>
          <w:spacing w:val="-2"/>
          <w:sz w:val="20"/>
          <w:lang w:val="en-GB"/>
        </w:rPr>
        <w:t>etter</w:t>
      </w:r>
      <w:r w:rsidRPr="007F1E26">
        <w:rPr>
          <w:rFonts w:asciiTheme="minorHAnsi" w:hAnsiTheme="minorHAnsi" w:cstheme="minorHAnsi"/>
          <w:spacing w:val="-2"/>
          <w:sz w:val="20"/>
          <w:lang w:val="en-GB"/>
        </w:rPr>
        <w:t xml:space="preserve"> signed </w:t>
      </w:r>
      <w:r w:rsidR="0030550E" w:rsidRPr="007F1E26">
        <w:rPr>
          <w:rFonts w:asciiTheme="minorHAnsi" w:hAnsiTheme="minorHAnsi" w:cstheme="minorHAnsi"/>
          <w:iCs/>
          <w:spacing w:val="-2"/>
          <w:sz w:val="20"/>
          <w:lang w:val="en-GB"/>
        </w:rPr>
        <w:t xml:space="preserve">on </w:t>
      </w:r>
      <w:r w:rsidRPr="007F1E26">
        <w:rPr>
          <w:rFonts w:asciiTheme="minorHAnsi" w:hAnsiTheme="minorHAnsi" w:cstheme="minorHAnsi"/>
          <w:spacing w:val="-2"/>
          <w:sz w:val="20"/>
          <w:lang w:val="en-GB"/>
        </w:rPr>
        <w:t>7 June 2021.</w:t>
      </w:r>
    </w:p>
    <w:p w14:paraId="4ACE99AD" w14:textId="77777777" w:rsidR="000B45FD" w:rsidRPr="007F1E26" w:rsidRDefault="000B45FD" w:rsidP="00BC1B45">
      <w:pPr>
        <w:rPr>
          <w:rFonts w:asciiTheme="minorHAnsi" w:hAnsiTheme="minorHAnsi" w:cstheme="minorHAnsi"/>
          <w:spacing w:val="-2"/>
          <w:sz w:val="20"/>
          <w:lang w:val="en-GB"/>
        </w:rPr>
      </w:pPr>
    </w:p>
    <w:p w14:paraId="6EAC624A" w14:textId="5446809D" w:rsidR="004160A5" w:rsidRPr="007F1E26" w:rsidRDefault="00C66B64" w:rsidP="005920F0">
      <w:pPr>
        <w:pStyle w:val="PDSHeading10"/>
        <w:numPr>
          <w:ilvl w:val="1"/>
          <w:numId w:val="6"/>
        </w:numPr>
        <w:spacing w:after="240"/>
        <w:rPr>
          <w:rFonts w:asciiTheme="minorHAnsi" w:hAnsiTheme="minorHAnsi" w:cstheme="minorHAnsi"/>
          <w:spacing w:val="-2"/>
          <w:sz w:val="20"/>
          <w:lang w:val="en-GB"/>
        </w:rPr>
      </w:pPr>
      <w:bookmarkStart w:id="96" w:name="_Toc151389219"/>
      <w:r w:rsidRPr="14598B50">
        <w:rPr>
          <w:rFonts w:asciiTheme="minorHAnsi" w:hAnsiTheme="minorHAnsi" w:cstheme="minorBidi"/>
          <w:spacing w:val="-2"/>
          <w:sz w:val="20"/>
          <w:lang w:val="en-GB"/>
        </w:rPr>
        <w:t xml:space="preserve">ROLES AND </w:t>
      </w:r>
      <w:r w:rsidR="004160A5" w:rsidRPr="14598B50">
        <w:rPr>
          <w:rFonts w:asciiTheme="minorHAnsi" w:hAnsiTheme="minorHAnsi" w:cstheme="minorBidi"/>
          <w:spacing w:val="-2"/>
          <w:sz w:val="20"/>
          <w:lang w:val="en-GB"/>
        </w:rPr>
        <w:t>RESPONSIBILITIES</w:t>
      </w:r>
      <w:bookmarkEnd w:id="96"/>
    </w:p>
    <w:p w14:paraId="1D737BEF" w14:textId="1C3D171D" w:rsidR="000D0DA2" w:rsidRPr="007F1E26" w:rsidRDefault="000D0DA2" w:rsidP="00BC1B45">
      <w:pPr>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During </w:t>
      </w:r>
      <w:r w:rsidR="004160A5" w:rsidRPr="007F1E26">
        <w:rPr>
          <w:rFonts w:asciiTheme="minorHAnsi" w:hAnsiTheme="minorHAnsi" w:cstheme="minorHAnsi"/>
          <w:spacing w:val="-2"/>
          <w:sz w:val="20"/>
          <w:lang w:val="en-GB"/>
        </w:rPr>
        <w:t>P</w:t>
      </w:r>
      <w:r w:rsidRPr="007F1E26">
        <w:rPr>
          <w:rFonts w:asciiTheme="minorHAnsi" w:hAnsiTheme="minorHAnsi" w:cstheme="minorHAnsi"/>
          <w:spacing w:val="-2"/>
          <w:sz w:val="20"/>
          <w:lang w:val="en-GB"/>
        </w:rPr>
        <w:t>roject implementation, HBOR/PIU will:</w:t>
      </w:r>
    </w:p>
    <w:p w14:paraId="59A7B628" w14:textId="77777777" w:rsidR="000D0DA2" w:rsidRPr="007F1E26" w:rsidRDefault="000D0DA2" w:rsidP="00BC1B45">
      <w:pPr>
        <w:rPr>
          <w:rFonts w:asciiTheme="minorHAnsi" w:hAnsiTheme="minorHAnsi" w:cstheme="minorHAnsi"/>
          <w:spacing w:val="-2"/>
          <w:sz w:val="20"/>
          <w:lang w:val="en-GB"/>
        </w:rPr>
      </w:pPr>
    </w:p>
    <w:p w14:paraId="4BF98D88" w14:textId="3732FFC6" w:rsidR="00AA0DFC" w:rsidRPr="007F1E26" w:rsidRDefault="00960617" w:rsidP="00BC1B45">
      <w:pPr>
        <w:pStyle w:val="ListParagraph"/>
        <w:numPr>
          <w:ilvl w:val="0"/>
          <w:numId w:val="53"/>
        </w:numPr>
        <w:tabs>
          <w:tab w:val="clear" w:pos="720"/>
          <w:tab w:val="num" w:pos="360"/>
        </w:tabs>
        <w:ind w:left="360"/>
        <w:rPr>
          <w:rFonts w:asciiTheme="minorHAnsi" w:hAnsiTheme="minorHAnsi" w:cstheme="minorHAnsi"/>
          <w:spacing w:val="-2"/>
          <w:sz w:val="20"/>
          <w:lang w:val="en-GB"/>
        </w:rPr>
      </w:pPr>
      <w:r w:rsidRPr="007F1E26">
        <w:rPr>
          <w:rFonts w:asciiTheme="minorHAnsi" w:hAnsiTheme="minorHAnsi" w:cstheme="minorHAnsi"/>
          <w:spacing w:val="-2"/>
          <w:sz w:val="20"/>
          <w:lang w:val="en-GB"/>
        </w:rPr>
        <w:t>M</w:t>
      </w:r>
      <w:r w:rsidR="00AA0DFC" w:rsidRPr="007F1E26">
        <w:rPr>
          <w:rFonts w:asciiTheme="minorHAnsi" w:hAnsiTheme="minorHAnsi" w:cstheme="minorHAnsi"/>
          <w:spacing w:val="-2"/>
          <w:sz w:val="20"/>
          <w:lang w:val="en-GB"/>
        </w:rPr>
        <w:t xml:space="preserve">aintain a satisfactory project accounting system </w:t>
      </w:r>
      <w:r w:rsidR="00AA0DFC" w:rsidRPr="007F1E26">
        <w:rPr>
          <w:rFonts w:asciiTheme="minorHAnsi" w:hAnsiTheme="minorHAnsi" w:cstheme="minorHAnsi"/>
          <w:sz w:val="20"/>
        </w:rPr>
        <w:t>capable of tracking all project resources and expenditures and generating project financial reports</w:t>
      </w:r>
      <w:r w:rsidR="00AA0DFC" w:rsidRPr="007F1E26">
        <w:rPr>
          <w:rFonts w:asciiTheme="minorHAnsi" w:hAnsiTheme="minorHAnsi" w:cstheme="minorHAnsi"/>
          <w:spacing w:val="-2"/>
          <w:sz w:val="20"/>
          <w:lang w:val="en-GB"/>
        </w:rPr>
        <w:t xml:space="preserve">; </w:t>
      </w:r>
    </w:p>
    <w:p w14:paraId="3FB767F5" w14:textId="08099AD8" w:rsidR="00AA0DFC" w:rsidRPr="007F1E26" w:rsidRDefault="00960617" w:rsidP="00BC1B45">
      <w:pPr>
        <w:numPr>
          <w:ilvl w:val="0"/>
          <w:numId w:val="53"/>
        </w:numPr>
        <w:tabs>
          <w:tab w:val="clear" w:pos="720"/>
          <w:tab w:val="num" w:pos="360"/>
        </w:tabs>
        <w:ind w:left="360"/>
        <w:rPr>
          <w:rFonts w:asciiTheme="minorHAnsi" w:hAnsiTheme="minorHAnsi" w:cstheme="minorHAnsi"/>
          <w:spacing w:val="-2"/>
          <w:sz w:val="20"/>
          <w:lang w:val="en-GB"/>
        </w:rPr>
      </w:pPr>
      <w:r w:rsidRPr="007F1E26">
        <w:rPr>
          <w:rFonts w:asciiTheme="minorHAnsi" w:hAnsiTheme="minorHAnsi" w:cstheme="minorHAnsi"/>
          <w:spacing w:val="-2"/>
          <w:sz w:val="20"/>
          <w:lang w:val="en-GB"/>
        </w:rPr>
        <w:t>B</w:t>
      </w:r>
      <w:r w:rsidR="00AA0DFC" w:rsidRPr="007F1E26">
        <w:rPr>
          <w:rFonts w:asciiTheme="minorHAnsi" w:hAnsiTheme="minorHAnsi" w:cstheme="minorHAnsi"/>
          <w:spacing w:val="-2"/>
          <w:sz w:val="20"/>
          <w:lang w:val="en-GB"/>
        </w:rPr>
        <w:t xml:space="preserve">e responsible for reporting regularly to the World Bank on project progress and implementation issues (see detailed description in Section </w:t>
      </w:r>
      <w:r w:rsidR="000B45FD" w:rsidRPr="007F1E26">
        <w:rPr>
          <w:rFonts w:asciiTheme="minorHAnsi" w:hAnsiTheme="minorHAnsi" w:cstheme="minorHAnsi"/>
          <w:spacing w:val="-2"/>
          <w:sz w:val="20"/>
          <w:lang w:val="en-GB"/>
        </w:rPr>
        <w:t>1</w:t>
      </w:r>
      <w:r w:rsidR="00240D48" w:rsidRPr="007F1E26">
        <w:rPr>
          <w:rFonts w:asciiTheme="minorHAnsi" w:hAnsiTheme="minorHAnsi" w:cstheme="minorHAnsi"/>
          <w:spacing w:val="-2"/>
          <w:sz w:val="20"/>
          <w:lang w:val="en-GB"/>
        </w:rPr>
        <w:t>2</w:t>
      </w:r>
      <w:r w:rsidR="00AA0DFC" w:rsidRPr="007F1E26">
        <w:rPr>
          <w:rFonts w:asciiTheme="minorHAnsi" w:hAnsiTheme="minorHAnsi" w:cstheme="minorHAnsi"/>
          <w:spacing w:val="-2"/>
          <w:sz w:val="20"/>
          <w:lang w:val="en-GB"/>
        </w:rPr>
        <w:t>.2);</w:t>
      </w:r>
    </w:p>
    <w:p w14:paraId="2DC5DBCF" w14:textId="3DD4753A" w:rsidR="00AB478C" w:rsidRPr="007F1E26" w:rsidRDefault="00960617" w:rsidP="00BC1B45">
      <w:pPr>
        <w:numPr>
          <w:ilvl w:val="0"/>
          <w:numId w:val="53"/>
        </w:numPr>
        <w:tabs>
          <w:tab w:val="clear" w:pos="720"/>
          <w:tab w:val="num" w:pos="360"/>
        </w:tabs>
        <w:ind w:left="360"/>
        <w:rPr>
          <w:rFonts w:asciiTheme="minorHAnsi" w:hAnsiTheme="minorHAnsi" w:cstheme="minorHAnsi"/>
          <w:spacing w:val="-2"/>
          <w:sz w:val="20"/>
          <w:lang w:val="en-GB"/>
        </w:rPr>
      </w:pPr>
      <w:r w:rsidRPr="007F1E26">
        <w:rPr>
          <w:rFonts w:asciiTheme="minorHAnsi" w:hAnsiTheme="minorHAnsi" w:cstheme="minorHAnsi"/>
          <w:spacing w:val="-2"/>
          <w:sz w:val="20"/>
          <w:lang w:val="en-GB"/>
        </w:rPr>
        <w:t>U</w:t>
      </w:r>
      <w:r w:rsidR="000D0DA2" w:rsidRPr="007F1E26">
        <w:rPr>
          <w:rFonts w:asciiTheme="minorHAnsi" w:hAnsiTheme="minorHAnsi" w:cstheme="minorHAnsi"/>
          <w:spacing w:val="-2"/>
          <w:sz w:val="20"/>
          <w:lang w:val="en-GB"/>
        </w:rPr>
        <w:t>se its own staff for the financial management of the Projec</w:t>
      </w:r>
      <w:r w:rsidR="009634F3" w:rsidRPr="007F1E26">
        <w:rPr>
          <w:rFonts w:asciiTheme="minorHAnsi" w:hAnsiTheme="minorHAnsi" w:cstheme="minorHAnsi"/>
          <w:spacing w:val="-2"/>
          <w:sz w:val="20"/>
          <w:lang w:val="en-GB"/>
        </w:rPr>
        <w:t>t</w:t>
      </w:r>
      <w:r w:rsidRPr="007F1E26">
        <w:rPr>
          <w:rFonts w:asciiTheme="minorHAnsi" w:hAnsiTheme="minorHAnsi" w:cstheme="minorHAnsi"/>
          <w:spacing w:val="-2"/>
          <w:sz w:val="20"/>
          <w:lang w:val="en-GB"/>
        </w:rPr>
        <w:t>:</w:t>
      </w:r>
    </w:p>
    <w:p w14:paraId="1E79DE66" w14:textId="7E572462" w:rsidR="000D0DA2" w:rsidRPr="007F1E26" w:rsidRDefault="00960617" w:rsidP="00BC1B45">
      <w:pPr>
        <w:numPr>
          <w:ilvl w:val="1"/>
          <w:numId w:val="53"/>
        </w:numPr>
        <w:tabs>
          <w:tab w:val="clear" w:pos="1440"/>
          <w:tab w:val="num" w:pos="1080"/>
        </w:tabs>
        <w:ind w:left="1080"/>
        <w:rPr>
          <w:rFonts w:asciiTheme="minorHAnsi" w:hAnsiTheme="minorHAnsi" w:cstheme="minorHAnsi"/>
          <w:spacing w:val="-2"/>
          <w:sz w:val="20"/>
          <w:lang w:val="en-GB"/>
        </w:rPr>
      </w:pPr>
      <w:r w:rsidRPr="007F1E26">
        <w:rPr>
          <w:rFonts w:asciiTheme="minorHAnsi" w:hAnsiTheme="minorHAnsi" w:cstheme="minorHAnsi"/>
          <w:spacing w:val="-2"/>
          <w:sz w:val="20"/>
          <w:lang w:val="en-GB"/>
        </w:rPr>
        <w:t>T</w:t>
      </w:r>
      <w:r w:rsidR="000D0DA2" w:rsidRPr="007F1E26">
        <w:rPr>
          <w:rFonts w:asciiTheme="minorHAnsi" w:hAnsiTheme="minorHAnsi" w:cstheme="minorHAnsi"/>
          <w:spacing w:val="-2"/>
          <w:sz w:val="20"/>
          <w:lang w:val="en-GB"/>
        </w:rPr>
        <w:t>here is a clear segregation of duties between the staff with respect to evaluation of applications, accounting and reporting</w:t>
      </w:r>
      <w:r w:rsidRPr="007F1E26">
        <w:rPr>
          <w:rFonts w:asciiTheme="minorHAnsi" w:hAnsiTheme="minorHAnsi" w:cstheme="minorHAnsi"/>
          <w:spacing w:val="-2"/>
          <w:sz w:val="20"/>
          <w:lang w:val="en-GB"/>
        </w:rPr>
        <w:t>;</w:t>
      </w:r>
      <w:r w:rsidR="000D0DA2" w:rsidRPr="007F1E26">
        <w:rPr>
          <w:rFonts w:asciiTheme="minorHAnsi" w:hAnsiTheme="minorHAnsi" w:cstheme="minorHAnsi"/>
          <w:spacing w:val="-2"/>
          <w:sz w:val="20"/>
          <w:lang w:val="en-GB"/>
        </w:rPr>
        <w:t xml:space="preserve"> </w:t>
      </w:r>
    </w:p>
    <w:p w14:paraId="12B42189" w14:textId="0A9C2E82" w:rsidR="00AB478C" w:rsidRPr="007F1E26" w:rsidRDefault="00AB478C" w:rsidP="00BC1B45">
      <w:pPr>
        <w:numPr>
          <w:ilvl w:val="1"/>
          <w:numId w:val="53"/>
        </w:numPr>
        <w:tabs>
          <w:tab w:val="clear" w:pos="1440"/>
          <w:tab w:val="num" w:pos="1080"/>
        </w:tabs>
        <w:ind w:left="1080"/>
        <w:rPr>
          <w:rFonts w:asciiTheme="minorHAnsi" w:hAnsiTheme="minorHAnsi" w:cstheme="minorHAnsi"/>
          <w:spacing w:val="-2"/>
          <w:sz w:val="20"/>
          <w:lang w:val="en-GB"/>
        </w:rPr>
      </w:pPr>
      <w:r w:rsidRPr="007F1E26">
        <w:rPr>
          <w:rFonts w:asciiTheme="minorHAnsi" w:hAnsiTheme="minorHAnsi" w:cstheme="minorHAnsi"/>
          <w:spacing w:val="-2"/>
          <w:sz w:val="20"/>
          <w:lang w:val="en-GB"/>
        </w:rPr>
        <w:t>Subsidiary accounts (analytical bookkeeping) represent a separate bookkeeping record of receivables upon loans. Business occurrences in analytical bookkeeping are recorded on the groups of accounts pursuant to the prescribed Chart of Accounts for banks and kept in the manner adjusted to the groups of accounts in the General ledger</w:t>
      </w:r>
      <w:r w:rsidR="00960617" w:rsidRPr="007F1E26">
        <w:rPr>
          <w:rFonts w:asciiTheme="minorHAnsi" w:hAnsiTheme="minorHAnsi" w:cstheme="minorHAnsi"/>
          <w:spacing w:val="-2"/>
          <w:sz w:val="20"/>
          <w:lang w:val="en-GB"/>
        </w:rPr>
        <w:t>;</w:t>
      </w:r>
    </w:p>
    <w:p w14:paraId="23773D58" w14:textId="14ACDD64" w:rsidR="00AB478C" w:rsidRPr="007F1E26" w:rsidRDefault="00AB478C" w:rsidP="00BC1B45">
      <w:pPr>
        <w:numPr>
          <w:ilvl w:val="1"/>
          <w:numId w:val="53"/>
        </w:numPr>
        <w:tabs>
          <w:tab w:val="clear" w:pos="1440"/>
          <w:tab w:val="num" w:pos="1080"/>
        </w:tabs>
        <w:ind w:left="1080"/>
        <w:rPr>
          <w:rFonts w:asciiTheme="minorHAnsi" w:hAnsiTheme="minorHAnsi" w:cstheme="minorHAnsi"/>
          <w:spacing w:val="-2"/>
          <w:sz w:val="20"/>
          <w:lang w:val="en-GB"/>
        </w:rPr>
      </w:pPr>
      <w:r w:rsidRPr="007F1E26">
        <w:rPr>
          <w:rFonts w:asciiTheme="minorHAnsi" w:hAnsiTheme="minorHAnsi" w:cstheme="minorHAnsi"/>
          <w:spacing w:val="-2"/>
          <w:sz w:val="20"/>
          <w:lang w:val="en-GB"/>
        </w:rPr>
        <w:t>The processing and control of bookkeeping documents, as well as reconciliation to the General ledger is carried out by a bookkeeping officer in the Analytical Bookkeeping Department. The Managing Director of the Analytical Bookkeeping Department is responsible for the accuracy, timely entry and the compliance of data of the analytical bookkeeping</w:t>
      </w:r>
      <w:r w:rsidR="00960617" w:rsidRPr="007F1E26">
        <w:rPr>
          <w:rFonts w:asciiTheme="minorHAnsi" w:hAnsiTheme="minorHAnsi" w:cstheme="minorHAnsi"/>
          <w:spacing w:val="-2"/>
          <w:sz w:val="20"/>
          <w:lang w:val="en-GB"/>
        </w:rPr>
        <w:t>;</w:t>
      </w:r>
    </w:p>
    <w:p w14:paraId="46B605EB" w14:textId="77777777" w:rsidR="00960617" w:rsidRPr="007F1E26" w:rsidRDefault="00960617" w:rsidP="00960617">
      <w:pPr>
        <w:ind w:left="720"/>
        <w:rPr>
          <w:rFonts w:asciiTheme="minorHAnsi" w:hAnsiTheme="minorHAnsi" w:cstheme="minorHAnsi"/>
          <w:spacing w:val="-2"/>
          <w:sz w:val="20"/>
          <w:lang w:val="en-GB"/>
        </w:rPr>
      </w:pPr>
    </w:p>
    <w:p w14:paraId="224F53D8" w14:textId="416C82D7" w:rsidR="009634F3" w:rsidRPr="007F1E26" w:rsidRDefault="009634F3" w:rsidP="00BC1B45">
      <w:pPr>
        <w:pStyle w:val="ListParagraph"/>
        <w:numPr>
          <w:ilvl w:val="1"/>
          <w:numId w:val="53"/>
        </w:numPr>
        <w:tabs>
          <w:tab w:val="clear" w:pos="1440"/>
          <w:tab w:val="num" w:pos="1080"/>
        </w:tabs>
        <w:ind w:left="1080"/>
        <w:rPr>
          <w:rFonts w:asciiTheme="minorHAnsi" w:hAnsiTheme="minorHAnsi" w:cstheme="minorHAnsi"/>
          <w:spacing w:val="-2"/>
          <w:sz w:val="20"/>
          <w:lang w:val="en-GB"/>
        </w:rPr>
      </w:pPr>
      <w:r w:rsidRPr="007F1E26">
        <w:rPr>
          <w:rFonts w:asciiTheme="minorHAnsi" w:hAnsiTheme="minorHAnsi" w:cstheme="minorHAnsi"/>
          <w:spacing w:val="-2"/>
          <w:sz w:val="20"/>
          <w:lang w:val="en-GB"/>
        </w:rPr>
        <w:t>Contact person for carrying out activities of the Analytical bookkeeping of loans:</w:t>
      </w:r>
    </w:p>
    <w:p w14:paraId="7AE45648" w14:textId="77777777" w:rsidR="00960617" w:rsidRPr="007F1E26" w:rsidRDefault="00960617" w:rsidP="00960617">
      <w:pPr>
        <w:tabs>
          <w:tab w:val="num" w:pos="1080"/>
        </w:tabs>
        <w:ind w:left="720"/>
        <w:rPr>
          <w:rFonts w:asciiTheme="minorHAnsi" w:hAnsiTheme="minorHAnsi" w:cstheme="minorHAnsi"/>
          <w:spacing w:val="-2"/>
          <w:sz w:val="20"/>
          <w:lang w:val="en-GB"/>
        </w:rPr>
      </w:pPr>
    </w:p>
    <w:p w14:paraId="585038F1" w14:textId="4FBCA831" w:rsidR="009634F3" w:rsidRPr="007F1E26" w:rsidRDefault="009634F3" w:rsidP="00BC1B45">
      <w:pPr>
        <w:numPr>
          <w:ilvl w:val="0"/>
          <w:numId w:val="76"/>
        </w:numPr>
        <w:tabs>
          <w:tab w:val="clear" w:pos="1800"/>
          <w:tab w:val="num" w:pos="1440"/>
        </w:tabs>
        <w:ind w:left="1440"/>
        <w:rPr>
          <w:rFonts w:asciiTheme="minorHAnsi" w:hAnsiTheme="minorHAnsi" w:cstheme="minorHAnsi"/>
          <w:spacing w:val="-2"/>
          <w:sz w:val="20"/>
          <w:lang w:val="en-GB"/>
        </w:rPr>
      </w:pPr>
      <w:r w:rsidRPr="007F1E26">
        <w:rPr>
          <w:rFonts w:asciiTheme="minorHAnsi" w:hAnsiTheme="minorHAnsi" w:cstheme="minorHAnsi"/>
          <w:spacing w:val="-2"/>
          <w:sz w:val="20"/>
          <w:lang w:val="en-GB"/>
        </w:rPr>
        <w:t>Ms Sandra Antonić Novaković, Head of Unit, 10000 Zagreb, Zelinska 3.</w:t>
      </w:r>
    </w:p>
    <w:p w14:paraId="138D4DA6" w14:textId="77777777" w:rsidR="00960617" w:rsidRPr="007F1E26" w:rsidRDefault="00960617" w:rsidP="00960617">
      <w:pPr>
        <w:ind w:left="1080"/>
        <w:rPr>
          <w:rFonts w:asciiTheme="minorHAnsi" w:hAnsiTheme="minorHAnsi" w:cstheme="minorHAnsi"/>
          <w:spacing w:val="-2"/>
          <w:sz w:val="20"/>
          <w:lang w:val="en-GB"/>
        </w:rPr>
      </w:pPr>
    </w:p>
    <w:p w14:paraId="18A56D97" w14:textId="500DD1E0" w:rsidR="009634F3" w:rsidRPr="007F1E26" w:rsidRDefault="009634F3" w:rsidP="00BC1B45">
      <w:pPr>
        <w:pStyle w:val="ListParagraph"/>
        <w:numPr>
          <w:ilvl w:val="1"/>
          <w:numId w:val="53"/>
        </w:numPr>
        <w:tabs>
          <w:tab w:val="clear" w:pos="1440"/>
          <w:tab w:val="num" w:pos="1080"/>
        </w:tabs>
        <w:ind w:left="1080"/>
        <w:rPr>
          <w:rFonts w:asciiTheme="minorHAnsi" w:hAnsiTheme="minorHAnsi" w:cstheme="minorHAnsi"/>
          <w:spacing w:val="-2"/>
          <w:sz w:val="20"/>
          <w:lang w:val="en-GB"/>
        </w:rPr>
      </w:pPr>
      <w:r w:rsidRPr="007F1E26">
        <w:rPr>
          <w:rFonts w:asciiTheme="minorHAnsi" w:hAnsiTheme="minorHAnsi" w:cstheme="minorHAnsi"/>
          <w:spacing w:val="-2"/>
          <w:sz w:val="20"/>
          <w:lang w:val="en-GB"/>
        </w:rPr>
        <w:t>The Managing Director of the Accounting Department is responsible for the accuracy, timely entry and the reconciliation of data in the General ledger</w:t>
      </w:r>
      <w:r w:rsidR="00960617" w:rsidRPr="007F1E26">
        <w:rPr>
          <w:rFonts w:asciiTheme="minorHAnsi" w:hAnsiTheme="minorHAnsi" w:cstheme="minorHAnsi"/>
          <w:spacing w:val="-2"/>
          <w:sz w:val="20"/>
          <w:lang w:val="en-GB"/>
        </w:rPr>
        <w:t>;</w:t>
      </w:r>
    </w:p>
    <w:p w14:paraId="3D395F7C" w14:textId="77777777" w:rsidR="00960617" w:rsidRPr="007F1E26" w:rsidRDefault="00960617" w:rsidP="00960617">
      <w:pPr>
        <w:tabs>
          <w:tab w:val="num" w:pos="1080"/>
        </w:tabs>
        <w:ind w:left="720"/>
        <w:rPr>
          <w:rFonts w:asciiTheme="minorHAnsi" w:hAnsiTheme="minorHAnsi" w:cstheme="minorHAnsi"/>
          <w:spacing w:val="-2"/>
          <w:sz w:val="20"/>
          <w:lang w:val="en-GB"/>
        </w:rPr>
      </w:pPr>
    </w:p>
    <w:p w14:paraId="1D69ECE2" w14:textId="11E5E897" w:rsidR="009634F3" w:rsidRPr="007F1E26" w:rsidRDefault="009634F3" w:rsidP="00BC1B45">
      <w:pPr>
        <w:pStyle w:val="ListParagraph"/>
        <w:numPr>
          <w:ilvl w:val="1"/>
          <w:numId w:val="53"/>
        </w:numPr>
        <w:tabs>
          <w:tab w:val="clear" w:pos="1440"/>
          <w:tab w:val="num" w:pos="1080"/>
        </w:tabs>
        <w:ind w:left="1080"/>
        <w:rPr>
          <w:rFonts w:asciiTheme="minorHAnsi" w:hAnsiTheme="minorHAnsi" w:cstheme="minorHAnsi"/>
          <w:spacing w:val="-2"/>
          <w:sz w:val="20"/>
          <w:lang w:val="en-GB"/>
        </w:rPr>
      </w:pPr>
      <w:r w:rsidRPr="007F1E26">
        <w:rPr>
          <w:rFonts w:asciiTheme="minorHAnsi" w:hAnsiTheme="minorHAnsi" w:cstheme="minorHAnsi"/>
          <w:spacing w:val="-2"/>
          <w:sz w:val="20"/>
          <w:lang w:val="en-GB"/>
        </w:rPr>
        <w:t>Contact persons for carrying out activities of the General ledger:</w:t>
      </w:r>
    </w:p>
    <w:p w14:paraId="3C18937E" w14:textId="77777777" w:rsidR="00960617" w:rsidRPr="007F1E26" w:rsidRDefault="00960617" w:rsidP="00960617">
      <w:pPr>
        <w:tabs>
          <w:tab w:val="num" w:pos="1080"/>
        </w:tabs>
        <w:ind w:left="1080"/>
        <w:rPr>
          <w:rFonts w:asciiTheme="minorHAnsi" w:hAnsiTheme="minorHAnsi" w:cstheme="minorHAnsi"/>
          <w:spacing w:val="-2"/>
          <w:sz w:val="20"/>
          <w:lang w:val="en-GB"/>
        </w:rPr>
      </w:pPr>
    </w:p>
    <w:p w14:paraId="03B16855" w14:textId="77777777" w:rsidR="009634F3" w:rsidRPr="007F1E26" w:rsidRDefault="009634F3" w:rsidP="00BC1B45">
      <w:pPr>
        <w:numPr>
          <w:ilvl w:val="0"/>
          <w:numId w:val="76"/>
        </w:numPr>
        <w:tabs>
          <w:tab w:val="clear" w:pos="1800"/>
          <w:tab w:val="num" w:pos="1440"/>
        </w:tabs>
        <w:ind w:left="1440"/>
        <w:rPr>
          <w:rFonts w:asciiTheme="minorHAnsi" w:hAnsiTheme="minorHAnsi" w:cstheme="minorHAnsi"/>
          <w:spacing w:val="-2"/>
          <w:sz w:val="20"/>
          <w:lang w:val="en-GB"/>
        </w:rPr>
      </w:pPr>
      <w:r w:rsidRPr="007F1E26">
        <w:rPr>
          <w:rFonts w:asciiTheme="minorHAnsi" w:hAnsiTheme="minorHAnsi" w:cstheme="minorHAnsi"/>
          <w:spacing w:val="-2"/>
          <w:sz w:val="20"/>
          <w:lang w:val="en-GB"/>
        </w:rPr>
        <w:t>Ms Petra Maltar, Managing Director Accounting Department, 10000 Zagreb, Zelinska 3.</w:t>
      </w:r>
    </w:p>
    <w:p w14:paraId="0DD97935" w14:textId="77777777" w:rsidR="000D0DA2" w:rsidRPr="007F1E26" w:rsidRDefault="000D0DA2" w:rsidP="00BC1B45">
      <w:pPr>
        <w:rPr>
          <w:rFonts w:asciiTheme="minorHAnsi" w:hAnsiTheme="minorHAnsi" w:cstheme="minorHAnsi"/>
          <w:spacing w:val="-2"/>
          <w:sz w:val="20"/>
          <w:lang w:val="en-GB"/>
        </w:rPr>
      </w:pPr>
    </w:p>
    <w:p w14:paraId="7A1BFBC4" w14:textId="5BDC2577" w:rsidR="00AA0DFC" w:rsidRPr="007F1E26" w:rsidRDefault="00AA0DFC" w:rsidP="000B0366">
      <w:pPr>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During </w:t>
      </w:r>
      <w:r w:rsidR="00234D86" w:rsidRPr="007F1E26">
        <w:rPr>
          <w:rFonts w:asciiTheme="minorHAnsi" w:hAnsiTheme="minorHAnsi" w:cstheme="minorHAnsi"/>
          <w:spacing w:val="-2"/>
          <w:sz w:val="20"/>
          <w:lang w:val="en-GB"/>
        </w:rPr>
        <w:t>P</w:t>
      </w:r>
      <w:r w:rsidRPr="007F1E26">
        <w:rPr>
          <w:rFonts w:asciiTheme="minorHAnsi" w:hAnsiTheme="minorHAnsi" w:cstheme="minorHAnsi"/>
          <w:spacing w:val="-2"/>
          <w:sz w:val="20"/>
          <w:lang w:val="en-GB"/>
        </w:rPr>
        <w:t xml:space="preserve">roject implementation, the World Bank will supervise the </w:t>
      </w:r>
      <w:r w:rsidR="00234D86" w:rsidRPr="007F1E26">
        <w:rPr>
          <w:rFonts w:asciiTheme="minorHAnsi" w:hAnsiTheme="minorHAnsi" w:cstheme="minorHAnsi"/>
          <w:spacing w:val="-2"/>
          <w:sz w:val="20"/>
          <w:lang w:val="en-GB"/>
        </w:rPr>
        <w:t>P</w:t>
      </w:r>
      <w:r w:rsidRPr="007F1E26">
        <w:rPr>
          <w:rFonts w:asciiTheme="minorHAnsi" w:hAnsiTheme="minorHAnsi" w:cstheme="minorHAnsi"/>
          <w:spacing w:val="-2"/>
          <w:sz w:val="20"/>
          <w:lang w:val="en-GB"/>
        </w:rPr>
        <w:t xml:space="preserve">roject’s FM arrangements as follows: </w:t>
      </w:r>
    </w:p>
    <w:p w14:paraId="1E967F46" w14:textId="49BD2008" w:rsidR="00AA0DFC" w:rsidRPr="007F1E26" w:rsidRDefault="00234D86" w:rsidP="00BC1B45">
      <w:pPr>
        <w:pStyle w:val="ListParagraph"/>
        <w:numPr>
          <w:ilvl w:val="0"/>
          <w:numId w:val="59"/>
        </w:numPr>
        <w:ind w:left="1080"/>
        <w:rPr>
          <w:rFonts w:asciiTheme="minorHAnsi" w:hAnsiTheme="minorHAnsi" w:cstheme="minorHAnsi"/>
          <w:spacing w:val="-2"/>
          <w:sz w:val="20"/>
          <w:lang w:val="en-GB"/>
        </w:rPr>
      </w:pPr>
      <w:r w:rsidRPr="007F1E26">
        <w:rPr>
          <w:rFonts w:asciiTheme="minorHAnsi" w:hAnsiTheme="minorHAnsi" w:cstheme="minorHAnsi"/>
          <w:spacing w:val="-2"/>
          <w:sz w:val="20"/>
          <w:lang w:val="en-GB"/>
        </w:rPr>
        <w:t>R</w:t>
      </w:r>
      <w:r w:rsidR="00AA0DFC" w:rsidRPr="007F1E26">
        <w:rPr>
          <w:rFonts w:asciiTheme="minorHAnsi" w:hAnsiTheme="minorHAnsi" w:cstheme="minorHAnsi"/>
          <w:spacing w:val="-2"/>
          <w:sz w:val="20"/>
          <w:lang w:val="en-GB"/>
        </w:rPr>
        <w:t xml:space="preserve">eview the Project’s IFRs, as well as the annual audited financial statements and auditor’s management recommendation letters; and </w:t>
      </w:r>
    </w:p>
    <w:p w14:paraId="57F2378D" w14:textId="66FF0C49" w:rsidR="00AA0DFC" w:rsidRPr="002E711B" w:rsidRDefault="00234D86" w:rsidP="00BC1B45">
      <w:pPr>
        <w:pStyle w:val="ListParagraph"/>
        <w:numPr>
          <w:ilvl w:val="0"/>
          <w:numId w:val="59"/>
        </w:numPr>
        <w:ind w:left="1080"/>
        <w:rPr>
          <w:rFonts w:asciiTheme="minorHAnsi" w:hAnsiTheme="minorHAnsi" w:cstheme="minorHAnsi"/>
          <w:spacing w:val="-2"/>
          <w:sz w:val="20"/>
          <w:lang w:val="en-GB"/>
        </w:rPr>
      </w:pPr>
      <w:r w:rsidRPr="007F1E26">
        <w:rPr>
          <w:rFonts w:asciiTheme="minorHAnsi" w:hAnsiTheme="minorHAnsi" w:cstheme="minorHAnsi"/>
          <w:spacing w:val="-2"/>
          <w:sz w:val="20"/>
          <w:lang w:val="en-GB"/>
        </w:rPr>
        <w:t>P</w:t>
      </w:r>
      <w:r w:rsidR="00AA0DFC" w:rsidRPr="007F1E26">
        <w:rPr>
          <w:rFonts w:asciiTheme="minorHAnsi" w:hAnsiTheme="minorHAnsi" w:cstheme="minorHAnsi"/>
          <w:spacing w:val="-2"/>
          <w:sz w:val="20"/>
          <w:lang w:val="en-GB"/>
        </w:rPr>
        <w:t xml:space="preserve">erform on-site supervision with the frequency based on the assessed Project’s risk and performance (first supervision in 9 months after the assessment) and review the Project’s financial management and </w:t>
      </w:r>
      <w:r w:rsidR="00AA0DFC" w:rsidRPr="007F1E26">
        <w:rPr>
          <w:rFonts w:asciiTheme="minorHAnsi" w:hAnsiTheme="minorHAnsi" w:cstheme="minorHAnsi"/>
          <w:spacing w:val="-2"/>
          <w:sz w:val="20"/>
          <w:lang w:val="en-GB"/>
        </w:rPr>
        <w:lastRenderedPageBreak/>
        <w:t xml:space="preserve">disbursement arrangements to ensure compliance with the World Bank's minimum requirements. The on-site supervision will include a review of the following areas of Project’s financial management: accounting and reporting, internal control procedures and external audits, planning and budgeting, funds flow and staffing arrangements. A sample transactions review will also be conducted. </w:t>
      </w:r>
    </w:p>
    <w:p w14:paraId="5D6DBFCA" w14:textId="70786439" w:rsidR="00127FDC" w:rsidRPr="007F1E26" w:rsidRDefault="00127FDC" w:rsidP="00BC1B45">
      <w:pPr>
        <w:rPr>
          <w:rFonts w:asciiTheme="minorHAnsi" w:hAnsiTheme="minorHAnsi" w:cstheme="minorHAnsi"/>
          <w:spacing w:val="-2"/>
          <w:sz w:val="20"/>
          <w:lang w:val="en-GB"/>
        </w:rPr>
      </w:pPr>
    </w:p>
    <w:p w14:paraId="2AC1786A" w14:textId="1FABA050" w:rsidR="00127FDC" w:rsidRPr="007F1E26" w:rsidRDefault="00127FDC" w:rsidP="00113A57">
      <w:pPr>
        <w:pStyle w:val="PDSHeading10"/>
        <w:numPr>
          <w:ilvl w:val="1"/>
          <w:numId w:val="6"/>
        </w:numPr>
        <w:spacing w:after="240"/>
        <w:rPr>
          <w:rFonts w:asciiTheme="minorHAnsi" w:hAnsiTheme="minorHAnsi" w:cstheme="minorHAnsi"/>
          <w:sz w:val="20"/>
          <w:lang w:val="en-GB"/>
        </w:rPr>
      </w:pPr>
      <w:bookmarkStart w:id="97" w:name="_Toc151389220"/>
      <w:r w:rsidRPr="14598B50">
        <w:rPr>
          <w:rFonts w:asciiTheme="minorHAnsi" w:hAnsiTheme="minorHAnsi" w:cstheme="minorBidi"/>
          <w:sz w:val="20"/>
          <w:lang w:val="en-GB"/>
        </w:rPr>
        <w:t xml:space="preserve">Accounting policies </w:t>
      </w:r>
      <w:r w:rsidR="000B0366" w:rsidRPr="14598B50">
        <w:rPr>
          <w:rFonts w:asciiTheme="minorHAnsi" w:hAnsiTheme="minorHAnsi" w:cstheme="minorBidi"/>
          <w:sz w:val="20"/>
          <w:lang w:val="en-GB"/>
        </w:rPr>
        <w:t>of HBOR</w:t>
      </w:r>
      <w:bookmarkEnd w:id="97"/>
      <w:r w:rsidRPr="14598B50">
        <w:rPr>
          <w:rFonts w:asciiTheme="minorHAnsi" w:hAnsiTheme="minorHAnsi" w:cstheme="minorBidi"/>
          <w:sz w:val="20"/>
          <w:lang w:val="en-GB"/>
        </w:rPr>
        <w:t xml:space="preserve"> </w:t>
      </w:r>
    </w:p>
    <w:p w14:paraId="277BD14F" w14:textId="77777777" w:rsidR="00127FDC" w:rsidRPr="007F1E26" w:rsidRDefault="00127FDC" w:rsidP="008516D1">
      <w:pPr>
        <w:rPr>
          <w:rFonts w:asciiTheme="minorHAnsi" w:hAnsiTheme="minorHAnsi" w:cstheme="minorHAnsi"/>
          <w:sz w:val="20"/>
          <w:lang w:val="en-GB"/>
        </w:rPr>
      </w:pPr>
      <w:r w:rsidRPr="007F1E26">
        <w:rPr>
          <w:rFonts w:asciiTheme="minorHAnsi" w:hAnsiTheme="minorHAnsi" w:cstheme="minorHAnsi"/>
          <w:sz w:val="20"/>
          <w:lang w:val="en-GB" w:eastAsia="hr-HR"/>
        </w:rPr>
        <w:t>HBOR maintains its accounting records in HRK in compliance with Croatian law and the accounting principles and practices applicable for banks/credit institutions in Croatia. The entity financial statements are prepared in accordance with International Financial Reporting Standards (IFRS) published by the International Accounting Standards Board (IASB). The financial statements are prepared under the historic cost convention, modified by the revaluation of financial assets and liabilities.</w:t>
      </w:r>
    </w:p>
    <w:p w14:paraId="5419863C" w14:textId="77777777" w:rsidR="00127FDC" w:rsidRPr="007F1E26" w:rsidRDefault="00127FDC" w:rsidP="008516D1">
      <w:pPr>
        <w:rPr>
          <w:rFonts w:asciiTheme="minorHAnsi" w:hAnsiTheme="minorHAnsi" w:cstheme="minorHAnsi"/>
          <w:sz w:val="20"/>
        </w:rPr>
      </w:pPr>
      <w:r w:rsidRPr="007F1E26">
        <w:rPr>
          <w:rFonts w:asciiTheme="minorHAnsi" w:hAnsiTheme="minorHAnsi" w:cstheme="minorHAnsi"/>
          <w:sz w:val="20"/>
        </w:rPr>
        <w:t>The Accounting policies of HBOR determine policies (principles, basis, conventions, rules and procedures), methods and evaluations used by HBOR in presentation of its assets, liabilities, capital, income and expenses, as well as the operating results in the accounting records, preparation and presentation of financial statements that present fairly and objectively the financial position, changes in the financial position and in the result of financial transactions of the Bank.</w:t>
      </w:r>
    </w:p>
    <w:p w14:paraId="723F9106" w14:textId="77777777" w:rsidR="00127FDC" w:rsidRPr="007F1E26" w:rsidRDefault="00127FDC" w:rsidP="008516D1">
      <w:pPr>
        <w:rPr>
          <w:rFonts w:asciiTheme="minorHAnsi" w:hAnsiTheme="minorHAnsi" w:cstheme="minorHAnsi"/>
          <w:sz w:val="20"/>
        </w:rPr>
      </w:pPr>
    </w:p>
    <w:p w14:paraId="0BAB7C3C" w14:textId="77777777" w:rsidR="00127FDC" w:rsidRPr="007F1E26" w:rsidRDefault="00127FDC" w:rsidP="008516D1">
      <w:pPr>
        <w:rPr>
          <w:rFonts w:asciiTheme="minorHAnsi" w:hAnsiTheme="minorHAnsi" w:cstheme="minorHAnsi"/>
          <w:sz w:val="20"/>
        </w:rPr>
      </w:pPr>
      <w:r w:rsidRPr="007F1E26">
        <w:rPr>
          <w:rFonts w:asciiTheme="minorHAnsi" w:hAnsiTheme="minorHAnsi" w:cstheme="minorHAnsi"/>
          <w:sz w:val="20"/>
        </w:rPr>
        <w:t>The goal of determining the Accounting Policies is to present fairly and objectively the property and financial position, as well as the financial results.</w:t>
      </w:r>
    </w:p>
    <w:p w14:paraId="4CC9B062" w14:textId="77777777" w:rsidR="00127FDC" w:rsidRPr="007F1E26" w:rsidRDefault="00127FDC" w:rsidP="008516D1">
      <w:pPr>
        <w:rPr>
          <w:rFonts w:asciiTheme="minorHAnsi" w:hAnsiTheme="minorHAnsi" w:cstheme="minorHAnsi"/>
          <w:sz w:val="20"/>
        </w:rPr>
      </w:pPr>
    </w:p>
    <w:p w14:paraId="0368BB2C" w14:textId="6C6FB658" w:rsidR="00127FDC" w:rsidRPr="007F1E26" w:rsidRDefault="00127FDC" w:rsidP="008516D1">
      <w:pPr>
        <w:rPr>
          <w:rFonts w:asciiTheme="minorHAnsi" w:hAnsiTheme="minorHAnsi" w:cstheme="minorHAnsi"/>
          <w:sz w:val="20"/>
        </w:rPr>
      </w:pPr>
      <w:r w:rsidRPr="007F1E26">
        <w:rPr>
          <w:rFonts w:asciiTheme="minorHAnsi" w:hAnsiTheme="minorHAnsi" w:cstheme="minorHAnsi"/>
          <w:color w:val="000000"/>
          <w:sz w:val="20"/>
        </w:rPr>
        <w:t>The collection of data, compiling of book-keeping documents, entry and processing of data is carried out by applying the provisions of the Accounting Act, if not otherwise set forth in these Accounting Policies.</w:t>
      </w:r>
      <w:r w:rsidR="002477C1" w:rsidRPr="007F1E26">
        <w:rPr>
          <w:rFonts w:asciiTheme="minorHAnsi" w:hAnsiTheme="minorHAnsi" w:cstheme="minorHAnsi"/>
          <w:color w:val="000000"/>
          <w:sz w:val="20"/>
        </w:rPr>
        <w:t xml:space="preserve"> </w:t>
      </w:r>
      <w:r w:rsidRPr="007F1E26">
        <w:rPr>
          <w:rFonts w:asciiTheme="minorHAnsi" w:hAnsiTheme="minorHAnsi" w:cstheme="minorHAnsi"/>
          <w:sz w:val="20"/>
        </w:rPr>
        <w:t>To the provisions that are not separately determined by the HBOR’s Accounting Policies and other prescribed regulations of operation</w:t>
      </w:r>
      <w:r w:rsidR="00067C02" w:rsidRPr="007F1E26">
        <w:rPr>
          <w:rFonts w:asciiTheme="minorHAnsi" w:hAnsiTheme="minorHAnsi" w:cstheme="minorHAnsi"/>
          <w:sz w:val="20"/>
        </w:rPr>
        <w:t xml:space="preserve"> a decision</w:t>
      </w:r>
      <w:r w:rsidRPr="007F1E26">
        <w:rPr>
          <w:rFonts w:asciiTheme="minorHAnsi" w:hAnsiTheme="minorHAnsi" w:cstheme="minorHAnsi"/>
          <w:sz w:val="20"/>
        </w:rPr>
        <w:t xml:space="preserve"> passed by the Managing Board of HBOR shall apply.</w:t>
      </w:r>
    </w:p>
    <w:p w14:paraId="63E12B3F" w14:textId="77777777" w:rsidR="00127FDC" w:rsidRPr="007F1E26" w:rsidRDefault="00127FDC" w:rsidP="008516D1">
      <w:pPr>
        <w:rPr>
          <w:rFonts w:asciiTheme="minorHAnsi" w:hAnsiTheme="minorHAnsi" w:cstheme="minorHAnsi"/>
          <w:sz w:val="20"/>
        </w:rPr>
      </w:pPr>
    </w:p>
    <w:p w14:paraId="50450CCB" w14:textId="77777777" w:rsidR="00127FDC" w:rsidRPr="007F1E26" w:rsidRDefault="00127FDC" w:rsidP="008516D1">
      <w:pPr>
        <w:rPr>
          <w:rFonts w:asciiTheme="minorHAnsi" w:hAnsiTheme="minorHAnsi" w:cstheme="minorHAnsi"/>
          <w:sz w:val="20"/>
        </w:rPr>
      </w:pPr>
      <w:r w:rsidRPr="007F1E26">
        <w:rPr>
          <w:rFonts w:asciiTheme="minorHAnsi" w:hAnsiTheme="minorHAnsi" w:cstheme="minorHAnsi"/>
          <w:sz w:val="20"/>
        </w:rPr>
        <w:t>HEAL will represent loan activity of HBOR and therefore business occurrences within HEAL will be recorded in HBOR’s accounting records, which include Subsidiary accounts</w:t>
      </w:r>
      <w:r w:rsidRPr="007F1E26">
        <w:rPr>
          <w:rStyle w:val="FootnoteReference"/>
          <w:rFonts w:asciiTheme="minorHAnsi" w:hAnsiTheme="minorHAnsi" w:cstheme="minorHAnsi"/>
        </w:rPr>
        <w:footnoteReference w:id="7"/>
      </w:r>
      <w:r w:rsidRPr="007F1E26">
        <w:rPr>
          <w:rFonts w:asciiTheme="minorHAnsi" w:hAnsiTheme="minorHAnsi" w:cstheme="minorHAnsi"/>
          <w:sz w:val="20"/>
        </w:rPr>
        <w:t xml:space="preserve"> and auxiliary records</w:t>
      </w:r>
      <w:r w:rsidRPr="007F1E26">
        <w:rPr>
          <w:rStyle w:val="FootnoteReference"/>
          <w:rFonts w:asciiTheme="minorHAnsi" w:hAnsiTheme="minorHAnsi" w:cstheme="minorHAnsi"/>
        </w:rPr>
        <w:footnoteReference w:id="8"/>
      </w:r>
      <w:r w:rsidRPr="007F1E26" w:rsidDel="000B5E00">
        <w:rPr>
          <w:rFonts w:asciiTheme="minorHAnsi" w:hAnsiTheme="minorHAnsi" w:cstheme="minorHAnsi"/>
          <w:sz w:val="20"/>
        </w:rPr>
        <w:t xml:space="preserve"> </w:t>
      </w:r>
      <w:r w:rsidRPr="007F1E26">
        <w:rPr>
          <w:rFonts w:asciiTheme="minorHAnsi" w:hAnsiTheme="minorHAnsi" w:cstheme="minorHAnsi"/>
          <w:sz w:val="20"/>
        </w:rPr>
        <w:t>and General ledger</w:t>
      </w:r>
      <w:r w:rsidRPr="007F1E26">
        <w:rPr>
          <w:rStyle w:val="FootnoteReference"/>
          <w:rFonts w:asciiTheme="minorHAnsi" w:hAnsiTheme="minorHAnsi" w:cstheme="minorHAnsi"/>
        </w:rPr>
        <w:footnoteReference w:id="9"/>
      </w:r>
      <w:r w:rsidRPr="007F1E26">
        <w:rPr>
          <w:rFonts w:asciiTheme="minorHAnsi" w:hAnsiTheme="minorHAnsi" w:cstheme="minorHAnsi"/>
          <w:sz w:val="20"/>
        </w:rPr>
        <w:t>.</w:t>
      </w:r>
    </w:p>
    <w:p w14:paraId="040899B9" w14:textId="77777777" w:rsidR="00127FDC" w:rsidRPr="007F1E26" w:rsidRDefault="00127FDC" w:rsidP="008516D1">
      <w:pPr>
        <w:rPr>
          <w:rFonts w:asciiTheme="minorHAnsi" w:hAnsiTheme="minorHAnsi" w:cstheme="minorHAnsi"/>
          <w:sz w:val="20"/>
        </w:rPr>
      </w:pPr>
    </w:p>
    <w:p w14:paraId="58FDF6BE" w14:textId="4E33BFD7" w:rsidR="00127FDC" w:rsidRPr="007F1E26" w:rsidRDefault="00127FDC" w:rsidP="008516D1">
      <w:pPr>
        <w:rPr>
          <w:rFonts w:asciiTheme="minorHAnsi" w:hAnsiTheme="minorHAnsi" w:cstheme="minorHAnsi"/>
          <w:sz w:val="20"/>
        </w:rPr>
      </w:pPr>
      <w:r w:rsidRPr="007F1E26">
        <w:rPr>
          <w:rFonts w:asciiTheme="minorHAnsi" w:hAnsiTheme="minorHAnsi" w:cstheme="minorHAnsi"/>
          <w:sz w:val="20"/>
        </w:rPr>
        <w:t>HBOR’s Accounting Policies will be consistently applied to operations under HEAL.</w:t>
      </w:r>
    </w:p>
    <w:p w14:paraId="1D1D9067" w14:textId="77777777" w:rsidR="000B0366" w:rsidRPr="007F1E26" w:rsidRDefault="000B0366" w:rsidP="00BC1B45">
      <w:pPr>
        <w:rPr>
          <w:rFonts w:asciiTheme="minorHAnsi" w:hAnsiTheme="minorHAnsi" w:cstheme="minorHAnsi"/>
          <w:i/>
          <w:spacing w:val="-2"/>
          <w:sz w:val="20"/>
          <w:u w:val="single"/>
        </w:rPr>
      </w:pPr>
    </w:p>
    <w:p w14:paraId="091517AE" w14:textId="4F20E594" w:rsidR="00FF51E9" w:rsidRDefault="00FF51E9" w:rsidP="007F3B6B">
      <w:pPr>
        <w:pStyle w:val="PDSHeading10"/>
        <w:numPr>
          <w:ilvl w:val="1"/>
          <w:numId w:val="6"/>
        </w:numPr>
        <w:rPr>
          <w:rFonts w:asciiTheme="minorHAnsi" w:hAnsiTheme="minorHAnsi" w:cstheme="minorHAnsi"/>
          <w:sz w:val="20"/>
          <w:lang w:val="en-GB"/>
        </w:rPr>
      </w:pPr>
      <w:bookmarkStart w:id="98" w:name="_Toc151389221"/>
      <w:r w:rsidRPr="14598B50">
        <w:rPr>
          <w:rFonts w:asciiTheme="minorHAnsi" w:hAnsiTheme="minorHAnsi" w:cstheme="minorBidi"/>
          <w:sz w:val="20"/>
          <w:lang w:val="en-GB"/>
        </w:rPr>
        <w:t>Funds flow and procedures</w:t>
      </w:r>
      <w:bookmarkEnd w:id="98"/>
    </w:p>
    <w:p w14:paraId="3C144EA2" w14:textId="77777777" w:rsidR="007F3B6B" w:rsidRPr="007F3B6B" w:rsidRDefault="007F3B6B" w:rsidP="007F3B6B">
      <w:pPr>
        <w:pStyle w:val="PDSHeading2"/>
        <w:rPr>
          <w:lang w:val="en-GB"/>
        </w:rPr>
      </w:pPr>
    </w:p>
    <w:p w14:paraId="14200626" w14:textId="77777777" w:rsidR="00FF51E9" w:rsidRPr="007F1E26" w:rsidRDefault="00FF51E9" w:rsidP="00FF51E9">
      <w:pPr>
        <w:rPr>
          <w:rFonts w:asciiTheme="minorHAnsi" w:hAnsiTheme="minorHAnsi" w:cstheme="minorHAnsi"/>
          <w:color w:val="000000" w:themeColor="text1"/>
          <w:sz w:val="20"/>
        </w:rPr>
      </w:pPr>
      <w:r w:rsidRPr="007F1E26">
        <w:rPr>
          <w:rFonts w:asciiTheme="minorHAnsi" w:hAnsiTheme="minorHAnsi" w:cstheme="minorHAnsi"/>
          <w:iCs/>
          <w:sz w:val="20"/>
        </w:rPr>
        <w:t>In the HBOR Treasury Department, all foreign exchange transactions are sent, and received from abroad, as well as all transactions in Kuna between banks in the country</w:t>
      </w:r>
      <w:r w:rsidRPr="007F1E26">
        <w:rPr>
          <w:rFonts w:asciiTheme="minorHAnsi" w:hAnsiTheme="minorHAnsi" w:cstheme="minorHAnsi"/>
          <w:sz w:val="20"/>
        </w:rPr>
        <w:t xml:space="preserve">. The performance of payment transactions is regulated by the Foreign Exchange Act (Narodne novine, the official gazette No. 96/03 and 140/05 and 132/06 and 150/08 and 92/08 </w:t>
      </w:r>
      <w:r w:rsidRPr="007F1E26">
        <w:rPr>
          <w:rFonts w:asciiTheme="minorHAnsi" w:hAnsiTheme="minorHAnsi" w:cstheme="minorHAnsi"/>
          <w:color w:val="000000" w:themeColor="text1"/>
          <w:sz w:val="20"/>
        </w:rPr>
        <w:t>and 133/09 and 153/09 and 145/10 and 76/13), amendments to the Foreign Exchange Act (Narodne novine, the official gazette No. 52/21)  and the National Payment System Act (official gazette No. 66/18), and comprises:</w:t>
      </w:r>
    </w:p>
    <w:p w14:paraId="2B98A7F6" w14:textId="77777777" w:rsidR="00FF51E9" w:rsidRPr="007F1E26" w:rsidRDefault="00FF51E9" w:rsidP="00BC1B45">
      <w:pPr>
        <w:numPr>
          <w:ilvl w:val="0"/>
          <w:numId w:val="52"/>
        </w:numPr>
        <w:tabs>
          <w:tab w:val="clear" w:pos="1080"/>
          <w:tab w:val="num" w:pos="360"/>
        </w:tabs>
        <w:ind w:left="360"/>
        <w:rPr>
          <w:rFonts w:asciiTheme="minorHAnsi" w:hAnsiTheme="minorHAnsi" w:cstheme="minorHAnsi"/>
          <w:iCs/>
          <w:sz w:val="20"/>
        </w:rPr>
      </w:pPr>
      <w:r w:rsidRPr="007F1E26">
        <w:rPr>
          <w:rFonts w:asciiTheme="minorHAnsi" w:hAnsiTheme="minorHAnsi" w:cstheme="minorHAnsi"/>
          <w:iCs/>
          <w:sz w:val="20"/>
        </w:rPr>
        <w:t>Payments and collections in Kuna</w:t>
      </w:r>
    </w:p>
    <w:p w14:paraId="1A705F23" w14:textId="77777777" w:rsidR="00FF51E9" w:rsidRPr="007F1E26" w:rsidRDefault="00FF51E9" w:rsidP="00BC1B45">
      <w:pPr>
        <w:numPr>
          <w:ilvl w:val="0"/>
          <w:numId w:val="50"/>
        </w:numPr>
        <w:tabs>
          <w:tab w:val="clear" w:pos="720"/>
          <w:tab w:val="num" w:pos="360"/>
        </w:tabs>
        <w:ind w:left="360"/>
        <w:rPr>
          <w:rFonts w:asciiTheme="minorHAnsi" w:hAnsiTheme="minorHAnsi" w:cstheme="minorHAnsi"/>
          <w:sz w:val="20"/>
        </w:rPr>
      </w:pPr>
      <w:r w:rsidRPr="007F1E26">
        <w:rPr>
          <w:rFonts w:asciiTheme="minorHAnsi" w:hAnsiTheme="minorHAnsi" w:cstheme="minorHAnsi"/>
          <w:sz w:val="20"/>
        </w:rPr>
        <w:t>Payments, collections and transfers in foreign means of payment between residents and non-residents</w:t>
      </w:r>
    </w:p>
    <w:p w14:paraId="63FE823A" w14:textId="77777777" w:rsidR="00FF51E9" w:rsidRPr="007F1E26" w:rsidRDefault="00FF51E9" w:rsidP="00BC1B45">
      <w:pPr>
        <w:numPr>
          <w:ilvl w:val="0"/>
          <w:numId w:val="50"/>
        </w:numPr>
        <w:tabs>
          <w:tab w:val="clear" w:pos="720"/>
          <w:tab w:val="num" w:pos="360"/>
        </w:tabs>
        <w:ind w:left="360"/>
        <w:rPr>
          <w:rFonts w:asciiTheme="minorHAnsi" w:hAnsiTheme="minorHAnsi" w:cstheme="minorHAnsi"/>
          <w:sz w:val="20"/>
        </w:rPr>
      </w:pPr>
      <w:r w:rsidRPr="007F1E26">
        <w:rPr>
          <w:rFonts w:asciiTheme="minorHAnsi" w:hAnsiTheme="minorHAnsi" w:cstheme="minorHAnsi"/>
          <w:sz w:val="20"/>
        </w:rPr>
        <w:t>Book-keeping records transactions</w:t>
      </w:r>
    </w:p>
    <w:p w14:paraId="35D6D3F9" w14:textId="77777777" w:rsidR="00FF51E9" w:rsidRPr="007F1E26" w:rsidRDefault="00FF51E9" w:rsidP="00FF51E9">
      <w:pPr>
        <w:rPr>
          <w:rFonts w:asciiTheme="minorHAnsi" w:hAnsiTheme="minorHAnsi" w:cstheme="minorHAnsi"/>
          <w:color w:val="FF0000"/>
          <w:sz w:val="20"/>
        </w:rPr>
      </w:pPr>
    </w:p>
    <w:p w14:paraId="0D8EB653" w14:textId="77777777" w:rsidR="00FF51E9" w:rsidRPr="007F1E26" w:rsidRDefault="00FF51E9" w:rsidP="00FF51E9">
      <w:pPr>
        <w:rPr>
          <w:rFonts w:asciiTheme="minorHAnsi" w:hAnsiTheme="minorHAnsi" w:cstheme="minorHAnsi"/>
          <w:sz w:val="20"/>
        </w:rPr>
      </w:pPr>
      <w:r w:rsidRPr="007F1E26">
        <w:rPr>
          <w:rFonts w:asciiTheme="minorHAnsi" w:hAnsiTheme="minorHAnsi" w:cstheme="minorHAnsi"/>
          <w:b/>
          <w:sz w:val="20"/>
        </w:rPr>
        <w:t>Foreign exchange payment transactions</w:t>
      </w:r>
      <w:r w:rsidRPr="007F1E26">
        <w:rPr>
          <w:rFonts w:asciiTheme="minorHAnsi" w:hAnsiTheme="minorHAnsi" w:cstheme="minorHAnsi"/>
          <w:sz w:val="20"/>
        </w:rPr>
        <w:t xml:space="preserve"> are performed on the accounts of local banks opened abroad and in the Republic of Croatia, and on the accounts of foreign banks and other non-residents opened with local banks.</w:t>
      </w:r>
    </w:p>
    <w:p w14:paraId="36F550D7" w14:textId="77777777" w:rsidR="00FF51E9" w:rsidRPr="007F1E26" w:rsidRDefault="00FF51E9" w:rsidP="00FF51E9">
      <w:pPr>
        <w:rPr>
          <w:rFonts w:asciiTheme="minorHAnsi" w:hAnsiTheme="minorHAnsi" w:cstheme="minorHAnsi"/>
          <w:sz w:val="20"/>
        </w:rPr>
      </w:pPr>
      <w:r w:rsidRPr="007F1E26">
        <w:rPr>
          <w:rFonts w:asciiTheme="minorHAnsi" w:hAnsiTheme="minorHAnsi" w:cstheme="minorHAnsi"/>
          <w:sz w:val="20"/>
        </w:rPr>
        <w:t xml:space="preserve">Collections, payments and transfers in the foreign exchange payment transactions are performed through instruments of payment in foreign exchange payment transactions, such as: remittance, collection of documents, </w:t>
      </w:r>
      <w:r w:rsidRPr="007F1E26">
        <w:rPr>
          <w:rFonts w:asciiTheme="minorHAnsi" w:hAnsiTheme="minorHAnsi" w:cstheme="minorHAnsi"/>
          <w:sz w:val="20"/>
        </w:rPr>
        <w:lastRenderedPageBreak/>
        <w:t xml:space="preserve">letter of credit (L/C), cheque by applying international rules and standards in the banking industry and using prescribed orders. </w:t>
      </w:r>
    </w:p>
    <w:p w14:paraId="7C2B14E7" w14:textId="77777777" w:rsidR="00FF51E9" w:rsidRPr="007F1E26" w:rsidRDefault="00FF51E9" w:rsidP="00FF51E9">
      <w:pPr>
        <w:rPr>
          <w:rFonts w:asciiTheme="minorHAnsi" w:hAnsiTheme="minorHAnsi" w:cstheme="minorHAnsi"/>
          <w:sz w:val="20"/>
        </w:rPr>
      </w:pPr>
    </w:p>
    <w:p w14:paraId="1BCDE917" w14:textId="77777777" w:rsidR="00FF51E9" w:rsidRPr="007F1E26" w:rsidRDefault="00FF51E9" w:rsidP="00FF51E9">
      <w:pPr>
        <w:rPr>
          <w:rFonts w:asciiTheme="minorHAnsi" w:hAnsiTheme="minorHAnsi" w:cstheme="minorHAnsi"/>
          <w:sz w:val="20"/>
        </w:rPr>
      </w:pPr>
      <w:r w:rsidRPr="007F1E26">
        <w:rPr>
          <w:rFonts w:asciiTheme="minorHAnsi" w:hAnsiTheme="minorHAnsi" w:cstheme="minorHAnsi"/>
          <w:b/>
          <w:sz w:val="20"/>
        </w:rPr>
        <w:t xml:space="preserve">National payment transactions </w:t>
      </w:r>
      <w:r w:rsidRPr="007F1E26">
        <w:rPr>
          <w:rFonts w:asciiTheme="minorHAnsi" w:hAnsiTheme="minorHAnsi" w:cstheme="minorHAnsi"/>
          <w:sz w:val="20"/>
        </w:rPr>
        <w:t>include all business activities in the local currency (Kuna) that are performed between participants in the payment transaction i.e. the Croatian National Bank and other local banks.</w:t>
      </w:r>
    </w:p>
    <w:p w14:paraId="4573E4E8" w14:textId="77777777" w:rsidR="00FF51E9" w:rsidRPr="007F1E26" w:rsidRDefault="00FF51E9" w:rsidP="00FF51E9">
      <w:pPr>
        <w:rPr>
          <w:rFonts w:asciiTheme="minorHAnsi" w:hAnsiTheme="minorHAnsi" w:cstheme="minorHAnsi"/>
          <w:sz w:val="20"/>
        </w:rPr>
      </w:pPr>
    </w:p>
    <w:p w14:paraId="0A21720D" w14:textId="77777777" w:rsidR="00FF51E9" w:rsidRPr="007F1E26" w:rsidRDefault="00FF51E9" w:rsidP="00FF51E9">
      <w:pPr>
        <w:rPr>
          <w:rFonts w:asciiTheme="minorHAnsi" w:hAnsiTheme="minorHAnsi" w:cstheme="minorHAnsi"/>
          <w:sz w:val="20"/>
        </w:rPr>
      </w:pPr>
      <w:r w:rsidRPr="007F1E26">
        <w:rPr>
          <w:rFonts w:asciiTheme="minorHAnsi" w:hAnsiTheme="minorHAnsi" w:cstheme="minorHAnsi"/>
          <w:b/>
          <w:sz w:val="20"/>
        </w:rPr>
        <w:t>Conducting of special-purpose accounts</w:t>
      </w:r>
      <w:r w:rsidRPr="007F1E26">
        <w:rPr>
          <w:rFonts w:asciiTheme="minorHAnsi" w:hAnsiTheme="minorHAnsi" w:cstheme="minorHAnsi"/>
          <w:sz w:val="20"/>
        </w:rPr>
        <w:t xml:space="preserve"> in the Treasury Department, Payment Transactions Unit, and all business activities under the mentioned accounts are identical to the payment transaction procedures used by the bank. </w:t>
      </w:r>
    </w:p>
    <w:p w14:paraId="40210110" w14:textId="77777777" w:rsidR="00FF51E9" w:rsidRPr="007F1E26" w:rsidRDefault="00FF51E9" w:rsidP="00FF51E9">
      <w:pPr>
        <w:rPr>
          <w:rFonts w:asciiTheme="minorHAnsi" w:hAnsiTheme="minorHAnsi" w:cstheme="minorHAnsi"/>
          <w:sz w:val="20"/>
        </w:rPr>
      </w:pPr>
      <w:r w:rsidRPr="007F1E26">
        <w:rPr>
          <w:rFonts w:asciiTheme="minorHAnsi" w:hAnsiTheme="minorHAnsi" w:cstheme="minorHAnsi"/>
          <w:sz w:val="20"/>
        </w:rPr>
        <w:t>The bank records all transactions in the total payment transactions pursuant to the chart of account for banks.</w:t>
      </w:r>
    </w:p>
    <w:p w14:paraId="4D32A053" w14:textId="1B4CD8B7" w:rsidR="00FF51E9" w:rsidRPr="007F1E26" w:rsidRDefault="00FF51E9" w:rsidP="00FF51E9">
      <w:pPr>
        <w:rPr>
          <w:rFonts w:asciiTheme="minorHAnsi" w:hAnsiTheme="minorHAnsi" w:cstheme="minorHAnsi"/>
          <w:sz w:val="20"/>
        </w:rPr>
      </w:pPr>
      <w:r w:rsidRPr="007F1E26">
        <w:rPr>
          <w:rFonts w:asciiTheme="minorHAnsi" w:hAnsiTheme="minorHAnsi" w:cstheme="minorHAnsi"/>
          <w:sz w:val="20"/>
        </w:rPr>
        <w:t>Contact persons for activities of conducting the special-purpose account and the contingent loan facility account in the Treasury Department:</w:t>
      </w:r>
    </w:p>
    <w:p w14:paraId="2A3D5E01" w14:textId="77777777" w:rsidR="00FF51E9" w:rsidRPr="007F1E26" w:rsidRDefault="00FF51E9" w:rsidP="00BC1B45">
      <w:pPr>
        <w:numPr>
          <w:ilvl w:val="0"/>
          <w:numId w:val="51"/>
        </w:numPr>
        <w:tabs>
          <w:tab w:val="clear" w:pos="720"/>
          <w:tab w:val="num" w:pos="360"/>
        </w:tabs>
        <w:ind w:left="360"/>
        <w:rPr>
          <w:rFonts w:asciiTheme="minorHAnsi" w:hAnsiTheme="minorHAnsi" w:cstheme="minorHAnsi"/>
          <w:sz w:val="20"/>
        </w:rPr>
      </w:pPr>
      <w:r w:rsidRPr="007F1E26">
        <w:rPr>
          <w:rFonts w:asciiTheme="minorHAnsi" w:hAnsiTheme="minorHAnsi" w:cstheme="minorHAnsi"/>
          <w:sz w:val="20"/>
        </w:rPr>
        <w:t>Mr. Tibor Szabo, Managing Director</w:t>
      </w:r>
    </w:p>
    <w:p w14:paraId="0F4C1BA4" w14:textId="77777777" w:rsidR="00FF51E9" w:rsidRPr="007F1E26" w:rsidRDefault="00FF51E9" w:rsidP="00BC1B45">
      <w:pPr>
        <w:numPr>
          <w:ilvl w:val="0"/>
          <w:numId w:val="51"/>
        </w:numPr>
        <w:tabs>
          <w:tab w:val="clear" w:pos="720"/>
          <w:tab w:val="num" w:pos="360"/>
        </w:tabs>
        <w:ind w:left="360"/>
        <w:rPr>
          <w:rFonts w:asciiTheme="minorHAnsi" w:hAnsiTheme="minorHAnsi" w:cstheme="minorHAnsi"/>
          <w:sz w:val="20"/>
        </w:rPr>
      </w:pPr>
      <w:r w:rsidRPr="007F1E26">
        <w:rPr>
          <w:rFonts w:asciiTheme="minorHAnsi" w:hAnsiTheme="minorHAnsi" w:cstheme="minorHAnsi"/>
          <w:sz w:val="20"/>
        </w:rPr>
        <w:t>Ms. Mirta Romčević, Treasury Department Officer</w:t>
      </w:r>
    </w:p>
    <w:p w14:paraId="7349C5B6" w14:textId="1873EC28" w:rsidR="008516D1" w:rsidRPr="007F1E26" w:rsidRDefault="008516D1" w:rsidP="008516D1">
      <w:pPr>
        <w:rPr>
          <w:rFonts w:asciiTheme="minorHAnsi" w:hAnsiTheme="minorHAnsi" w:cstheme="minorHAnsi"/>
          <w:lang w:eastAsia="hr-HR"/>
        </w:rPr>
      </w:pPr>
    </w:p>
    <w:p w14:paraId="39883A55" w14:textId="603215E1" w:rsidR="00127FDC" w:rsidRDefault="00127FDC" w:rsidP="007F3B6B">
      <w:pPr>
        <w:pStyle w:val="PDSHeading10"/>
        <w:numPr>
          <w:ilvl w:val="1"/>
          <w:numId w:val="6"/>
        </w:numPr>
        <w:rPr>
          <w:rFonts w:asciiTheme="minorHAnsi" w:hAnsiTheme="minorHAnsi" w:cstheme="minorHAnsi"/>
          <w:sz w:val="20"/>
          <w:lang w:val="en-GB"/>
        </w:rPr>
      </w:pPr>
      <w:bookmarkStart w:id="99" w:name="_Toc151389222"/>
      <w:r w:rsidRPr="14598B50">
        <w:rPr>
          <w:rFonts w:asciiTheme="minorHAnsi" w:hAnsiTheme="minorHAnsi" w:cstheme="minorBidi"/>
          <w:sz w:val="20"/>
          <w:lang w:val="en-GB"/>
        </w:rPr>
        <w:t>Supporting Software and IT</w:t>
      </w:r>
      <w:bookmarkEnd w:id="99"/>
      <w:r w:rsidRPr="14598B50">
        <w:rPr>
          <w:rFonts w:asciiTheme="minorHAnsi" w:hAnsiTheme="minorHAnsi" w:cstheme="minorBidi"/>
          <w:sz w:val="20"/>
          <w:lang w:val="en-GB"/>
        </w:rPr>
        <w:t xml:space="preserve"> </w:t>
      </w:r>
    </w:p>
    <w:p w14:paraId="7C7E515F" w14:textId="77777777" w:rsidR="007F3B6B" w:rsidRPr="007F3B6B" w:rsidRDefault="007F3B6B" w:rsidP="007F3B6B">
      <w:pPr>
        <w:pStyle w:val="PDSHeading2"/>
        <w:rPr>
          <w:lang w:val="en-GB"/>
        </w:rPr>
      </w:pPr>
    </w:p>
    <w:p w14:paraId="453A441C" w14:textId="5A259BA1" w:rsidR="00127FDC" w:rsidRPr="007F1E26" w:rsidRDefault="00127FDC" w:rsidP="00623024">
      <w:pPr>
        <w:ind w:right="71"/>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Person responsible for the information system of the bank is Mr. Tihomir Jakšić, IT Division Executive Director.</w:t>
      </w:r>
    </w:p>
    <w:p w14:paraId="6753C03C" w14:textId="77777777" w:rsidR="00127FDC" w:rsidRPr="007F1E26" w:rsidRDefault="00127FDC" w:rsidP="00127FDC">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 </w:t>
      </w:r>
    </w:p>
    <w:p w14:paraId="1302A460" w14:textId="77777777" w:rsidR="00127FDC" w:rsidRPr="007F1E26" w:rsidRDefault="00127FDC" w:rsidP="00127FDC">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The IT Division is divided into three organization units with the main task of establishing and maintaining the security, reliability, and availability of the information system.</w:t>
      </w:r>
    </w:p>
    <w:p w14:paraId="6768C3E6" w14:textId="77777777" w:rsidR="00127FDC" w:rsidRPr="007F1E26" w:rsidRDefault="00127FDC" w:rsidP="00127FDC">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 </w:t>
      </w:r>
    </w:p>
    <w:p w14:paraId="39304445" w14:textId="77777777" w:rsidR="00127FDC" w:rsidRPr="007F1E26" w:rsidRDefault="00127FDC" w:rsidP="00BC1B45">
      <w:pPr>
        <w:ind w:left="720" w:hanging="360"/>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 xml:space="preserve">§  </w:t>
      </w:r>
      <w:r w:rsidRPr="007F1E26">
        <w:rPr>
          <w:rFonts w:asciiTheme="minorHAnsi" w:eastAsia="Calibri" w:hAnsiTheme="minorHAnsi" w:cstheme="minorHAnsi"/>
          <w:b/>
          <w:bCs/>
          <w:sz w:val="20"/>
          <w:lang w:eastAsia="hr-HR"/>
        </w:rPr>
        <w:t>IT System Support</w:t>
      </w:r>
      <w:r w:rsidRPr="007F1E26">
        <w:rPr>
          <w:rFonts w:asciiTheme="minorHAnsi" w:eastAsia="Calibri" w:hAnsiTheme="minorHAnsi" w:cstheme="minorHAnsi"/>
          <w:sz w:val="20"/>
          <w:lang w:eastAsia="hr-HR"/>
        </w:rPr>
        <w:t xml:space="preserve"> </w:t>
      </w:r>
      <w:r w:rsidRPr="007F1E26">
        <w:rPr>
          <w:rFonts w:asciiTheme="minorHAnsi" w:eastAsia="Calibri" w:hAnsiTheme="minorHAnsi" w:cstheme="minorHAnsi"/>
          <w:b/>
          <w:bCs/>
          <w:sz w:val="20"/>
          <w:lang w:eastAsia="hr-HR"/>
        </w:rPr>
        <w:t>Department</w:t>
      </w:r>
      <w:r w:rsidRPr="007F1E26">
        <w:rPr>
          <w:rFonts w:asciiTheme="minorHAnsi" w:eastAsia="Calibri" w:hAnsiTheme="minorHAnsi" w:cstheme="minorHAnsi"/>
          <w:sz w:val="20"/>
          <w:lang w:eastAsia="hr-HR"/>
        </w:rPr>
        <w:t>– responsible for maintenance of server infrastructure, supervision of the entire information system (servers, clients, network), implementation and control of IT security components, compiling a data backup and providing a helpdesk services to users.</w:t>
      </w:r>
    </w:p>
    <w:p w14:paraId="2523B481" w14:textId="123FA65E" w:rsidR="00127FDC" w:rsidRPr="007F1E26" w:rsidRDefault="00127FDC" w:rsidP="00BC1B45">
      <w:pPr>
        <w:ind w:left="360"/>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 </w:t>
      </w:r>
      <w:r w:rsidRPr="007F1E26">
        <w:rPr>
          <w:rFonts w:asciiTheme="minorHAnsi" w:eastAsia="Calibri" w:hAnsiTheme="minorHAnsi" w:cstheme="minorHAnsi"/>
          <w:b/>
          <w:bCs/>
          <w:sz w:val="20"/>
          <w:lang w:eastAsia="hr-HR"/>
        </w:rPr>
        <w:t> </w:t>
      </w:r>
    </w:p>
    <w:p w14:paraId="65D07900" w14:textId="77777777" w:rsidR="00127FDC" w:rsidRPr="007F1E26" w:rsidRDefault="00127FDC" w:rsidP="00BC1B45">
      <w:pPr>
        <w:ind w:left="720" w:hanging="360"/>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 xml:space="preserve">§  </w:t>
      </w:r>
      <w:r w:rsidRPr="007F1E26">
        <w:rPr>
          <w:rFonts w:asciiTheme="minorHAnsi" w:eastAsia="Calibri" w:hAnsiTheme="minorHAnsi" w:cstheme="minorHAnsi"/>
          <w:b/>
          <w:bCs/>
          <w:sz w:val="20"/>
          <w:lang w:eastAsia="hr-HR"/>
        </w:rPr>
        <w:t xml:space="preserve">Application Development and Support Department </w:t>
      </w:r>
      <w:r w:rsidRPr="007F1E26">
        <w:rPr>
          <w:rFonts w:asciiTheme="minorHAnsi" w:eastAsia="Calibri" w:hAnsiTheme="minorHAnsi" w:cstheme="minorHAnsi"/>
          <w:sz w:val="20"/>
          <w:lang w:eastAsia="hr-HR"/>
        </w:rPr>
        <w:t>– responsible for development, introduction and maintenance of application program support to the bank's business processes. The Application Development receives and analyses users' requirements for application systems and provides adequate solutions. For this purpose, the Application Development analyses, coordinates change requests, designs new program solutions, programs applications, coordinates tests program systems, educates users, compiles users' documentation, defines operation procedures and methods, analyses software products available in the market and evaluates offered solutions. By its applications, the Application Development goes along with the technology progress and proposes the application of appropriate products in HBOR for the purpose of more efficient work in HBOR. This department is also responsible for document management systems used in HBOR.</w:t>
      </w:r>
    </w:p>
    <w:p w14:paraId="09BEE16D" w14:textId="77777777" w:rsidR="00127FDC" w:rsidRPr="007F1E26" w:rsidRDefault="00127FDC" w:rsidP="00127FDC">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 </w:t>
      </w:r>
    </w:p>
    <w:p w14:paraId="7ADABFB4" w14:textId="77777777" w:rsidR="00127FDC" w:rsidRPr="007F1E26" w:rsidRDefault="00127FDC" w:rsidP="00127FDC">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Policies and Procedures</w:t>
      </w:r>
    </w:p>
    <w:p w14:paraId="34F94391" w14:textId="77777777" w:rsidR="00127FDC" w:rsidRPr="007F1E26" w:rsidRDefault="00127FDC" w:rsidP="00BC1B45">
      <w:pPr>
        <w:numPr>
          <w:ilvl w:val="0"/>
          <w:numId w:val="67"/>
        </w:numPr>
        <w:tabs>
          <w:tab w:val="clear" w:pos="720"/>
          <w:tab w:val="num" w:pos="360"/>
        </w:tabs>
        <w:jc w:val="left"/>
        <w:rPr>
          <w:rFonts w:asciiTheme="minorHAnsi" w:hAnsiTheme="minorHAnsi" w:cstheme="minorHAnsi"/>
          <w:sz w:val="20"/>
          <w:lang w:eastAsia="hr-HR"/>
        </w:rPr>
      </w:pPr>
      <w:r w:rsidRPr="007F1E26">
        <w:rPr>
          <w:rFonts w:asciiTheme="minorHAnsi" w:hAnsiTheme="minorHAnsi" w:cstheme="minorHAnsi"/>
          <w:sz w:val="20"/>
          <w:lang w:eastAsia="hr-HR"/>
        </w:rPr>
        <w:t>Business continuity management policy</w:t>
      </w:r>
    </w:p>
    <w:p w14:paraId="59A1F029" w14:textId="77777777" w:rsidR="00127FDC" w:rsidRPr="007F1E26" w:rsidRDefault="00127FDC" w:rsidP="00BC1B45">
      <w:pPr>
        <w:numPr>
          <w:ilvl w:val="0"/>
          <w:numId w:val="67"/>
        </w:numPr>
        <w:tabs>
          <w:tab w:val="clear" w:pos="720"/>
          <w:tab w:val="num" w:pos="360"/>
        </w:tabs>
        <w:jc w:val="left"/>
        <w:rPr>
          <w:rFonts w:asciiTheme="minorHAnsi" w:hAnsiTheme="minorHAnsi" w:cstheme="minorHAnsi"/>
          <w:sz w:val="20"/>
          <w:lang w:eastAsia="hr-HR"/>
        </w:rPr>
      </w:pPr>
      <w:r w:rsidRPr="007F1E26">
        <w:rPr>
          <w:rFonts w:asciiTheme="minorHAnsi" w:hAnsiTheme="minorHAnsi" w:cstheme="minorHAnsi"/>
          <w:sz w:val="20"/>
          <w:lang w:eastAsia="hr-HR"/>
        </w:rPr>
        <w:t xml:space="preserve">Information system security policy </w:t>
      </w:r>
    </w:p>
    <w:p w14:paraId="3487309C" w14:textId="77777777" w:rsidR="00127FDC" w:rsidRPr="007F1E26" w:rsidRDefault="00127FDC" w:rsidP="00BC1B45">
      <w:pPr>
        <w:numPr>
          <w:ilvl w:val="0"/>
          <w:numId w:val="67"/>
        </w:numPr>
        <w:tabs>
          <w:tab w:val="clear" w:pos="720"/>
          <w:tab w:val="num" w:pos="360"/>
        </w:tabs>
        <w:jc w:val="left"/>
        <w:rPr>
          <w:rFonts w:asciiTheme="minorHAnsi" w:hAnsiTheme="minorHAnsi" w:cstheme="minorHAnsi"/>
          <w:sz w:val="20"/>
          <w:lang w:eastAsia="hr-HR"/>
        </w:rPr>
      </w:pPr>
      <w:r w:rsidRPr="007F1E26">
        <w:rPr>
          <w:rFonts w:asciiTheme="minorHAnsi" w:hAnsiTheme="minorHAnsi" w:cstheme="minorHAnsi"/>
          <w:sz w:val="20"/>
          <w:lang w:eastAsia="hr-HR"/>
        </w:rPr>
        <w:t>Procedure for granting remote access to external partners</w:t>
      </w:r>
    </w:p>
    <w:p w14:paraId="416090BC" w14:textId="77777777" w:rsidR="00127FDC" w:rsidRPr="007F1E26" w:rsidRDefault="00127FDC" w:rsidP="00BC1B45">
      <w:pPr>
        <w:numPr>
          <w:ilvl w:val="0"/>
          <w:numId w:val="67"/>
        </w:numPr>
        <w:tabs>
          <w:tab w:val="clear" w:pos="720"/>
          <w:tab w:val="num" w:pos="360"/>
        </w:tabs>
        <w:jc w:val="left"/>
        <w:rPr>
          <w:rFonts w:asciiTheme="minorHAnsi" w:hAnsiTheme="minorHAnsi" w:cstheme="minorHAnsi"/>
          <w:sz w:val="20"/>
          <w:lang w:eastAsia="hr-HR"/>
        </w:rPr>
      </w:pPr>
      <w:r w:rsidRPr="007F1E26">
        <w:rPr>
          <w:rFonts w:asciiTheme="minorHAnsi" w:hAnsiTheme="minorHAnsi" w:cstheme="minorHAnsi"/>
          <w:sz w:val="20"/>
          <w:lang w:eastAsia="hr-HR"/>
        </w:rPr>
        <w:t>Procedure for managing user accounts and access rights</w:t>
      </w:r>
    </w:p>
    <w:p w14:paraId="309D61C0" w14:textId="77777777" w:rsidR="00127FDC" w:rsidRPr="007F1E26" w:rsidRDefault="00127FDC" w:rsidP="00BC1B45">
      <w:pPr>
        <w:numPr>
          <w:ilvl w:val="0"/>
          <w:numId w:val="67"/>
        </w:numPr>
        <w:tabs>
          <w:tab w:val="clear" w:pos="720"/>
          <w:tab w:val="num" w:pos="360"/>
        </w:tabs>
        <w:jc w:val="left"/>
        <w:rPr>
          <w:rFonts w:asciiTheme="minorHAnsi" w:hAnsiTheme="minorHAnsi" w:cstheme="minorHAnsi"/>
          <w:sz w:val="20"/>
          <w:lang w:eastAsia="hr-HR"/>
        </w:rPr>
      </w:pPr>
      <w:r w:rsidRPr="007F1E26">
        <w:rPr>
          <w:rFonts w:asciiTheme="minorHAnsi" w:hAnsiTheme="minorHAnsi" w:cstheme="minorHAnsi"/>
          <w:sz w:val="20"/>
          <w:lang w:eastAsia="hr-HR"/>
        </w:rPr>
        <w:t>Procedure for data backup and replication</w:t>
      </w:r>
    </w:p>
    <w:p w14:paraId="20BBDA58" w14:textId="77777777" w:rsidR="00127FDC" w:rsidRPr="007F1E26" w:rsidRDefault="00127FDC" w:rsidP="00BC1B45">
      <w:pPr>
        <w:numPr>
          <w:ilvl w:val="0"/>
          <w:numId w:val="67"/>
        </w:numPr>
        <w:tabs>
          <w:tab w:val="clear" w:pos="720"/>
          <w:tab w:val="num" w:pos="360"/>
        </w:tabs>
        <w:jc w:val="left"/>
        <w:rPr>
          <w:rFonts w:asciiTheme="minorHAnsi" w:hAnsiTheme="minorHAnsi" w:cstheme="minorHAnsi"/>
          <w:sz w:val="20"/>
          <w:lang w:eastAsia="hr-HR"/>
        </w:rPr>
      </w:pPr>
      <w:r w:rsidRPr="007F1E26">
        <w:rPr>
          <w:rFonts w:asciiTheme="minorHAnsi" w:hAnsiTheme="minorHAnsi" w:cstheme="minorHAnsi"/>
          <w:sz w:val="20"/>
          <w:lang w:eastAsia="hr-HR"/>
        </w:rPr>
        <w:t>Procedure for disaster recovery</w:t>
      </w:r>
    </w:p>
    <w:p w14:paraId="61B42268" w14:textId="77777777" w:rsidR="00127FDC" w:rsidRPr="007F1E26" w:rsidRDefault="00127FDC" w:rsidP="00BC1B45">
      <w:pPr>
        <w:numPr>
          <w:ilvl w:val="0"/>
          <w:numId w:val="67"/>
        </w:numPr>
        <w:tabs>
          <w:tab w:val="clear" w:pos="720"/>
          <w:tab w:val="num" w:pos="360"/>
        </w:tabs>
        <w:jc w:val="left"/>
        <w:rPr>
          <w:rFonts w:asciiTheme="minorHAnsi" w:hAnsiTheme="minorHAnsi" w:cstheme="minorHAnsi"/>
          <w:sz w:val="20"/>
          <w:lang w:eastAsia="hr-HR"/>
        </w:rPr>
      </w:pPr>
      <w:r w:rsidRPr="007F1E26">
        <w:rPr>
          <w:rFonts w:asciiTheme="minorHAnsi" w:hAnsiTheme="minorHAnsi" w:cstheme="minorHAnsi"/>
          <w:sz w:val="20"/>
          <w:lang w:eastAsia="hr-HR"/>
        </w:rPr>
        <w:t>Procedure for malicious code protection management</w:t>
      </w:r>
    </w:p>
    <w:p w14:paraId="5698D1B6" w14:textId="77777777" w:rsidR="00127FDC" w:rsidRPr="007F1E26" w:rsidRDefault="00127FDC" w:rsidP="00BC1B45">
      <w:pPr>
        <w:numPr>
          <w:ilvl w:val="0"/>
          <w:numId w:val="67"/>
        </w:numPr>
        <w:tabs>
          <w:tab w:val="clear" w:pos="720"/>
          <w:tab w:val="num" w:pos="360"/>
        </w:tabs>
        <w:jc w:val="left"/>
        <w:rPr>
          <w:rFonts w:asciiTheme="minorHAnsi" w:hAnsiTheme="minorHAnsi" w:cstheme="minorHAnsi"/>
          <w:sz w:val="20"/>
          <w:lang w:eastAsia="hr-HR"/>
        </w:rPr>
      </w:pPr>
      <w:r w:rsidRPr="007F1E26">
        <w:rPr>
          <w:rFonts w:asciiTheme="minorHAnsi" w:hAnsiTheme="minorHAnsi" w:cstheme="minorHAnsi"/>
          <w:sz w:val="20"/>
          <w:lang w:eastAsia="hr-HR"/>
        </w:rPr>
        <w:t>Procedure for monitoring and archiving system records</w:t>
      </w:r>
    </w:p>
    <w:p w14:paraId="3FB21C77" w14:textId="77777777" w:rsidR="00127FDC" w:rsidRPr="007F1E26" w:rsidRDefault="00127FDC" w:rsidP="00BC1B45">
      <w:pPr>
        <w:numPr>
          <w:ilvl w:val="0"/>
          <w:numId w:val="67"/>
        </w:numPr>
        <w:tabs>
          <w:tab w:val="clear" w:pos="720"/>
          <w:tab w:val="num" w:pos="360"/>
        </w:tabs>
        <w:jc w:val="left"/>
        <w:rPr>
          <w:rFonts w:asciiTheme="minorHAnsi" w:hAnsiTheme="minorHAnsi" w:cstheme="minorHAnsi"/>
          <w:sz w:val="20"/>
          <w:lang w:eastAsia="hr-HR"/>
        </w:rPr>
      </w:pPr>
      <w:r w:rsidRPr="007F1E26">
        <w:rPr>
          <w:rFonts w:asciiTheme="minorHAnsi" w:hAnsiTheme="minorHAnsi" w:cstheme="minorHAnsi"/>
          <w:sz w:val="20"/>
          <w:lang w:eastAsia="hr-HR"/>
        </w:rPr>
        <w:t>Procedure for change requests</w:t>
      </w:r>
    </w:p>
    <w:p w14:paraId="2EFAE9E8" w14:textId="77777777" w:rsidR="00127FDC" w:rsidRPr="007F1E26" w:rsidRDefault="00127FDC" w:rsidP="00BC1B45">
      <w:pPr>
        <w:numPr>
          <w:ilvl w:val="0"/>
          <w:numId w:val="67"/>
        </w:numPr>
        <w:tabs>
          <w:tab w:val="clear" w:pos="720"/>
          <w:tab w:val="num" w:pos="360"/>
        </w:tabs>
        <w:jc w:val="left"/>
        <w:rPr>
          <w:rFonts w:asciiTheme="minorHAnsi" w:hAnsiTheme="minorHAnsi" w:cstheme="minorHAnsi"/>
          <w:sz w:val="20"/>
          <w:lang w:eastAsia="hr-HR"/>
        </w:rPr>
      </w:pPr>
      <w:r w:rsidRPr="007F1E26">
        <w:rPr>
          <w:rFonts w:asciiTheme="minorHAnsi" w:hAnsiTheme="minorHAnsi" w:cstheme="minorHAnsi"/>
          <w:sz w:val="20"/>
          <w:lang w:eastAsia="hr-HR"/>
        </w:rPr>
        <w:t>Procedure for IT resources and configurations management</w:t>
      </w:r>
    </w:p>
    <w:p w14:paraId="6AEC399A" w14:textId="77777777" w:rsidR="00127FDC" w:rsidRPr="007F1E26" w:rsidRDefault="00127FDC" w:rsidP="00BC1B45">
      <w:pPr>
        <w:numPr>
          <w:ilvl w:val="0"/>
          <w:numId w:val="67"/>
        </w:numPr>
        <w:tabs>
          <w:tab w:val="clear" w:pos="720"/>
          <w:tab w:val="num" w:pos="360"/>
        </w:tabs>
        <w:jc w:val="left"/>
        <w:rPr>
          <w:rFonts w:asciiTheme="minorHAnsi" w:hAnsiTheme="minorHAnsi" w:cstheme="minorHAnsi"/>
          <w:sz w:val="20"/>
          <w:lang w:eastAsia="hr-HR"/>
        </w:rPr>
      </w:pPr>
      <w:r w:rsidRPr="007F1E26">
        <w:rPr>
          <w:rFonts w:asciiTheme="minorHAnsi" w:hAnsiTheme="minorHAnsi" w:cstheme="minorHAnsi"/>
          <w:sz w:val="20"/>
          <w:lang w:eastAsia="hr-HR"/>
        </w:rPr>
        <w:t>Procedure for document management</w:t>
      </w:r>
    </w:p>
    <w:p w14:paraId="036ABE5D" w14:textId="77777777" w:rsidR="00127FDC" w:rsidRPr="007F1E26" w:rsidRDefault="00127FDC" w:rsidP="00BC1B45">
      <w:pPr>
        <w:numPr>
          <w:ilvl w:val="0"/>
          <w:numId w:val="67"/>
        </w:numPr>
        <w:tabs>
          <w:tab w:val="clear" w:pos="720"/>
          <w:tab w:val="num" w:pos="360"/>
        </w:tabs>
        <w:jc w:val="left"/>
        <w:rPr>
          <w:rFonts w:asciiTheme="minorHAnsi" w:hAnsiTheme="minorHAnsi" w:cstheme="minorHAnsi"/>
          <w:sz w:val="20"/>
          <w:lang w:eastAsia="hr-HR"/>
        </w:rPr>
      </w:pPr>
      <w:r w:rsidRPr="007F1E26">
        <w:rPr>
          <w:rFonts w:asciiTheme="minorHAnsi" w:hAnsiTheme="minorHAnsi" w:cstheme="minorHAnsi"/>
          <w:sz w:val="20"/>
          <w:lang w:eastAsia="hr-HR"/>
        </w:rPr>
        <w:t>Procedure for management of security network devices</w:t>
      </w:r>
    </w:p>
    <w:p w14:paraId="31159B2D" w14:textId="77777777" w:rsidR="00127FDC" w:rsidRPr="007F1E26" w:rsidRDefault="00127FDC" w:rsidP="00BC1B45">
      <w:pPr>
        <w:numPr>
          <w:ilvl w:val="0"/>
          <w:numId w:val="67"/>
        </w:numPr>
        <w:tabs>
          <w:tab w:val="clear" w:pos="720"/>
          <w:tab w:val="num" w:pos="360"/>
        </w:tabs>
        <w:jc w:val="left"/>
        <w:rPr>
          <w:rFonts w:asciiTheme="minorHAnsi" w:hAnsiTheme="minorHAnsi" w:cstheme="minorHAnsi"/>
          <w:sz w:val="20"/>
          <w:lang w:eastAsia="hr-HR"/>
        </w:rPr>
      </w:pPr>
      <w:r w:rsidRPr="007F1E26">
        <w:rPr>
          <w:rFonts w:asciiTheme="minorHAnsi" w:hAnsiTheme="minorHAnsi" w:cstheme="minorHAnsi"/>
          <w:sz w:val="20"/>
          <w:lang w:eastAsia="hr-HR"/>
        </w:rPr>
        <w:t>Procedure for management of security events and incidents</w:t>
      </w:r>
    </w:p>
    <w:p w14:paraId="24EED954" w14:textId="77777777" w:rsidR="00127FDC" w:rsidRPr="007F1E26" w:rsidRDefault="00127FDC" w:rsidP="00BC1B45">
      <w:pPr>
        <w:numPr>
          <w:ilvl w:val="0"/>
          <w:numId w:val="67"/>
        </w:numPr>
        <w:tabs>
          <w:tab w:val="clear" w:pos="720"/>
          <w:tab w:val="num" w:pos="360"/>
        </w:tabs>
        <w:jc w:val="left"/>
        <w:rPr>
          <w:rFonts w:asciiTheme="minorHAnsi" w:hAnsiTheme="minorHAnsi" w:cstheme="minorHAnsi"/>
          <w:sz w:val="20"/>
          <w:lang w:eastAsia="hr-HR"/>
        </w:rPr>
      </w:pPr>
      <w:r w:rsidRPr="007F1E26">
        <w:rPr>
          <w:rFonts w:asciiTheme="minorHAnsi" w:hAnsiTheme="minorHAnsi" w:cstheme="minorHAnsi"/>
          <w:sz w:val="20"/>
          <w:lang w:eastAsia="hr-HR"/>
        </w:rPr>
        <w:t>Procedure for physical access</w:t>
      </w:r>
      <w:r w:rsidRPr="007F1E26" w:rsidDel="00BE6F2F">
        <w:rPr>
          <w:rFonts w:asciiTheme="minorHAnsi" w:hAnsiTheme="minorHAnsi" w:cstheme="minorHAnsi"/>
          <w:sz w:val="20"/>
          <w:lang w:eastAsia="hr-HR"/>
        </w:rPr>
        <w:t xml:space="preserve"> </w:t>
      </w:r>
    </w:p>
    <w:p w14:paraId="7A142608" w14:textId="77777777" w:rsidR="00127FDC" w:rsidRPr="007F1E26" w:rsidRDefault="00127FDC" w:rsidP="00BC1B45">
      <w:pPr>
        <w:numPr>
          <w:ilvl w:val="0"/>
          <w:numId w:val="67"/>
        </w:numPr>
        <w:tabs>
          <w:tab w:val="clear" w:pos="720"/>
          <w:tab w:val="num" w:pos="360"/>
        </w:tabs>
        <w:jc w:val="left"/>
        <w:rPr>
          <w:rFonts w:asciiTheme="minorHAnsi" w:hAnsiTheme="minorHAnsi" w:cstheme="minorHAnsi"/>
          <w:sz w:val="20"/>
          <w:lang w:eastAsia="hr-HR"/>
        </w:rPr>
      </w:pPr>
      <w:r w:rsidRPr="007F1E26">
        <w:rPr>
          <w:rFonts w:asciiTheme="minorHAnsi" w:hAnsiTheme="minorHAnsi" w:cstheme="minorHAnsi"/>
          <w:sz w:val="20"/>
          <w:lang w:eastAsia="hr-HR"/>
        </w:rPr>
        <w:t xml:space="preserve">Operation Procedures </w:t>
      </w:r>
    </w:p>
    <w:p w14:paraId="7203FBC9" w14:textId="77777777" w:rsidR="00127FDC" w:rsidRPr="007F1E26" w:rsidRDefault="00127FDC" w:rsidP="00127FDC">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lastRenderedPageBreak/>
        <w:t> </w:t>
      </w:r>
    </w:p>
    <w:p w14:paraId="1DDF4A07" w14:textId="77777777" w:rsidR="00127FDC" w:rsidRPr="007F1E26" w:rsidRDefault="00127FDC" w:rsidP="00BC1B45">
      <w:pPr>
        <w:numPr>
          <w:ilvl w:val="0"/>
          <w:numId w:val="68"/>
        </w:numPr>
        <w:tabs>
          <w:tab w:val="clear" w:pos="720"/>
          <w:tab w:val="num" w:pos="360"/>
        </w:tabs>
        <w:ind w:left="360"/>
        <w:jc w:val="left"/>
        <w:rPr>
          <w:rFonts w:asciiTheme="minorHAnsi" w:hAnsiTheme="minorHAnsi" w:cstheme="minorHAnsi"/>
          <w:sz w:val="20"/>
          <w:lang w:eastAsia="hr-HR"/>
        </w:rPr>
      </w:pPr>
      <w:r w:rsidRPr="007F1E26">
        <w:rPr>
          <w:rFonts w:asciiTheme="minorHAnsi" w:hAnsiTheme="minorHAnsi" w:cstheme="minorHAnsi"/>
          <w:sz w:val="20"/>
          <w:lang w:eastAsia="hr-HR"/>
        </w:rPr>
        <w:t>Compiling of Data Backups</w:t>
      </w:r>
    </w:p>
    <w:p w14:paraId="1A27B9B3" w14:textId="77777777" w:rsidR="00127FDC" w:rsidRPr="007F1E26" w:rsidRDefault="00127FDC" w:rsidP="00127FDC">
      <w:pPr>
        <w:rPr>
          <w:rFonts w:asciiTheme="minorHAnsi" w:hAnsiTheme="minorHAnsi" w:cstheme="minorHAnsi"/>
          <w:sz w:val="20"/>
          <w:lang w:eastAsia="hr-HR"/>
        </w:rPr>
      </w:pPr>
    </w:p>
    <w:p w14:paraId="010BC2A0" w14:textId="77777777" w:rsidR="00127FDC" w:rsidRPr="007F1E26" w:rsidRDefault="00127FDC" w:rsidP="00127FDC">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Databases with business data are protected by compiling a data backup on daily and weekly basis by copying to backup media (backup to disk and tapes). A daily data backup is stored for one week, and weekly permanently. A data backup is compiled by continuous logical logs collecting and making copies of databases current state.</w:t>
      </w:r>
    </w:p>
    <w:p w14:paraId="3B362940" w14:textId="77777777" w:rsidR="00127FDC" w:rsidRPr="007F1E26" w:rsidRDefault="00127FDC" w:rsidP="00127FDC">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 </w:t>
      </w:r>
    </w:p>
    <w:p w14:paraId="27D94DC6" w14:textId="77777777" w:rsidR="00127FDC" w:rsidRPr="007F1E26" w:rsidRDefault="00127FDC" w:rsidP="00BC1B45">
      <w:pPr>
        <w:numPr>
          <w:ilvl w:val="0"/>
          <w:numId w:val="69"/>
        </w:numPr>
        <w:tabs>
          <w:tab w:val="clear" w:pos="720"/>
          <w:tab w:val="num" w:pos="360"/>
        </w:tabs>
        <w:ind w:left="360"/>
        <w:jc w:val="left"/>
        <w:rPr>
          <w:rFonts w:asciiTheme="minorHAnsi" w:hAnsiTheme="minorHAnsi" w:cstheme="minorHAnsi"/>
          <w:sz w:val="20"/>
          <w:lang w:eastAsia="hr-HR"/>
        </w:rPr>
      </w:pPr>
      <w:r w:rsidRPr="007F1E26">
        <w:rPr>
          <w:rFonts w:asciiTheme="minorHAnsi" w:hAnsiTheme="minorHAnsi" w:cstheme="minorHAnsi"/>
          <w:sz w:val="20"/>
          <w:lang w:eastAsia="hr-HR"/>
        </w:rPr>
        <w:t>Operation Systems Used</w:t>
      </w:r>
    </w:p>
    <w:p w14:paraId="56897BD8" w14:textId="77777777" w:rsidR="00127FDC" w:rsidRPr="007F1E26" w:rsidRDefault="00127FDC" w:rsidP="00127FDC">
      <w:pPr>
        <w:rPr>
          <w:rFonts w:asciiTheme="minorHAnsi" w:eastAsia="Calibri" w:hAnsiTheme="minorHAnsi" w:cstheme="minorHAnsi"/>
          <w:sz w:val="20"/>
          <w:lang w:eastAsia="hr-HR"/>
        </w:rPr>
      </w:pPr>
    </w:p>
    <w:p w14:paraId="73610247" w14:textId="77777777" w:rsidR="00127FDC" w:rsidRPr="007F1E26" w:rsidRDefault="00127FDC" w:rsidP="00127FDC">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The following operation systems are used:</w:t>
      </w:r>
    </w:p>
    <w:p w14:paraId="6BA164D0" w14:textId="77777777" w:rsidR="00127FDC" w:rsidRPr="007F1E26" w:rsidRDefault="00127FDC" w:rsidP="00BC1B45">
      <w:pPr>
        <w:numPr>
          <w:ilvl w:val="1"/>
          <w:numId w:val="70"/>
        </w:numPr>
        <w:tabs>
          <w:tab w:val="clear" w:pos="1440"/>
          <w:tab w:val="num" w:pos="1080"/>
        </w:tabs>
        <w:ind w:left="1080"/>
        <w:jc w:val="left"/>
        <w:rPr>
          <w:rFonts w:asciiTheme="minorHAnsi" w:hAnsiTheme="minorHAnsi" w:cstheme="minorHAnsi"/>
          <w:sz w:val="20"/>
          <w:lang w:eastAsia="hr-HR"/>
        </w:rPr>
      </w:pPr>
      <w:r w:rsidRPr="007F1E26">
        <w:rPr>
          <w:rFonts w:asciiTheme="minorHAnsi" w:hAnsiTheme="minorHAnsi" w:cstheme="minorHAnsi"/>
          <w:sz w:val="20"/>
          <w:lang w:eastAsia="hr-HR"/>
        </w:rPr>
        <w:t>Red Hat Enterprise Linux and Ubuntu (version 7 and 8)</w:t>
      </w:r>
    </w:p>
    <w:p w14:paraId="29A565B1" w14:textId="77777777" w:rsidR="00127FDC" w:rsidRPr="007F1E26" w:rsidRDefault="00127FDC" w:rsidP="00BC1B45">
      <w:pPr>
        <w:numPr>
          <w:ilvl w:val="1"/>
          <w:numId w:val="70"/>
        </w:numPr>
        <w:tabs>
          <w:tab w:val="clear" w:pos="1440"/>
          <w:tab w:val="num" w:pos="1080"/>
        </w:tabs>
        <w:ind w:left="1080"/>
        <w:jc w:val="left"/>
        <w:rPr>
          <w:rFonts w:asciiTheme="minorHAnsi" w:hAnsiTheme="minorHAnsi" w:cstheme="minorHAnsi"/>
          <w:sz w:val="20"/>
          <w:lang w:eastAsia="hr-HR"/>
        </w:rPr>
      </w:pPr>
      <w:r w:rsidRPr="007F1E26">
        <w:rPr>
          <w:rFonts w:asciiTheme="minorHAnsi" w:hAnsiTheme="minorHAnsi" w:cstheme="minorHAnsi"/>
          <w:sz w:val="20"/>
          <w:lang w:eastAsia="hr-HR"/>
        </w:rPr>
        <w:t>Microsoft Windows (version 10 and server 2008/2012/2016/2019)</w:t>
      </w:r>
    </w:p>
    <w:p w14:paraId="493B00F4" w14:textId="77777777" w:rsidR="00127FDC" w:rsidRPr="007F1E26" w:rsidRDefault="00127FDC" w:rsidP="00127FDC">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 </w:t>
      </w:r>
    </w:p>
    <w:p w14:paraId="77A07FAE" w14:textId="77777777" w:rsidR="00127FDC" w:rsidRPr="007F1E26" w:rsidRDefault="00127FDC" w:rsidP="00BC1B45">
      <w:pPr>
        <w:numPr>
          <w:ilvl w:val="0"/>
          <w:numId w:val="71"/>
        </w:numPr>
        <w:tabs>
          <w:tab w:val="clear" w:pos="720"/>
          <w:tab w:val="num" w:pos="360"/>
        </w:tabs>
        <w:ind w:left="360"/>
        <w:jc w:val="left"/>
        <w:rPr>
          <w:rFonts w:asciiTheme="minorHAnsi" w:hAnsiTheme="minorHAnsi" w:cstheme="minorHAnsi"/>
          <w:sz w:val="20"/>
          <w:lang w:eastAsia="hr-HR"/>
        </w:rPr>
      </w:pPr>
      <w:r w:rsidRPr="007F1E26">
        <w:rPr>
          <w:rFonts w:asciiTheme="minorHAnsi" w:hAnsiTheme="minorHAnsi" w:cstheme="minorHAnsi"/>
          <w:sz w:val="20"/>
          <w:lang w:eastAsia="hr-HR"/>
        </w:rPr>
        <w:t>Hardware infrastructure</w:t>
      </w:r>
    </w:p>
    <w:p w14:paraId="634F3DC1" w14:textId="77777777" w:rsidR="00127FDC" w:rsidRPr="007F1E26" w:rsidRDefault="00127FDC" w:rsidP="00127FDC">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 </w:t>
      </w:r>
    </w:p>
    <w:p w14:paraId="72010594" w14:textId="6FD055C3" w:rsidR="00127FDC" w:rsidRPr="007F1E26" w:rsidRDefault="00127FDC" w:rsidP="00127FDC">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HBOR IT system is running on a rented private IT cloud spread over two data center locations for disaster recovery purposes. All data is replicated synchronously and targeted RPO (Recovery point objective) is 0, while targeted RTO for critical applications is 3 hours, which is tested and evaluated on a yearly basis.Virtual infrastructure is realized using Vmware products.</w:t>
      </w:r>
    </w:p>
    <w:p w14:paraId="2C3FF142" w14:textId="77777777" w:rsidR="00127FDC" w:rsidRPr="007F1E26" w:rsidRDefault="00127FDC" w:rsidP="00127FDC">
      <w:pPr>
        <w:rPr>
          <w:rFonts w:asciiTheme="minorHAnsi" w:eastAsia="Calibri" w:hAnsiTheme="minorHAnsi" w:cstheme="minorHAnsi"/>
          <w:sz w:val="20"/>
          <w:lang w:eastAsia="hr-HR"/>
        </w:rPr>
      </w:pPr>
    </w:p>
    <w:p w14:paraId="2C17396F" w14:textId="77777777" w:rsidR="00127FDC" w:rsidRPr="007F1E26" w:rsidRDefault="00127FDC" w:rsidP="00BC1B45">
      <w:pPr>
        <w:numPr>
          <w:ilvl w:val="0"/>
          <w:numId w:val="72"/>
        </w:numPr>
        <w:tabs>
          <w:tab w:val="clear" w:pos="720"/>
          <w:tab w:val="num" w:pos="360"/>
        </w:tabs>
        <w:ind w:left="360"/>
        <w:jc w:val="left"/>
        <w:rPr>
          <w:rFonts w:asciiTheme="minorHAnsi" w:hAnsiTheme="minorHAnsi" w:cstheme="minorHAnsi"/>
          <w:sz w:val="20"/>
          <w:lang w:eastAsia="hr-HR"/>
        </w:rPr>
      </w:pPr>
      <w:r w:rsidRPr="007F1E26">
        <w:rPr>
          <w:rFonts w:asciiTheme="minorHAnsi" w:hAnsiTheme="minorHAnsi" w:cstheme="minorHAnsi"/>
          <w:sz w:val="20"/>
          <w:lang w:eastAsia="hr-HR"/>
        </w:rPr>
        <w:t>List of Application Program Support Used in HBOR</w:t>
      </w:r>
    </w:p>
    <w:p w14:paraId="1203239B" w14:textId="77777777" w:rsidR="00127FDC" w:rsidRPr="007F1E26" w:rsidRDefault="00127FDC" w:rsidP="00127FDC">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 </w:t>
      </w:r>
    </w:p>
    <w:p w14:paraId="1D79A157" w14:textId="77777777" w:rsidR="00127FDC" w:rsidRPr="007F1E26" w:rsidRDefault="00127FDC" w:rsidP="00127FDC">
      <w:pPr>
        <w:ind w:right="71"/>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 xml:space="preserve">For the implementation of the Project, HBOR shall make use of the information system that is used in its regular operation. </w:t>
      </w:r>
    </w:p>
    <w:p w14:paraId="5E2F4AA4" w14:textId="77777777" w:rsidR="00127FDC" w:rsidRPr="007F1E26" w:rsidRDefault="00127FDC" w:rsidP="00BC1B45">
      <w:pPr>
        <w:ind w:left="348" w:right="71"/>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 </w:t>
      </w:r>
    </w:p>
    <w:p w14:paraId="574F4CB8" w14:textId="77777777" w:rsidR="00127FDC" w:rsidRPr="007F1E26" w:rsidRDefault="00127FDC" w:rsidP="00127FDC">
      <w:pPr>
        <w:ind w:right="71"/>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 xml:space="preserve">The General ledger (GK) is a aggregated bookkeeping record of changes that occurred in assets, receipts and expenses, income and expenditures relating to the operations of HBOR. </w:t>
      </w:r>
    </w:p>
    <w:p w14:paraId="183F1234" w14:textId="77777777" w:rsidR="00127FDC" w:rsidRPr="007F1E26" w:rsidRDefault="00127FDC" w:rsidP="00127FDC">
      <w:pPr>
        <w:ind w:right="71"/>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 </w:t>
      </w:r>
    </w:p>
    <w:p w14:paraId="46AA02D2" w14:textId="77777777" w:rsidR="00127FDC" w:rsidRPr="007F1E26" w:rsidRDefault="00127FDC" w:rsidP="00127FDC">
      <w:pPr>
        <w:ind w:right="71"/>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 xml:space="preserve">The information sub-system of short-term and long-term loans (IPSDK) or subsidiary accounts will be used for analytical bookkeeping of loans granted. </w:t>
      </w:r>
    </w:p>
    <w:p w14:paraId="033B1965" w14:textId="77777777" w:rsidR="00127FDC" w:rsidRPr="007F1E26" w:rsidRDefault="00127FDC" w:rsidP="00127FDC">
      <w:pPr>
        <w:ind w:right="71"/>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 </w:t>
      </w:r>
    </w:p>
    <w:p w14:paraId="0D49E8C6" w14:textId="77777777" w:rsidR="00127FDC" w:rsidRPr="007F1E26" w:rsidRDefault="00127FDC" w:rsidP="00127FDC">
      <w:pPr>
        <w:ind w:right="71"/>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Analytical records or subsidiary accounts of loans granted are linked to the General ledger; therefore, the data on receivables upon loans granted are automatically transmitted to the groups of accounts in the General ledger. </w:t>
      </w:r>
    </w:p>
    <w:p w14:paraId="6773A66E" w14:textId="77777777" w:rsidR="00127FDC" w:rsidRPr="007F1E26" w:rsidRDefault="00127FDC" w:rsidP="00127FDC">
      <w:pPr>
        <w:ind w:right="71"/>
        <w:rPr>
          <w:rFonts w:asciiTheme="minorHAnsi" w:eastAsia="Calibri" w:hAnsiTheme="minorHAnsi" w:cstheme="minorHAnsi"/>
          <w:sz w:val="20"/>
          <w:lang w:eastAsia="hr-HR"/>
        </w:rPr>
      </w:pPr>
    </w:p>
    <w:p w14:paraId="5AC4CB20" w14:textId="77777777" w:rsidR="00127FDC" w:rsidRPr="007F1E26" w:rsidRDefault="00127FDC" w:rsidP="00127FDC">
      <w:pPr>
        <w:ind w:right="71"/>
        <w:rPr>
          <w:rFonts w:asciiTheme="minorHAnsi" w:eastAsia="Calibri" w:hAnsiTheme="minorHAnsi" w:cstheme="minorHAnsi"/>
          <w:sz w:val="20"/>
          <w:lang w:eastAsia="hr-HR"/>
        </w:rPr>
      </w:pPr>
    </w:p>
    <w:tbl>
      <w:tblPr>
        <w:tblW w:w="9000" w:type="dxa"/>
        <w:tblInd w:w="288" w:type="dxa"/>
        <w:tblCellMar>
          <w:left w:w="0" w:type="dxa"/>
          <w:right w:w="0" w:type="dxa"/>
        </w:tblCellMar>
        <w:tblLook w:val="04A0" w:firstRow="1" w:lastRow="0" w:firstColumn="1" w:lastColumn="0" w:noHBand="0" w:noVBand="1"/>
      </w:tblPr>
      <w:tblGrid>
        <w:gridCol w:w="3494"/>
        <w:gridCol w:w="2119"/>
        <w:gridCol w:w="3387"/>
      </w:tblGrid>
      <w:tr w:rsidR="00127FDC" w:rsidRPr="007F1E26" w14:paraId="36AE77CA" w14:textId="77777777" w:rsidTr="00EC0079">
        <w:trPr>
          <w:trHeight w:val="500"/>
        </w:trPr>
        <w:tc>
          <w:tcPr>
            <w:tcW w:w="3494" w:type="dxa"/>
            <w:tcBorders>
              <w:top w:val="single" w:sz="8" w:space="0" w:color="auto"/>
              <w:left w:val="single" w:sz="8" w:space="0" w:color="auto"/>
              <w:bottom w:val="single" w:sz="8" w:space="0" w:color="auto"/>
              <w:right w:val="single" w:sz="8" w:space="0" w:color="auto"/>
            </w:tcBorders>
            <w:shd w:val="clear" w:color="auto" w:fill="99CCFF"/>
            <w:tcMar>
              <w:top w:w="0" w:type="dxa"/>
              <w:left w:w="108" w:type="dxa"/>
              <w:bottom w:w="0" w:type="dxa"/>
              <w:right w:w="108" w:type="dxa"/>
            </w:tcMar>
            <w:vAlign w:val="center"/>
            <w:hideMark/>
          </w:tcPr>
          <w:p w14:paraId="4AB1813C"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b/>
                <w:bCs/>
                <w:color w:val="000080"/>
                <w:sz w:val="20"/>
                <w:lang w:eastAsia="hr-HR"/>
              </w:rPr>
              <w:t>Name of the Program</w:t>
            </w:r>
          </w:p>
        </w:tc>
        <w:tc>
          <w:tcPr>
            <w:tcW w:w="2119"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vAlign w:val="center"/>
            <w:hideMark/>
          </w:tcPr>
          <w:p w14:paraId="16B7C93E"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b/>
                <w:bCs/>
                <w:color w:val="000080"/>
                <w:sz w:val="20"/>
                <w:lang w:eastAsia="hr-HR"/>
              </w:rPr>
              <w:t>Supplier</w:t>
            </w:r>
          </w:p>
        </w:tc>
        <w:tc>
          <w:tcPr>
            <w:tcW w:w="3387"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vAlign w:val="center"/>
            <w:hideMark/>
          </w:tcPr>
          <w:p w14:paraId="23B01F53"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b/>
                <w:bCs/>
                <w:color w:val="000080"/>
                <w:sz w:val="20"/>
                <w:lang w:eastAsia="hr-HR"/>
              </w:rPr>
              <w:t>Purpose</w:t>
            </w:r>
          </w:p>
        </w:tc>
      </w:tr>
      <w:tr w:rsidR="00127FDC" w:rsidRPr="007F1E26" w14:paraId="1A8186A4" w14:textId="77777777" w:rsidTr="00EC0079">
        <w:trPr>
          <w:trHeight w:val="345"/>
        </w:trPr>
        <w:tc>
          <w:tcPr>
            <w:tcW w:w="34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36428B" w14:textId="77777777" w:rsidR="00127FDC" w:rsidRPr="007F1E26" w:rsidRDefault="00127FDC" w:rsidP="00EC0079">
            <w:pPr>
              <w:rPr>
                <w:rFonts w:asciiTheme="minorHAnsi" w:eastAsia="Calibri" w:hAnsiTheme="minorHAnsi" w:cstheme="minorHAnsi"/>
                <w:b/>
                <w:bCs/>
                <w:sz w:val="20"/>
                <w:lang w:eastAsia="hr-HR"/>
              </w:rPr>
            </w:pPr>
            <w:r w:rsidRPr="007F1E26">
              <w:rPr>
                <w:rFonts w:asciiTheme="minorHAnsi" w:eastAsia="Calibri" w:hAnsiTheme="minorHAnsi" w:cstheme="minorHAnsi"/>
                <w:b/>
                <w:bCs/>
                <w:sz w:val="20"/>
                <w:lang w:eastAsia="hr-HR"/>
              </w:rPr>
              <w:t>Client Register</w:t>
            </w:r>
          </w:p>
        </w:tc>
        <w:tc>
          <w:tcPr>
            <w:tcW w:w="2119" w:type="dxa"/>
            <w:tcBorders>
              <w:top w:val="nil"/>
              <w:left w:val="nil"/>
              <w:bottom w:val="single" w:sz="8" w:space="0" w:color="auto"/>
              <w:right w:val="single" w:sz="8" w:space="0" w:color="auto"/>
            </w:tcBorders>
            <w:tcMar>
              <w:top w:w="0" w:type="dxa"/>
              <w:left w:w="108" w:type="dxa"/>
              <w:bottom w:w="0" w:type="dxa"/>
              <w:right w:w="108" w:type="dxa"/>
            </w:tcMar>
          </w:tcPr>
          <w:p w14:paraId="62A3B73E"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Own development</w:t>
            </w:r>
          </w:p>
        </w:tc>
        <w:tc>
          <w:tcPr>
            <w:tcW w:w="3387" w:type="dxa"/>
            <w:tcBorders>
              <w:top w:val="nil"/>
              <w:left w:val="nil"/>
              <w:bottom w:val="single" w:sz="8" w:space="0" w:color="auto"/>
              <w:right w:val="single" w:sz="8" w:space="0" w:color="auto"/>
            </w:tcBorders>
            <w:tcMar>
              <w:top w:w="0" w:type="dxa"/>
              <w:left w:w="108" w:type="dxa"/>
              <w:bottom w:w="0" w:type="dxa"/>
              <w:right w:w="108" w:type="dxa"/>
            </w:tcMar>
          </w:tcPr>
          <w:p w14:paraId="3DB9C32E"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Registry of client information</w:t>
            </w:r>
          </w:p>
        </w:tc>
      </w:tr>
      <w:tr w:rsidR="00127FDC" w:rsidRPr="007F1E26" w14:paraId="70697732" w14:textId="77777777" w:rsidTr="00EC0079">
        <w:trPr>
          <w:trHeight w:val="345"/>
        </w:trPr>
        <w:tc>
          <w:tcPr>
            <w:tcW w:w="3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70DA1"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b/>
                <w:bCs/>
                <w:sz w:val="20"/>
                <w:lang w:eastAsia="hr-HR"/>
              </w:rPr>
              <w:t>Ipsgk</w:t>
            </w:r>
          </w:p>
        </w:tc>
        <w:tc>
          <w:tcPr>
            <w:tcW w:w="2119" w:type="dxa"/>
            <w:tcBorders>
              <w:top w:val="nil"/>
              <w:left w:val="nil"/>
              <w:bottom w:val="single" w:sz="8" w:space="0" w:color="auto"/>
              <w:right w:val="single" w:sz="8" w:space="0" w:color="auto"/>
            </w:tcBorders>
            <w:tcMar>
              <w:top w:w="0" w:type="dxa"/>
              <w:left w:w="108" w:type="dxa"/>
              <w:bottom w:w="0" w:type="dxa"/>
              <w:right w:w="108" w:type="dxa"/>
            </w:tcMar>
            <w:hideMark/>
          </w:tcPr>
          <w:p w14:paraId="6D72C156"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Helix d.o.o.</w:t>
            </w:r>
          </w:p>
        </w:tc>
        <w:tc>
          <w:tcPr>
            <w:tcW w:w="3387" w:type="dxa"/>
            <w:tcBorders>
              <w:top w:val="nil"/>
              <w:left w:val="nil"/>
              <w:bottom w:val="single" w:sz="8" w:space="0" w:color="auto"/>
              <w:right w:val="single" w:sz="8" w:space="0" w:color="auto"/>
            </w:tcBorders>
            <w:tcMar>
              <w:top w:w="0" w:type="dxa"/>
              <w:left w:w="108" w:type="dxa"/>
              <w:bottom w:w="0" w:type="dxa"/>
              <w:right w:w="108" w:type="dxa"/>
            </w:tcMar>
            <w:hideMark/>
          </w:tcPr>
          <w:p w14:paraId="666FF727"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General ledger of the Bank</w:t>
            </w:r>
          </w:p>
        </w:tc>
      </w:tr>
      <w:tr w:rsidR="00127FDC" w:rsidRPr="007F1E26" w14:paraId="0481594D" w14:textId="77777777" w:rsidTr="00EC0079">
        <w:trPr>
          <w:trHeight w:val="452"/>
        </w:trPr>
        <w:tc>
          <w:tcPr>
            <w:tcW w:w="3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EA5D0"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b/>
                <w:bCs/>
                <w:sz w:val="20"/>
                <w:lang w:eastAsia="hr-HR"/>
              </w:rPr>
              <w:t>Ipsdk</w:t>
            </w:r>
          </w:p>
        </w:tc>
        <w:tc>
          <w:tcPr>
            <w:tcW w:w="2119" w:type="dxa"/>
            <w:tcBorders>
              <w:top w:val="nil"/>
              <w:left w:val="nil"/>
              <w:bottom w:val="single" w:sz="8" w:space="0" w:color="auto"/>
              <w:right w:val="single" w:sz="8" w:space="0" w:color="auto"/>
            </w:tcBorders>
            <w:tcMar>
              <w:top w:w="0" w:type="dxa"/>
              <w:left w:w="108" w:type="dxa"/>
              <w:bottom w:w="0" w:type="dxa"/>
              <w:right w:w="108" w:type="dxa"/>
            </w:tcMar>
            <w:hideMark/>
          </w:tcPr>
          <w:p w14:paraId="61FBDEB9"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Helix d.o.o.</w:t>
            </w:r>
          </w:p>
        </w:tc>
        <w:tc>
          <w:tcPr>
            <w:tcW w:w="3387" w:type="dxa"/>
            <w:tcBorders>
              <w:top w:val="nil"/>
              <w:left w:val="nil"/>
              <w:bottom w:val="single" w:sz="8" w:space="0" w:color="auto"/>
              <w:right w:val="single" w:sz="8" w:space="0" w:color="auto"/>
            </w:tcBorders>
            <w:tcMar>
              <w:top w:w="0" w:type="dxa"/>
              <w:left w:w="108" w:type="dxa"/>
              <w:bottom w:w="0" w:type="dxa"/>
              <w:right w:w="108" w:type="dxa"/>
            </w:tcMar>
            <w:hideMark/>
          </w:tcPr>
          <w:p w14:paraId="169C47F6"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Long-term loans analysis and management</w:t>
            </w:r>
          </w:p>
        </w:tc>
      </w:tr>
      <w:tr w:rsidR="00127FDC" w:rsidRPr="007F1E26" w14:paraId="1F8A7772" w14:textId="77777777" w:rsidTr="00EC0079">
        <w:trPr>
          <w:trHeight w:val="367"/>
        </w:trPr>
        <w:tc>
          <w:tcPr>
            <w:tcW w:w="3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B8389"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b/>
                <w:bCs/>
                <w:sz w:val="20"/>
                <w:lang w:eastAsia="hr-HR"/>
              </w:rPr>
              <w:t>Ipskk</w:t>
            </w:r>
          </w:p>
        </w:tc>
        <w:tc>
          <w:tcPr>
            <w:tcW w:w="2119" w:type="dxa"/>
            <w:tcBorders>
              <w:top w:val="nil"/>
              <w:left w:val="nil"/>
              <w:bottom w:val="single" w:sz="8" w:space="0" w:color="auto"/>
              <w:right w:val="single" w:sz="8" w:space="0" w:color="auto"/>
            </w:tcBorders>
            <w:tcMar>
              <w:top w:w="0" w:type="dxa"/>
              <w:left w:w="108" w:type="dxa"/>
              <w:bottom w:w="0" w:type="dxa"/>
              <w:right w:w="108" w:type="dxa"/>
            </w:tcMar>
            <w:hideMark/>
          </w:tcPr>
          <w:p w14:paraId="7902112F"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Helix d.o.o.</w:t>
            </w:r>
          </w:p>
        </w:tc>
        <w:tc>
          <w:tcPr>
            <w:tcW w:w="3387" w:type="dxa"/>
            <w:tcBorders>
              <w:top w:val="nil"/>
              <w:left w:val="nil"/>
              <w:bottom w:val="single" w:sz="8" w:space="0" w:color="auto"/>
              <w:right w:val="single" w:sz="8" w:space="0" w:color="auto"/>
            </w:tcBorders>
            <w:tcMar>
              <w:top w:w="0" w:type="dxa"/>
              <w:left w:w="108" w:type="dxa"/>
              <w:bottom w:w="0" w:type="dxa"/>
              <w:right w:w="108" w:type="dxa"/>
            </w:tcMar>
            <w:hideMark/>
          </w:tcPr>
          <w:p w14:paraId="5F5A2000"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Short-term loans analysis and management</w:t>
            </w:r>
          </w:p>
        </w:tc>
      </w:tr>
      <w:tr w:rsidR="00127FDC" w:rsidRPr="007F1E26" w14:paraId="11AC5C6C" w14:textId="77777777" w:rsidTr="00EC0079">
        <w:trPr>
          <w:trHeight w:val="367"/>
        </w:trPr>
        <w:tc>
          <w:tcPr>
            <w:tcW w:w="34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1502EB" w14:textId="77777777" w:rsidR="00127FDC" w:rsidRPr="007F1E26" w:rsidRDefault="00127FDC" w:rsidP="00EC0079">
            <w:pPr>
              <w:rPr>
                <w:rFonts w:asciiTheme="minorHAnsi" w:eastAsia="Calibri" w:hAnsiTheme="minorHAnsi" w:cstheme="minorHAnsi"/>
                <w:b/>
                <w:bCs/>
                <w:sz w:val="20"/>
                <w:lang w:eastAsia="hr-HR"/>
              </w:rPr>
            </w:pPr>
            <w:r w:rsidRPr="007F1E26">
              <w:rPr>
                <w:rFonts w:asciiTheme="minorHAnsi" w:eastAsia="Calibri" w:hAnsiTheme="minorHAnsi" w:cstheme="minorHAnsi"/>
                <w:b/>
                <w:bCs/>
                <w:sz w:val="20"/>
                <w:lang w:eastAsia="hr-HR"/>
              </w:rPr>
              <w:t>Loan origination</w:t>
            </w:r>
          </w:p>
        </w:tc>
        <w:tc>
          <w:tcPr>
            <w:tcW w:w="2119" w:type="dxa"/>
            <w:tcBorders>
              <w:top w:val="nil"/>
              <w:left w:val="nil"/>
              <w:bottom w:val="single" w:sz="8" w:space="0" w:color="auto"/>
              <w:right w:val="single" w:sz="8" w:space="0" w:color="auto"/>
            </w:tcBorders>
            <w:tcMar>
              <w:top w:w="0" w:type="dxa"/>
              <w:left w:w="108" w:type="dxa"/>
              <w:bottom w:w="0" w:type="dxa"/>
              <w:right w:w="108" w:type="dxa"/>
            </w:tcMar>
          </w:tcPr>
          <w:p w14:paraId="271DB52F"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Own development</w:t>
            </w:r>
          </w:p>
        </w:tc>
        <w:tc>
          <w:tcPr>
            <w:tcW w:w="3387" w:type="dxa"/>
            <w:tcBorders>
              <w:top w:val="nil"/>
              <w:left w:val="nil"/>
              <w:bottom w:val="single" w:sz="8" w:space="0" w:color="auto"/>
              <w:right w:val="single" w:sz="8" w:space="0" w:color="auto"/>
            </w:tcBorders>
            <w:tcMar>
              <w:top w:w="0" w:type="dxa"/>
              <w:left w:w="108" w:type="dxa"/>
              <w:bottom w:w="0" w:type="dxa"/>
              <w:right w:w="108" w:type="dxa"/>
            </w:tcMar>
          </w:tcPr>
          <w:p w14:paraId="39BC8E50"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Loan origination application</w:t>
            </w:r>
          </w:p>
        </w:tc>
      </w:tr>
      <w:tr w:rsidR="00127FDC" w:rsidRPr="007F1E26" w14:paraId="7411131B" w14:textId="77777777" w:rsidTr="00EC0079">
        <w:trPr>
          <w:trHeight w:val="415"/>
        </w:trPr>
        <w:tc>
          <w:tcPr>
            <w:tcW w:w="3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2480B"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b/>
                <w:bCs/>
                <w:sz w:val="20"/>
                <w:lang w:eastAsia="hr-HR"/>
              </w:rPr>
              <w:t>RINT/FX Der</w:t>
            </w:r>
          </w:p>
        </w:tc>
        <w:tc>
          <w:tcPr>
            <w:tcW w:w="2119" w:type="dxa"/>
            <w:tcBorders>
              <w:top w:val="nil"/>
              <w:left w:val="nil"/>
              <w:bottom w:val="single" w:sz="8" w:space="0" w:color="auto"/>
              <w:right w:val="single" w:sz="8" w:space="0" w:color="auto"/>
            </w:tcBorders>
            <w:tcMar>
              <w:top w:w="0" w:type="dxa"/>
              <w:left w:w="108" w:type="dxa"/>
              <w:bottom w:w="0" w:type="dxa"/>
              <w:right w:w="108" w:type="dxa"/>
            </w:tcMar>
            <w:hideMark/>
          </w:tcPr>
          <w:p w14:paraId="0172994E"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Own development</w:t>
            </w:r>
          </w:p>
        </w:tc>
        <w:tc>
          <w:tcPr>
            <w:tcW w:w="3387" w:type="dxa"/>
            <w:tcBorders>
              <w:top w:val="nil"/>
              <w:left w:val="nil"/>
              <w:bottom w:val="single" w:sz="8" w:space="0" w:color="auto"/>
              <w:right w:val="single" w:sz="8" w:space="0" w:color="auto"/>
            </w:tcBorders>
            <w:tcMar>
              <w:top w:w="0" w:type="dxa"/>
              <w:left w:w="108" w:type="dxa"/>
              <w:bottom w:w="0" w:type="dxa"/>
              <w:right w:w="108" w:type="dxa"/>
            </w:tcMar>
            <w:hideMark/>
          </w:tcPr>
          <w:p w14:paraId="246FE781"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 xml:space="preserve">Application that supports funding activities </w:t>
            </w:r>
          </w:p>
        </w:tc>
      </w:tr>
      <w:tr w:rsidR="00127FDC" w:rsidRPr="007F1E26" w14:paraId="5E3CFA3F" w14:textId="77777777" w:rsidTr="00EC0079">
        <w:tc>
          <w:tcPr>
            <w:tcW w:w="3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6F6F2"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b/>
                <w:bCs/>
                <w:sz w:val="20"/>
                <w:lang w:eastAsia="hr-HR"/>
              </w:rPr>
              <w:t>Dev5</w:t>
            </w:r>
          </w:p>
        </w:tc>
        <w:tc>
          <w:tcPr>
            <w:tcW w:w="2119" w:type="dxa"/>
            <w:tcBorders>
              <w:top w:val="nil"/>
              <w:left w:val="nil"/>
              <w:bottom w:val="single" w:sz="8" w:space="0" w:color="auto"/>
              <w:right w:val="single" w:sz="8" w:space="0" w:color="auto"/>
            </w:tcBorders>
            <w:tcMar>
              <w:top w:w="0" w:type="dxa"/>
              <w:left w:w="108" w:type="dxa"/>
              <w:bottom w:w="0" w:type="dxa"/>
              <w:right w:w="108" w:type="dxa"/>
            </w:tcMar>
            <w:hideMark/>
          </w:tcPr>
          <w:p w14:paraId="620C7502"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Dabar Informatika d.o.o.</w:t>
            </w:r>
          </w:p>
        </w:tc>
        <w:tc>
          <w:tcPr>
            <w:tcW w:w="3387" w:type="dxa"/>
            <w:tcBorders>
              <w:top w:val="nil"/>
              <w:left w:val="nil"/>
              <w:bottom w:val="single" w:sz="8" w:space="0" w:color="auto"/>
              <w:right w:val="single" w:sz="8" w:space="0" w:color="auto"/>
            </w:tcBorders>
            <w:tcMar>
              <w:top w:w="0" w:type="dxa"/>
              <w:left w:w="108" w:type="dxa"/>
              <w:bottom w:w="0" w:type="dxa"/>
              <w:right w:w="108" w:type="dxa"/>
            </w:tcMar>
            <w:hideMark/>
          </w:tcPr>
          <w:p w14:paraId="12F1B86D"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Foreign exchange payment transaction, letters of credit, guarantees, foreign exchange market</w:t>
            </w:r>
          </w:p>
        </w:tc>
      </w:tr>
      <w:tr w:rsidR="00127FDC" w:rsidRPr="007F1E26" w14:paraId="35916031" w14:textId="77777777" w:rsidTr="00EC0079">
        <w:tc>
          <w:tcPr>
            <w:tcW w:w="34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593C1E" w14:textId="77777777" w:rsidR="00127FDC" w:rsidRPr="007F1E26" w:rsidRDefault="00127FDC" w:rsidP="00EC0079">
            <w:pPr>
              <w:rPr>
                <w:rFonts w:asciiTheme="minorHAnsi" w:eastAsia="Calibri" w:hAnsiTheme="minorHAnsi" w:cstheme="minorHAnsi"/>
                <w:b/>
                <w:bCs/>
                <w:sz w:val="20"/>
                <w:lang w:eastAsia="hr-HR"/>
              </w:rPr>
            </w:pPr>
            <w:r w:rsidRPr="007F1E26">
              <w:rPr>
                <w:rFonts w:asciiTheme="minorHAnsi" w:eastAsia="Calibri" w:hAnsiTheme="minorHAnsi" w:cstheme="minorHAnsi"/>
                <w:b/>
                <w:bCs/>
                <w:sz w:val="20"/>
                <w:lang w:eastAsia="hr-HR"/>
              </w:rPr>
              <w:lastRenderedPageBreak/>
              <w:t>SAJK/NK</w:t>
            </w:r>
          </w:p>
        </w:tc>
        <w:tc>
          <w:tcPr>
            <w:tcW w:w="2119" w:type="dxa"/>
            <w:tcBorders>
              <w:top w:val="nil"/>
              <w:left w:val="nil"/>
              <w:bottom w:val="single" w:sz="8" w:space="0" w:color="auto"/>
              <w:right w:val="single" w:sz="8" w:space="0" w:color="auto"/>
            </w:tcBorders>
            <w:tcMar>
              <w:top w:w="0" w:type="dxa"/>
              <w:left w:w="108" w:type="dxa"/>
              <w:bottom w:w="0" w:type="dxa"/>
              <w:right w:w="108" w:type="dxa"/>
            </w:tcMar>
          </w:tcPr>
          <w:p w14:paraId="4E64470E"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Dabar Informatika d.o.o.</w:t>
            </w:r>
          </w:p>
        </w:tc>
        <w:tc>
          <w:tcPr>
            <w:tcW w:w="3387" w:type="dxa"/>
            <w:tcBorders>
              <w:top w:val="nil"/>
              <w:left w:val="nil"/>
              <w:bottom w:val="single" w:sz="8" w:space="0" w:color="auto"/>
              <w:right w:val="single" w:sz="8" w:space="0" w:color="auto"/>
            </w:tcBorders>
            <w:tcMar>
              <w:top w:w="0" w:type="dxa"/>
              <w:left w:w="108" w:type="dxa"/>
              <w:bottom w:w="0" w:type="dxa"/>
              <w:right w:w="108" w:type="dxa"/>
            </w:tcMar>
          </w:tcPr>
          <w:p w14:paraId="7806BD19"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Application for capital adequacy and collateral management</w:t>
            </w:r>
          </w:p>
        </w:tc>
      </w:tr>
      <w:tr w:rsidR="00127FDC" w:rsidRPr="007F1E26" w14:paraId="23AC99EF" w14:textId="77777777" w:rsidTr="00EC0079">
        <w:tc>
          <w:tcPr>
            <w:tcW w:w="3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183C"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b/>
                <w:bCs/>
                <w:sz w:val="20"/>
                <w:lang w:eastAsia="hr-HR"/>
              </w:rPr>
              <w:t>MPP/Celero/SEPA/SWIFT</w:t>
            </w:r>
          </w:p>
        </w:tc>
        <w:tc>
          <w:tcPr>
            <w:tcW w:w="2119" w:type="dxa"/>
            <w:tcBorders>
              <w:top w:val="nil"/>
              <w:left w:val="nil"/>
              <w:bottom w:val="single" w:sz="8" w:space="0" w:color="auto"/>
              <w:right w:val="single" w:sz="8" w:space="0" w:color="auto"/>
            </w:tcBorders>
            <w:tcMar>
              <w:top w:w="0" w:type="dxa"/>
              <w:left w:w="108" w:type="dxa"/>
              <w:bottom w:w="0" w:type="dxa"/>
              <w:right w:w="108" w:type="dxa"/>
            </w:tcMar>
            <w:hideMark/>
          </w:tcPr>
          <w:p w14:paraId="74C286DE"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Helix d.o.o.,</w:t>
            </w:r>
          </w:p>
          <w:p w14:paraId="65BCE104"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TIS, FL-sistem</w:t>
            </w:r>
          </w:p>
        </w:tc>
        <w:tc>
          <w:tcPr>
            <w:tcW w:w="3387" w:type="dxa"/>
            <w:tcBorders>
              <w:top w:val="nil"/>
              <w:left w:val="nil"/>
              <w:bottom w:val="single" w:sz="8" w:space="0" w:color="auto"/>
              <w:right w:val="single" w:sz="8" w:space="0" w:color="auto"/>
            </w:tcBorders>
            <w:tcMar>
              <w:top w:w="0" w:type="dxa"/>
              <w:left w:w="108" w:type="dxa"/>
              <w:bottom w:w="0" w:type="dxa"/>
              <w:right w:w="108" w:type="dxa"/>
            </w:tcMar>
            <w:hideMark/>
          </w:tcPr>
          <w:p w14:paraId="1A1145B9"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Payments processing</w:t>
            </w:r>
          </w:p>
        </w:tc>
      </w:tr>
      <w:tr w:rsidR="00127FDC" w:rsidRPr="007F1E26" w14:paraId="5EF57DAE" w14:textId="77777777" w:rsidTr="00EC0079">
        <w:trPr>
          <w:trHeight w:val="369"/>
        </w:trPr>
        <w:tc>
          <w:tcPr>
            <w:tcW w:w="3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9A237E"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b/>
                <w:bCs/>
                <w:sz w:val="20"/>
                <w:lang w:eastAsia="hr-HR"/>
              </w:rPr>
              <w:t>IKO</w:t>
            </w:r>
          </w:p>
        </w:tc>
        <w:tc>
          <w:tcPr>
            <w:tcW w:w="2119" w:type="dxa"/>
            <w:tcBorders>
              <w:top w:val="nil"/>
              <w:left w:val="nil"/>
              <w:bottom w:val="single" w:sz="8" w:space="0" w:color="auto"/>
              <w:right w:val="single" w:sz="8" w:space="0" w:color="auto"/>
            </w:tcBorders>
            <w:tcMar>
              <w:top w:w="0" w:type="dxa"/>
              <w:left w:w="108" w:type="dxa"/>
              <w:bottom w:w="0" w:type="dxa"/>
              <w:right w:w="108" w:type="dxa"/>
            </w:tcMar>
            <w:hideMark/>
          </w:tcPr>
          <w:p w14:paraId="47505F0E"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Own development</w:t>
            </w:r>
          </w:p>
        </w:tc>
        <w:tc>
          <w:tcPr>
            <w:tcW w:w="3387" w:type="dxa"/>
            <w:tcBorders>
              <w:top w:val="nil"/>
              <w:left w:val="nil"/>
              <w:bottom w:val="single" w:sz="8" w:space="0" w:color="auto"/>
              <w:right w:val="single" w:sz="8" w:space="0" w:color="auto"/>
            </w:tcBorders>
            <w:tcMar>
              <w:top w:w="0" w:type="dxa"/>
              <w:left w:w="108" w:type="dxa"/>
              <w:bottom w:w="0" w:type="dxa"/>
              <w:right w:w="108" w:type="dxa"/>
            </w:tcMar>
            <w:hideMark/>
          </w:tcPr>
          <w:p w14:paraId="715B8475"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Export credit insurance and other insurance-related products</w:t>
            </w:r>
          </w:p>
        </w:tc>
      </w:tr>
      <w:tr w:rsidR="00127FDC" w:rsidRPr="007F1E26" w14:paraId="2B36E144" w14:textId="77777777" w:rsidTr="00EC0079">
        <w:tc>
          <w:tcPr>
            <w:tcW w:w="3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35BC0"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b/>
                <w:bCs/>
                <w:sz w:val="20"/>
                <w:lang w:eastAsia="hr-HR"/>
              </w:rPr>
              <w:t xml:space="preserve">Other supporting applications </w:t>
            </w:r>
          </w:p>
        </w:tc>
        <w:tc>
          <w:tcPr>
            <w:tcW w:w="2119" w:type="dxa"/>
            <w:tcBorders>
              <w:top w:val="nil"/>
              <w:left w:val="nil"/>
              <w:bottom w:val="single" w:sz="8" w:space="0" w:color="auto"/>
              <w:right w:val="single" w:sz="8" w:space="0" w:color="auto"/>
            </w:tcBorders>
            <w:tcMar>
              <w:top w:w="0" w:type="dxa"/>
              <w:left w:w="108" w:type="dxa"/>
              <w:bottom w:w="0" w:type="dxa"/>
              <w:right w:w="108" w:type="dxa"/>
            </w:tcMar>
          </w:tcPr>
          <w:p w14:paraId="4F437891" w14:textId="77777777" w:rsidR="00127FDC" w:rsidRPr="007F1E26" w:rsidRDefault="00127FDC" w:rsidP="00EC0079">
            <w:pPr>
              <w:rPr>
                <w:rFonts w:asciiTheme="minorHAnsi" w:eastAsia="Calibri" w:hAnsiTheme="minorHAnsi" w:cstheme="minorHAnsi"/>
                <w:sz w:val="20"/>
                <w:lang w:eastAsia="hr-HR"/>
              </w:rPr>
            </w:pPr>
          </w:p>
        </w:tc>
        <w:tc>
          <w:tcPr>
            <w:tcW w:w="3387" w:type="dxa"/>
            <w:tcBorders>
              <w:top w:val="nil"/>
              <w:left w:val="nil"/>
              <w:bottom w:val="single" w:sz="8" w:space="0" w:color="auto"/>
              <w:right w:val="single" w:sz="8" w:space="0" w:color="auto"/>
            </w:tcBorders>
            <w:tcMar>
              <w:top w:w="0" w:type="dxa"/>
              <w:left w:w="108" w:type="dxa"/>
              <w:bottom w:w="0" w:type="dxa"/>
              <w:right w:w="108" w:type="dxa"/>
            </w:tcMar>
            <w:hideMark/>
          </w:tcPr>
          <w:p w14:paraId="6A7525C5" w14:textId="77777777" w:rsidR="00127FDC" w:rsidRPr="007F1E26" w:rsidRDefault="00127FDC" w:rsidP="00EC0079">
            <w:pPr>
              <w:rPr>
                <w:rFonts w:asciiTheme="minorHAnsi" w:eastAsia="Calibri" w:hAnsiTheme="minorHAnsi" w:cstheme="minorHAnsi"/>
                <w:sz w:val="20"/>
                <w:lang w:eastAsia="hr-HR"/>
              </w:rPr>
            </w:pPr>
            <w:r w:rsidRPr="007F1E26">
              <w:rPr>
                <w:rFonts w:asciiTheme="minorHAnsi" w:eastAsia="Calibri" w:hAnsiTheme="minorHAnsi" w:cstheme="minorHAnsi"/>
                <w:sz w:val="20"/>
                <w:lang w:eastAsia="hr-HR"/>
              </w:rPr>
              <w:t> </w:t>
            </w:r>
          </w:p>
        </w:tc>
      </w:tr>
    </w:tbl>
    <w:p w14:paraId="12D01F2D" w14:textId="77777777" w:rsidR="00661561" w:rsidRPr="007F1E26" w:rsidRDefault="00661561" w:rsidP="0070593D">
      <w:pPr>
        <w:rPr>
          <w:rFonts w:asciiTheme="minorHAnsi" w:hAnsiTheme="minorHAnsi" w:cstheme="minorHAnsi"/>
          <w:i/>
          <w:spacing w:val="-2"/>
          <w:sz w:val="20"/>
          <w:u w:val="single"/>
        </w:rPr>
      </w:pPr>
    </w:p>
    <w:p w14:paraId="5386D9E0" w14:textId="77777777" w:rsidR="00661561" w:rsidRPr="007F1E26" w:rsidRDefault="00661561" w:rsidP="00113A57">
      <w:pPr>
        <w:pStyle w:val="PDSHeading10"/>
        <w:numPr>
          <w:ilvl w:val="1"/>
          <w:numId w:val="6"/>
        </w:numPr>
        <w:spacing w:after="240"/>
        <w:rPr>
          <w:rFonts w:asciiTheme="minorHAnsi" w:hAnsiTheme="minorHAnsi" w:cstheme="minorHAnsi"/>
          <w:sz w:val="20"/>
          <w:lang w:val="en-GB"/>
        </w:rPr>
      </w:pPr>
      <w:bookmarkStart w:id="100" w:name="_Toc151389223"/>
      <w:r w:rsidRPr="14598B50">
        <w:rPr>
          <w:rFonts w:asciiTheme="minorHAnsi" w:hAnsiTheme="minorHAnsi" w:cstheme="minorBidi"/>
          <w:sz w:val="20"/>
          <w:lang w:val="en-GB"/>
        </w:rPr>
        <w:t>Internal Audit</w:t>
      </w:r>
      <w:bookmarkEnd w:id="100"/>
    </w:p>
    <w:p w14:paraId="6B1416B1" w14:textId="0A86F8A6" w:rsidR="00661561" w:rsidRPr="007F1E26" w:rsidRDefault="00661561" w:rsidP="00661561">
      <w:pPr>
        <w:autoSpaceDE w:val="0"/>
        <w:autoSpaceDN w:val="0"/>
        <w:adjustRightInd w:val="0"/>
        <w:rPr>
          <w:rFonts w:asciiTheme="minorHAnsi" w:hAnsiTheme="minorHAnsi" w:cstheme="minorHAnsi"/>
          <w:sz w:val="20"/>
        </w:rPr>
      </w:pPr>
      <w:r w:rsidRPr="007F1E26">
        <w:rPr>
          <w:rFonts w:asciiTheme="minorHAnsi" w:hAnsiTheme="minorHAnsi" w:cstheme="minorHAnsi"/>
          <w:sz w:val="20"/>
        </w:rPr>
        <w:t xml:space="preserve">The HBOR/PIU shall maintain internal controls ensuring proper segregation of duties, authorization procedures, regular reconciliations are properly designed and are operating efficiently. HBOR/PIU shall make random visits to </w:t>
      </w:r>
      <w:r w:rsidR="00880118" w:rsidRPr="007F1E26">
        <w:rPr>
          <w:rFonts w:asciiTheme="minorHAnsi" w:hAnsiTheme="minorHAnsi" w:cstheme="minorHAnsi"/>
          <w:sz w:val="20"/>
        </w:rPr>
        <w:t>S</w:t>
      </w:r>
      <w:r w:rsidRPr="007F1E26">
        <w:rPr>
          <w:rFonts w:asciiTheme="minorHAnsi" w:hAnsiTheme="minorHAnsi" w:cstheme="minorHAnsi"/>
          <w:sz w:val="20"/>
        </w:rPr>
        <w:t>ub-</w:t>
      </w:r>
      <w:r w:rsidR="00880118" w:rsidRPr="007F1E26">
        <w:rPr>
          <w:rFonts w:asciiTheme="minorHAnsi" w:hAnsiTheme="minorHAnsi" w:cstheme="minorHAnsi"/>
          <w:sz w:val="20"/>
        </w:rPr>
        <w:t>loan Beneficiaries</w:t>
      </w:r>
      <w:r w:rsidRPr="007F1E26">
        <w:rPr>
          <w:rFonts w:asciiTheme="minorHAnsi" w:hAnsiTheme="minorHAnsi" w:cstheme="minorHAnsi"/>
          <w:sz w:val="20"/>
        </w:rPr>
        <w:t xml:space="preserve"> </w:t>
      </w:r>
      <w:r w:rsidR="00B843B3" w:rsidRPr="007F1E26">
        <w:rPr>
          <w:rFonts w:asciiTheme="minorHAnsi" w:hAnsiTheme="minorHAnsi" w:cstheme="minorHAnsi"/>
          <w:sz w:val="20"/>
        </w:rPr>
        <w:t>together with representatives of the World Bank</w:t>
      </w:r>
      <w:r w:rsidRPr="007F1E26">
        <w:rPr>
          <w:rFonts w:asciiTheme="minorHAnsi" w:hAnsiTheme="minorHAnsi" w:cstheme="minorHAnsi"/>
          <w:sz w:val="20"/>
        </w:rPr>
        <w:t>.</w:t>
      </w:r>
    </w:p>
    <w:p w14:paraId="7CB76807" w14:textId="4413A414" w:rsidR="00661561" w:rsidRPr="007F1E26" w:rsidRDefault="00661561" w:rsidP="007F3B6B">
      <w:pPr>
        <w:autoSpaceDE w:val="0"/>
        <w:autoSpaceDN w:val="0"/>
        <w:adjustRightInd w:val="0"/>
        <w:rPr>
          <w:rFonts w:asciiTheme="minorHAnsi" w:hAnsiTheme="minorHAnsi" w:cstheme="minorHAnsi"/>
          <w:color w:val="000000"/>
          <w:sz w:val="20"/>
        </w:rPr>
      </w:pPr>
      <w:r w:rsidRPr="007F1E26">
        <w:rPr>
          <w:rFonts w:asciiTheme="minorHAnsi" w:hAnsiTheme="minorHAnsi" w:cstheme="minorHAnsi"/>
          <w:color w:val="000000"/>
          <w:sz w:val="20"/>
        </w:rPr>
        <w:t>The access in the applications is restricted by password and there are clear internal procedures in place for creating and changing regularly the users’ passwords.  Any changes in the accounting records are done through adjusting journals. The database is locked at the end of each year; once the year is closed, there is read-only access to the accounting records.</w:t>
      </w:r>
    </w:p>
    <w:p w14:paraId="231ECBC2" w14:textId="77777777" w:rsidR="00661561" w:rsidRPr="007F1E26" w:rsidRDefault="00661561" w:rsidP="007F3B6B">
      <w:pPr>
        <w:autoSpaceDE w:val="0"/>
        <w:autoSpaceDN w:val="0"/>
        <w:adjustRightInd w:val="0"/>
        <w:rPr>
          <w:rFonts w:asciiTheme="minorHAnsi" w:hAnsiTheme="minorHAnsi" w:cstheme="minorHAnsi"/>
          <w:color w:val="000000"/>
          <w:sz w:val="20"/>
        </w:rPr>
      </w:pPr>
    </w:p>
    <w:p w14:paraId="6F7B84A6" w14:textId="1B63D449" w:rsidR="00661561" w:rsidRPr="007F1E26" w:rsidRDefault="00661561" w:rsidP="007F3B6B">
      <w:pPr>
        <w:autoSpaceDE w:val="0"/>
        <w:autoSpaceDN w:val="0"/>
        <w:adjustRightInd w:val="0"/>
        <w:rPr>
          <w:rFonts w:asciiTheme="minorHAnsi" w:hAnsiTheme="minorHAnsi" w:cstheme="minorHAnsi"/>
          <w:sz w:val="20"/>
        </w:rPr>
      </w:pPr>
      <w:bookmarkStart w:id="101" w:name="_Hlk86087500"/>
      <w:r w:rsidRPr="007F1E26">
        <w:rPr>
          <w:rFonts w:asciiTheme="minorHAnsi" w:hAnsiTheme="minorHAnsi" w:cstheme="minorHAnsi"/>
          <w:sz w:val="20"/>
        </w:rPr>
        <w:t xml:space="preserve">HBOR has </w:t>
      </w:r>
      <w:r w:rsidR="000B3495" w:rsidRPr="007F1E26">
        <w:rPr>
          <w:rFonts w:asciiTheme="minorHAnsi" w:hAnsiTheme="minorHAnsi" w:cstheme="minorHAnsi"/>
          <w:sz w:val="20"/>
        </w:rPr>
        <w:t>I</w:t>
      </w:r>
      <w:r w:rsidRPr="007F1E26">
        <w:rPr>
          <w:rFonts w:asciiTheme="minorHAnsi" w:hAnsiTheme="minorHAnsi" w:cstheme="minorHAnsi"/>
          <w:sz w:val="20"/>
        </w:rPr>
        <w:t xml:space="preserve">nternal </w:t>
      </w:r>
      <w:r w:rsidR="000B3495" w:rsidRPr="007F1E26">
        <w:rPr>
          <w:rFonts w:asciiTheme="minorHAnsi" w:hAnsiTheme="minorHAnsi" w:cstheme="minorHAnsi"/>
          <w:sz w:val="20"/>
        </w:rPr>
        <w:t>A</w:t>
      </w:r>
      <w:r w:rsidRPr="007F1E26">
        <w:rPr>
          <w:rFonts w:asciiTheme="minorHAnsi" w:hAnsiTheme="minorHAnsi" w:cstheme="minorHAnsi"/>
          <w:sz w:val="20"/>
        </w:rPr>
        <w:t xml:space="preserve">udit </w:t>
      </w:r>
      <w:r w:rsidR="000B3495" w:rsidRPr="007F1E26">
        <w:rPr>
          <w:rFonts w:asciiTheme="minorHAnsi" w:hAnsiTheme="minorHAnsi" w:cstheme="minorHAnsi"/>
          <w:sz w:val="20"/>
        </w:rPr>
        <w:t>D</w:t>
      </w:r>
      <w:r w:rsidRPr="007F1E26">
        <w:rPr>
          <w:rFonts w:asciiTheme="minorHAnsi" w:hAnsiTheme="minorHAnsi" w:cstheme="minorHAnsi"/>
          <w:sz w:val="20"/>
        </w:rPr>
        <w:t xml:space="preserve">epartment and the project related transactions will be subject to </w:t>
      </w:r>
      <w:r w:rsidR="000B3495" w:rsidRPr="007F1E26">
        <w:rPr>
          <w:rFonts w:asciiTheme="minorHAnsi" w:hAnsiTheme="minorHAnsi" w:cstheme="minorHAnsi"/>
          <w:sz w:val="20"/>
        </w:rPr>
        <w:t>its</w:t>
      </w:r>
      <w:r w:rsidRPr="007F1E26">
        <w:rPr>
          <w:rFonts w:asciiTheme="minorHAnsi" w:hAnsiTheme="minorHAnsi" w:cstheme="minorHAnsi"/>
          <w:sz w:val="20"/>
        </w:rPr>
        <w:t xml:space="preserve"> reviews.</w:t>
      </w:r>
    </w:p>
    <w:bookmarkEnd w:id="101"/>
    <w:p w14:paraId="709CD6D4" w14:textId="77777777" w:rsidR="00661561" w:rsidRPr="007F1E26" w:rsidRDefault="00661561" w:rsidP="00661561">
      <w:pPr>
        <w:rPr>
          <w:rFonts w:asciiTheme="minorHAnsi" w:hAnsiTheme="minorHAnsi" w:cstheme="minorHAnsi"/>
          <w:sz w:val="20"/>
        </w:rPr>
      </w:pPr>
    </w:p>
    <w:p w14:paraId="4BEA6D0A" w14:textId="77777777" w:rsidR="00661561" w:rsidRPr="007F1E26" w:rsidRDefault="00661561" w:rsidP="00661561">
      <w:pPr>
        <w:rPr>
          <w:rFonts w:asciiTheme="minorHAnsi" w:hAnsiTheme="minorHAnsi" w:cstheme="minorHAnsi"/>
          <w:sz w:val="20"/>
        </w:rPr>
      </w:pPr>
      <w:r w:rsidRPr="007F1E26">
        <w:rPr>
          <w:rFonts w:asciiTheme="minorHAnsi" w:hAnsiTheme="minorHAnsi" w:cstheme="minorHAnsi"/>
          <w:sz w:val="20"/>
        </w:rPr>
        <w:t xml:space="preserve">The Internal Audit unit is part of HBOR’s supervision system. It is in charge of monitoring the overall operations on the basis of the principles of legality and HBOR’s internal regulations by applying the internal audit standards. The organisational unit of Internal Audit carries out its tasks independently and determines the manner of operating and reporting as well as preparing its findings, opinions and recommendations on its own. It is administratively responsible to the Management  Board and functionally to the Audit Committee and Supervisory Board of HBOR, to which reports are submitted semi-annually. Based on the audit report and according to the recommendations of the Internal Audit unit, the Management Board makes the necessary decisions to the corrective measures and activities. Internal Audit operates according to an annual risk based working plan supported by the Managing Board and the Audit Committee and finally approved by the Supervisory Board. Internal Audit is implemented by: compulsory money laundering, checking the monitoring HBOR’s operations, compliance with regulations, internal rules and procedures, analysing and assessing business processes, internal control mechanisms, risk management processes, analysing management of informational technology resources, analysing financial and book-keeping data, cooperation with external auditors and reporting on its work, and review of procedures for new products and loan portfolio verifications. </w:t>
      </w:r>
    </w:p>
    <w:p w14:paraId="7B65F35E" w14:textId="77777777" w:rsidR="00661561" w:rsidRPr="007F1E26" w:rsidRDefault="00661561" w:rsidP="00661561">
      <w:pPr>
        <w:rPr>
          <w:rFonts w:asciiTheme="minorHAnsi" w:hAnsiTheme="minorHAnsi" w:cstheme="minorHAnsi"/>
          <w:sz w:val="20"/>
        </w:rPr>
      </w:pPr>
    </w:p>
    <w:p w14:paraId="11365C15" w14:textId="77777777" w:rsidR="00661561" w:rsidRPr="007F1E26" w:rsidRDefault="00661561" w:rsidP="00661561">
      <w:pPr>
        <w:rPr>
          <w:rFonts w:asciiTheme="minorHAnsi" w:hAnsiTheme="minorHAnsi" w:cstheme="minorHAnsi"/>
          <w:szCs w:val="22"/>
        </w:rPr>
      </w:pPr>
      <w:r w:rsidRPr="007F1E26">
        <w:rPr>
          <w:rFonts w:asciiTheme="minorHAnsi" w:hAnsiTheme="minorHAnsi" w:cstheme="minorHAnsi"/>
          <w:sz w:val="20"/>
        </w:rPr>
        <w:t>The Department also controls Special Funds managed by HBOR. The Internal Audit Department follows up on recommendations arising from its own audits/reviews.</w:t>
      </w:r>
    </w:p>
    <w:p w14:paraId="1B4EA20D" w14:textId="77777777" w:rsidR="00355370" w:rsidRPr="007F1E26" w:rsidRDefault="00355370" w:rsidP="00661561">
      <w:pPr>
        <w:autoSpaceDE w:val="0"/>
        <w:autoSpaceDN w:val="0"/>
        <w:adjustRightInd w:val="0"/>
        <w:rPr>
          <w:rFonts w:asciiTheme="minorHAnsi" w:hAnsiTheme="minorHAnsi" w:cstheme="minorHAnsi"/>
          <w:b/>
          <w:sz w:val="20"/>
        </w:rPr>
      </w:pPr>
    </w:p>
    <w:p w14:paraId="11EE0224" w14:textId="77777777" w:rsidR="00661561" w:rsidRPr="007F1E26" w:rsidRDefault="00661561" w:rsidP="00113A57">
      <w:pPr>
        <w:pStyle w:val="PDSHeading10"/>
        <w:numPr>
          <w:ilvl w:val="1"/>
          <w:numId w:val="6"/>
        </w:numPr>
        <w:spacing w:after="240"/>
        <w:rPr>
          <w:rFonts w:asciiTheme="minorHAnsi" w:hAnsiTheme="minorHAnsi" w:cstheme="minorHAnsi"/>
          <w:sz w:val="20"/>
          <w:lang w:val="en-GB"/>
        </w:rPr>
      </w:pPr>
      <w:bookmarkStart w:id="102" w:name="_Toc151389224"/>
      <w:r w:rsidRPr="14598B50">
        <w:rPr>
          <w:rFonts w:asciiTheme="minorHAnsi" w:hAnsiTheme="minorHAnsi" w:cstheme="minorBidi"/>
          <w:sz w:val="20"/>
          <w:lang w:val="en-GB"/>
        </w:rPr>
        <w:t>External Audit</w:t>
      </w:r>
      <w:bookmarkEnd w:id="102"/>
      <w:r w:rsidRPr="14598B50">
        <w:rPr>
          <w:rFonts w:asciiTheme="minorHAnsi" w:hAnsiTheme="minorHAnsi" w:cstheme="minorBidi"/>
          <w:sz w:val="20"/>
          <w:lang w:val="en-GB"/>
        </w:rPr>
        <w:t xml:space="preserve">  </w:t>
      </w:r>
    </w:p>
    <w:p w14:paraId="6B75CE0C" w14:textId="2D3EBA73" w:rsidR="00661561" w:rsidRPr="007F1E26" w:rsidRDefault="00661561" w:rsidP="00661561">
      <w:pPr>
        <w:tabs>
          <w:tab w:val="left" w:pos="1440"/>
        </w:tabs>
        <w:autoSpaceDE w:val="0"/>
        <w:autoSpaceDN w:val="0"/>
        <w:adjustRightInd w:val="0"/>
        <w:spacing w:after="120" w:line="240" w:lineRule="atLeast"/>
        <w:rPr>
          <w:rFonts w:asciiTheme="minorHAnsi" w:hAnsiTheme="minorHAnsi" w:cstheme="minorHAnsi"/>
          <w:sz w:val="20"/>
        </w:rPr>
      </w:pPr>
      <w:r w:rsidRPr="007F1E26">
        <w:rPr>
          <w:rFonts w:asciiTheme="minorHAnsi" w:hAnsiTheme="minorHAnsi" w:cstheme="minorHAnsi"/>
          <w:sz w:val="20"/>
        </w:rPr>
        <w:t>HBOR’s annual financial statements are prepared in accordance with IFRS’s and are audited in accordance with ISA by internationally recognized auditors/audit entity. The audited annual financial statements are made available by the end of 4th month after the year end and Annual Report is published on HBOR’s website within 6 months of the year end.</w:t>
      </w:r>
    </w:p>
    <w:p w14:paraId="216E8A96" w14:textId="53EF0A06" w:rsidR="00661561" w:rsidRPr="007F1E26" w:rsidRDefault="00661561" w:rsidP="00661561">
      <w:pPr>
        <w:tabs>
          <w:tab w:val="left" w:pos="1440"/>
        </w:tabs>
        <w:autoSpaceDE w:val="0"/>
        <w:autoSpaceDN w:val="0"/>
        <w:adjustRightInd w:val="0"/>
        <w:spacing w:after="120" w:line="240" w:lineRule="atLeast"/>
        <w:rPr>
          <w:rFonts w:asciiTheme="minorHAnsi" w:hAnsiTheme="minorHAnsi" w:cstheme="minorHAnsi"/>
          <w:sz w:val="20"/>
        </w:rPr>
      </w:pPr>
      <w:r w:rsidRPr="007F1E26">
        <w:rPr>
          <w:rFonts w:asciiTheme="minorHAnsi" w:hAnsiTheme="minorHAnsi" w:cstheme="minorHAnsi"/>
          <w:sz w:val="20"/>
        </w:rPr>
        <w:t xml:space="preserve">For the purpose of Project reporting separate financial reports will be prepared as set under Section </w:t>
      </w:r>
      <w:r w:rsidR="00240D48" w:rsidRPr="007F1E26">
        <w:rPr>
          <w:rFonts w:asciiTheme="minorHAnsi" w:hAnsiTheme="minorHAnsi" w:cstheme="minorHAnsi"/>
          <w:sz w:val="20"/>
        </w:rPr>
        <w:t>12</w:t>
      </w:r>
      <w:r w:rsidRPr="007F1E26">
        <w:rPr>
          <w:rFonts w:asciiTheme="minorHAnsi" w:hAnsiTheme="minorHAnsi" w:cstheme="minorHAnsi"/>
          <w:sz w:val="20"/>
        </w:rPr>
        <w:t xml:space="preserve">.2. “Reporting” and audited by independent auditor/audit entity. The auditing procedure will be carried out under the terms of reference acceptable to the </w:t>
      </w:r>
      <w:r w:rsidR="001B4EA3" w:rsidRPr="007F1E26">
        <w:rPr>
          <w:rFonts w:asciiTheme="minorHAnsi" w:hAnsiTheme="minorHAnsi" w:cstheme="minorHAnsi"/>
          <w:sz w:val="20"/>
        </w:rPr>
        <w:t xml:space="preserve">World </w:t>
      </w:r>
      <w:r w:rsidRPr="007F1E26">
        <w:rPr>
          <w:rFonts w:asciiTheme="minorHAnsi" w:hAnsiTheme="minorHAnsi" w:cstheme="minorHAnsi"/>
          <w:sz w:val="20"/>
        </w:rPr>
        <w:t xml:space="preserve">Bank. The audit reports of the </w:t>
      </w:r>
      <w:r w:rsidR="001B4EA3" w:rsidRPr="007F1E26">
        <w:rPr>
          <w:rFonts w:asciiTheme="minorHAnsi" w:hAnsiTheme="minorHAnsi" w:cstheme="minorHAnsi"/>
          <w:sz w:val="20"/>
        </w:rPr>
        <w:t>P</w:t>
      </w:r>
      <w:r w:rsidRPr="007F1E26">
        <w:rPr>
          <w:rFonts w:asciiTheme="minorHAnsi" w:hAnsiTheme="minorHAnsi" w:cstheme="minorHAnsi"/>
          <w:sz w:val="20"/>
        </w:rPr>
        <w:t xml:space="preserve">roject will be provided by the independent auditor/audit entity that was appointed as a statutory auditor of HBOR annual financial statements pursuant to the provisions of the Loan Agreement concluded between the </w:t>
      </w:r>
      <w:r w:rsidR="001B4EA3" w:rsidRPr="007F1E26">
        <w:rPr>
          <w:rFonts w:asciiTheme="minorHAnsi" w:hAnsiTheme="minorHAnsi" w:cstheme="minorHAnsi"/>
          <w:sz w:val="20"/>
        </w:rPr>
        <w:t xml:space="preserve">World </w:t>
      </w:r>
      <w:r w:rsidRPr="007F1E26">
        <w:rPr>
          <w:rFonts w:asciiTheme="minorHAnsi" w:hAnsiTheme="minorHAnsi" w:cstheme="minorHAnsi"/>
          <w:sz w:val="20"/>
        </w:rPr>
        <w:t xml:space="preserve">Bank and HBOR. </w:t>
      </w:r>
    </w:p>
    <w:p w14:paraId="28C76972" w14:textId="0D717054" w:rsidR="00661561" w:rsidRPr="007F1E26" w:rsidRDefault="00661561" w:rsidP="00661561">
      <w:pPr>
        <w:tabs>
          <w:tab w:val="left" w:pos="1440"/>
        </w:tabs>
        <w:autoSpaceDE w:val="0"/>
        <w:autoSpaceDN w:val="0"/>
        <w:adjustRightInd w:val="0"/>
        <w:spacing w:after="120" w:line="240" w:lineRule="atLeast"/>
        <w:rPr>
          <w:rFonts w:asciiTheme="minorHAnsi" w:hAnsiTheme="minorHAnsi" w:cstheme="minorHAnsi"/>
          <w:sz w:val="20"/>
        </w:rPr>
      </w:pPr>
      <w:r w:rsidRPr="007F1E26">
        <w:rPr>
          <w:rFonts w:asciiTheme="minorHAnsi" w:hAnsiTheme="minorHAnsi" w:cstheme="minorHAnsi"/>
          <w:sz w:val="20"/>
        </w:rPr>
        <w:t>The annual audit of the Project financial reports will be carried out only for the period of effectiveness of the Project and the disbursement period set in the Loan Agreement between the Bank and HBOR.</w:t>
      </w:r>
    </w:p>
    <w:p w14:paraId="055AD504" w14:textId="6422EDD7" w:rsidR="002F7A4C" w:rsidRDefault="00661561" w:rsidP="00661561">
      <w:pPr>
        <w:tabs>
          <w:tab w:val="left" w:pos="1440"/>
        </w:tabs>
        <w:autoSpaceDE w:val="0"/>
        <w:autoSpaceDN w:val="0"/>
        <w:adjustRightInd w:val="0"/>
        <w:spacing w:after="120" w:line="240" w:lineRule="atLeast"/>
        <w:rPr>
          <w:rFonts w:asciiTheme="minorHAnsi" w:hAnsiTheme="minorHAnsi" w:cstheme="minorHAnsi"/>
          <w:sz w:val="20"/>
        </w:rPr>
      </w:pPr>
      <w:r w:rsidRPr="007F1E26">
        <w:rPr>
          <w:rFonts w:asciiTheme="minorHAnsi" w:hAnsiTheme="minorHAnsi" w:cstheme="minorHAnsi"/>
          <w:sz w:val="20"/>
        </w:rPr>
        <w:lastRenderedPageBreak/>
        <w:t xml:space="preserve">The annual audited financial statements of HBOR and audit </w:t>
      </w:r>
      <w:r w:rsidR="001B4EA3" w:rsidRPr="007F1E26">
        <w:rPr>
          <w:rFonts w:asciiTheme="minorHAnsi" w:hAnsiTheme="minorHAnsi" w:cstheme="minorHAnsi"/>
          <w:sz w:val="20"/>
        </w:rPr>
        <w:t>P</w:t>
      </w:r>
      <w:r w:rsidRPr="007F1E26">
        <w:rPr>
          <w:rFonts w:asciiTheme="minorHAnsi" w:hAnsiTheme="minorHAnsi" w:cstheme="minorHAnsi"/>
          <w:sz w:val="20"/>
        </w:rPr>
        <w:t xml:space="preserve">roject report will be provided to the </w:t>
      </w:r>
      <w:r w:rsidR="001B4EA3" w:rsidRPr="007F1E26">
        <w:rPr>
          <w:rFonts w:asciiTheme="minorHAnsi" w:hAnsiTheme="minorHAnsi" w:cstheme="minorHAnsi"/>
          <w:sz w:val="20"/>
        </w:rPr>
        <w:t xml:space="preserve">World </w:t>
      </w:r>
      <w:r w:rsidRPr="007F1E26">
        <w:rPr>
          <w:rFonts w:asciiTheme="minorHAnsi" w:hAnsiTheme="minorHAnsi" w:cstheme="minorHAnsi"/>
          <w:sz w:val="20"/>
        </w:rPr>
        <w:t xml:space="preserve">Bank within six months of the end of each financial year. Semi-annual IFRs will be submitted to the </w:t>
      </w:r>
      <w:r w:rsidR="001B4EA3" w:rsidRPr="007F1E26">
        <w:rPr>
          <w:rFonts w:asciiTheme="minorHAnsi" w:hAnsiTheme="minorHAnsi" w:cstheme="minorHAnsi"/>
          <w:sz w:val="20"/>
        </w:rPr>
        <w:t xml:space="preserve">World </w:t>
      </w:r>
      <w:r w:rsidRPr="007F1E26">
        <w:rPr>
          <w:rFonts w:asciiTheme="minorHAnsi" w:hAnsiTheme="minorHAnsi" w:cstheme="minorHAnsi"/>
          <w:sz w:val="20"/>
        </w:rPr>
        <w:t xml:space="preserve">Bank no later than 45 days after the end of each semester.  </w:t>
      </w:r>
    </w:p>
    <w:p w14:paraId="2B0B3B95" w14:textId="77777777" w:rsidR="00200C9F" w:rsidRPr="007F1E26" w:rsidRDefault="00200C9F" w:rsidP="00661561">
      <w:pPr>
        <w:tabs>
          <w:tab w:val="left" w:pos="1440"/>
        </w:tabs>
        <w:autoSpaceDE w:val="0"/>
        <w:autoSpaceDN w:val="0"/>
        <w:adjustRightInd w:val="0"/>
        <w:spacing w:after="120" w:line="240" w:lineRule="atLeast"/>
        <w:rPr>
          <w:rFonts w:asciiTheme="minorHAnsi" w:hAnsiTheme="minorHAnsi" w:cstheme="minorHAns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661561" w:rsidRPr="007F1E26" w14:paraId="76FBF9C9" w14:textId="77777777" w:rsidTr="00661561">
        <w:trPr>
          <w:trHeight w:val="125"/>
        </w:trPr>
        <w:tc>
          <w:tcPr>
            <w:tcW w:w="4320" w:type="dxa"/>
          </w:tcPr>
          <w:p w14:paraId="434E1062" w14:textId="77777777" w:rsidR="00661561" w:rsidRPr="007F1E26" w:rsidRDefault="00661561" w:rsidP="00661561">
            <w:pPr>
              <w:rPr>
                <w:rFonts w:asciiTheme="minorHAnsi" w:hAnsiTheme="minorHAnsi" w:cstheme="minorHAnsi"/>
                <w:sz w:val="20"/>
                <w:szCs w:val="18"/>
              </w:rPr>
            </w:pPr>
            <w:r w:rsidRPr="007F1E26">
              <w:rPr>
                <w:rFonts w:asciiTheme="minorHAnsi" w:hAnsiTheme="minorHAnsi" w:cstheme="minorHAnsi"/>
                <w:sz w:val="20"/>
                <w:szCs w:val="18"/>
              </w:rPr>
              <w:t>Audit Report on</w:t>
            </w:r>
          </w:p>
        </w:tc>
        <w:tc>
          <w:tcPr>
            <w:tcW w:w="4428" w:type="dxa"/>
          </w:tcPr>
          <w:p w14:paraId="24D769A1" w14:textId="77777777" w:rsidR="00661561" w:rsidRPr="007F1E26" w:rsidRDefault="00661561" w:rsidP="00661561">
            <w:pPr>
              <w:rPr>
                <w:rFonts w:asciiTheme="minorHAnsi" w:hAnsiTheme="minorHAnsi" w:cstheme="minorHAnsi"/>
                <w:sz w:val="20"/>
                <w:szCs w:val="18"/>
              </w:rPr>
            </w:pPr>
            <w:r w:rsidRPr="007F1E26">
              <w:rPr>
                <w:rFonts w:asciiTheme="minorHAnsi" w:hAnsiTheme="minorHAnsi" w:cstheme="minorHAnsi"/>
                <w:sz w:val="20"/>
                <w:szCs w:val="18"/>
              </w:rPr>
              <w:t>Due Date</w:t>
            </w:r>
          </w:p>
        </w:tc>
      </w:tr>
      <w:tr w:rsidR="00661561" w:rsidRPr="007F1E26" w14:paraId="6F796286" w14:textId="77777777" w:rsidTr="00661561">
        <w:tc>
          <w:tcPr>
            <w:tcW w:w="4320" w:type="dxa"/>
          </w:tcPr>
          <w:p w14:paraId="3BAA8BFB" w14:textId="77777777" w:rsidR="00661561" w:rsidRPr="007F1E26" w:rsidRDefault="00661561" w:rsidP="00661561">
            <w:pPr>
              <w:rPr>
                <w:rFonts w:asciiTheme="minorHAnsi" w:hAnsiTheme="minorHAnsi" w:cstheme="minorHAnsi"/>
                <w:sz w:val="20"/>
                <w:szCs w:val="18"/>
              </w:rPr>
            </w:pPr>
            <w:r w:rsidRPr="007F1E26">
              <w:rPr>
                <w:rFonts w:asciiTheme="minorHAnsi" w:hAnsiTheme="minorHAnsi" w:cstheme="minorHAnsi"/>
                <w:sz w:val="20"/>
                <w:szCs w:val="18"/>
              </w:rPr>
              <w:t>HBOR Entity annual financial statements</w:t>
            </w:r>
          </w:p>
        </w:tc>
        <w:tc>
          <w:tcPr>
            <w:tcW w:w="4428" w:type="dxa"/>
          </w:tcPr>
          <w:p w14:paraId="18C8EEAF" w14:textId="77777777" w:rsidR="00661561" w:rsidRPr="007F1E26" w:rsidRDefault="00661561" w:rsidP="00661561">
            <w:pPr>
              <w:rPr>
                <w:rFonts w:asciiTheme="minorHAnsi" w:hAnsiTheme="minorHAnsi" w:cstheme="minorHAnsi"/>
                <w:sz w:val="20"/>
                <w:szCs w:val="18"/>
              </w:rPr>
            </w:pPr>
            <w:r w:rsidRPr="007F1E26">
              <w:rPr>
                <w:rFonts w:asciiTheme="minorHAnsi" w:hAnsiTheme="minorHAnsi" w:cstheme="minorHAnsi"/>
                <w:sz w:val="20"/>
                <w:szCs w:val="18"/>
              </w:rPr>
              <w:t>Within six months after the end of each calendar year</w:t>
            </w:r>
          </w:p>
        </w:tc>
      </w:tr>
      <w:tr w:rsidR="00661561" w:rsidRPr="007F1E26" w14:paraId="0192014F" w14:textId="77777777" w:rsidTr="00661561">
        <w:tc>
          <w:tcPr>
            <w:tcW w:w="4320" w:type="dxa"/>
          </w:tcPr>
          <w:p w14:paraId="1EC59C4D" w14:textId="2B77B040" w:rsidR="00661561" w:rsidRPr="007F1E26" w:rsidRDefault="00661561" w:rsidP="00661561">
            <w:pPr>
              <w:rPr>
                <w:rFonts w:asciiTheme="minorHAnsi" w:hAnsiTheme="minorHAnsi" w:cstheme="minorHAnsi"/>
                <w:sz w:val="20"/>
                <w:szCs w:val="18"/>
              </w:rPr>
            </w:pPr>
            <w:r w:rsidRPr="007F1E26">
              <w:rPr>
                <w:rFonts w:asciiTheme="minorHAnsi" w:hAnsiTheme="minorHAnsi" w:cstheme="minorHAnsi"/>
                <w:sz w:val="20"/>
                <w:szCs w:val="18"/>
              </w:rPr>
              <w:t>Project financial reports (PFR) including SOEs and designated account. PFR include sources and uses of funds and designated account statement</w:t>
            </w:r>
            <w:r w:rsidR="00786AA6" w:rsidRPr="007F1E26">
              <w:rPr>
                <w:rFonts w:asciiTheme="minorHAnsi" w:hAnsiTheme="minorHAnsi" w:cstheme="minorHAnsi"/>
                <w:sz w:val="20"/>
                <w:szCs w:val="18"/>
              </w:rPr>
              <w:t>.</w:t>
            </w:r>
          </w:p>
        </w:tc>
        <w:tc>
          <w:tcPr>
            <w:tcW w:w="4428" w:type="dxa"/>
          </w:tcPr>
          <w:p w14:paraId="1E0A05EC" w14:textId="77777777" w:rsidR="00661561" w:rsidRPr="007F1E26" w:rsidRDefault="00661561" w:rsidP="00661561">
            <w:pPr>
              <w:rPr>
                <w:rFonts w:asciiTheme="minorHAnsi" w:hAnsiTheme="minorHAnsi" w:cstheme="minorHAnsi"/>
                <w:sz w:val="20"/>
                <w:szCs w:val="18"/>
              </w:rPr>
            </w:pPr>
            <w:r w:rsidRPr="007F1E26">
              <w:rPr>
                <w:rFonts w:asciiTheme="minorHAnsi" w:hAnsiTheme="minorHAnsi" w:cstheme="minorHAnsi"/>
                <w:sz w:val="20"/>
                <w:szCs w:val="18"/>
              </w:rPr>
              <w:t>Within six months after the end of each calendar year and also at the closing of the project.</w:t>
            </w:r>
          </w:p>
        </w:tc>
      </w:tr>
    </w:tbl>
    <w:p w14:paraId="5948ED9E" w14:textId="426A5D41" w:rsidR="00661561" w:rsidRPr="007F1E26" w:rsidRDefault="00661561" w:rsidP="00661561">
      <w:pPr>
        <w:spacing w:before="120"/>
        <w:rPr>
          <w:rFonts w:asciiTheme="minorHAnsi" w:hAnsiTheme="minorHAnsi" w:cstheme="minorHAnsi"/>
          <w:sz w:val="20"/>
        </w:rPr>
      </w:pPr>
      <w:r w:rsidRPr="007F1E26">
        <w:rPr>
          <w:rFonts w:asciiTheme="minorHAnsi" w:hAnsiTheme="minorHAnsi" w:cstheme="minorHAnsi"/>
          <w:sz w:val="20"/>
        </w:rPr>
        <w:t xml:space="preserve">In addition to the above requirement for </w:t>
      </w:r>
      <w:r w:rsidR="00786AA6" w:rsidRPr="007F1E26">
        <w:rPr>
          <w:rFonts w:asciiTheme="minorHAnsi" w:hAnsiTheme="minorHAnsi" w:cstheme="minorHAnsi"/>
          <w:sz w:val="20"/>
        </w:rPr>
        <w:t>P</w:t>
      </w:r>
      <w:r w:rsidRPr="007F1E26">
        <w:rPr>
          <w:rFonts w:asciiTheme="minorHAnsi" w:hAnsiTheme="minorHAnsi" w:cstheme="minorHAnsi"/>
          <w:sz w:val="20"/>
        </w:rPr>
        <w:t xml:space="preserve">roject and HBOR entity audit, the participating PFI shall be required to submit its annual audited financial statements to HBOR. HBOR shall forward such report to the </w:t>
      </w:r>
      <w:r w:rsidR="00786AA6" w:rsidRPr="007F1E26">
        <w:rPr>
          <w:rFonts w:asciiTheme="minorHAnsi" w:hAnsiTheme="minorHAnsi" w:cstheme="minorHAnsi"/>
          <w:sz w:val="20"/>
        </w:rPr>
        <w:t xml:space="preserve">World </w:t>
      </w:r>
      <w:r w:rsidRPr="007F1E26">
        <w:rPr>
          <w:rFonts w:asciiTheme="minorHAnsi" w:hAnsiTheme="minorHAnsi" w:cstheme="minorHAnsi"/>
          <w:sz w:val="20"/>
        </w:rPr>
        <w:t>Bank for a review by the Bank FMS.</w:t>
      </w:r>
    </w:p>
    <w:p w14:paraId="5DD0AFE6" w14:textId="77777777" w:rsidR="00661561" w:rsidRPr="007F1E26" w:rsidRDefault="00661561" w:rsidP="00661561">
      <w:pPr>
        <w:rPr>
          <w:rFonts w:asciiTheme="minorHAnsi" w:hAnsiTheme="minorHAnsi" w:cstheme="minorHAnsi"/>
          <w:sz w:val="20"/>
        </w:rPr>
      </w:pPr>
    </w:p>
    <w:p w14:paraId="29F8E645" w14:textId="0778584A" w:rsidR="00661561" w:rsidRPr="007F1E26" w:rsidRDefault="00661561" w:rsidP="00661561">
      <w:pPr>
        <w:rPr>
          <w:rFonts w:asciiTheme="minorHAnsi" w:hAnsiTheme="minorHAnsi" w:cstheme="minorHAnsi"/>
          <w:sz w:val="20"/>
        </w:rPr>
      </w:pPr>
      <w:r w:rsidRPr="007F1E26">
        <w:rPr>
          <w:rFonts w:asciiTheme="minorHAnsi" w:hAnsiTheme="minorHAnsi" w:cstheme="minorHAnsi"/>
          <w:sz w:val="20"/>
        </w:rPr>
        <w:t xml:space="preserve">Sample Audit TOR is attached in Appendix </w:t>
      </w:r>
      <w:r w:rsidR="00B36255" w:rsidRPr="007F1E26">
        <w:rPr>
          <w:rFonts w:asciiTheme="minorHAnsi" w:hAnsiTheme="minorHAnsi" w:cstheme="minorHAnsi"/>
          <w:sz w:val="20"/>
        </w:rPr>
        <w:t>6</w:t>
      </w:r>
      <w:r w:rsidRPr="007F1E26">
        <w:rPr>
          <w:rFonts w:asciiTheme="minorHAnsi" w:hAnsiTheme="minorHAnsi" w:cstheme="minorHAnsi"/>
          <w:sz w:val="20"/>
        </w:rPr>
        <w:t>.</w:t>
      </w:r>
    </w:p>
    <w:p w14:paraId="19D4D076" w14:textId="77777777" w:rsidR="00661561" w:rsidRPr="007F1E26" w:rsidRDefault="00661561" w:rsidP="0070593D">
      <w:pPr>
        <w:rPr>
          <w:rFonts w:asciiTheme="minorHAnsi" w:hAnsiTheme="minorHAnsi" w:cstheme="minorHAnsi"/>
          <w:i/>
          <w:spacing w:val="-2"/>
          <w:sz w:val="20"/>
          <w:u w:val="single"/>
        </w:rPr>
      </w:pPr>
    </w:p>
    <w:p w14:paraId="1E3012B2" w14:textId="0915867B" w:rsidR="0070593D" w:rsidRPr="007F1E26" w:rsidRDefault="0070593D" w:rsidP="00113A57">
      <w:pPr>
        <w:pStyle w:val="PDSHeading10"/>
        <w:numPr>
          <w:ilvl w:val="1"/>
          <w:numId w:val="6"/>
        </w:numPr>
        <w:spacing w:after="240"/>
        <w:rPr>
          <w:rFonts w:asciiTheme="minorHAnsi" w:hAnsiTheme="minorHAnsi" w:cstheme="minorHAnsi"/>
          <w:sz w:val="20"/>
          <w:lang w:val="en-GB"/>
        </w:rPr>
      </w:pPr>
      <w:bookmarkStart w:id="103" w:name="_Toc151389225"/>
      <w:r w:rsidRPr="14598B50">
        <w:rPr>
          <w:rFonts w:asciiTheme="minorHAnsi" w:hAnsiTheme="minorHAnsi" w:cstheme="minorBidi"/>
          <w:sz w:val="20"/>
          <w:lang w:val="en-GB"/>
        </w:rPr>
        <w:t>Withdrawals</w:t>
      </w:r>
      <w:bookmarkEnd w:id="103"/>
      <w:r w:rsidRPr="14598B50">
        <w:rPr>
          <w:rFonts w:asciiTheme="minorHAnsi" w:hAnsiTheme="minorHAnsi" w:cstheme="minorBidi"/>
          <w:sz w:val="20"/>
          <w:lang w:val="en-GB"/>
        </w:rPr>
        <w:t xml:space="preserve"> </w:t>
      </w:r>
    </w:p>
    <w:p w14:paraId="354A0304" w14:textId="7F0BA832" w:rsidR="0070593D" w:rsidRPr="007F1E26" w:rsidRDefault="000322F3" w:rsidP="00BC1B45">
      <w:pPr>
        <w:rPr>
          <w:rFonts w:asciiTheme="minorHAnsi" w:hAnsiTheme="minorHAnsi" w:cstheme="minorHAnsi"/>
          <w:spacing w:val="-2"/>
          <w:sz w:val="20"/>
          <w:lang w:val="en-GB"/>
        </w:rPr>
      </w:pPr>
      <w:r w:rsidRPr="007F1E26">
        <w:rPr>
          <w:rFonts w:asciiTheme="minorHAnsi" w:hAnsiTheme="minorHAnsi" w:cstheme="minorHAnsi"/>
          <w:spacing w:val="-2"/>
          <w:sz w:val="20"/>
          <w:lang w:val="en-GB"/>
        </w:rPr>
        <w:t>HBOR is obliged to open and m</w:t>
      </w:r>
      <w:r w:rsidR="0070593D" w:rsidRPr="007F1E26">
        <w:rPr>
          <w:rFonts w:asciiTheme="minorHAnsi" w:hAnsiTheme="minorHAnsi" w:cstheme="minorHAnsi"/>
          <w:spacing w:val="-2"/>
          <w:sz w:val="20"/>
          <w:lang w:val="en-GB"/>
        </w:rPr>
        <w:t>aintain the Designated Account</w:t>
      </w:r>
      <w:r w:rsidR="005806EB" w:rsidRPr="007F1E26">
        <w:rPr>
          <w:rFonts w:asciiTheme="minorHAnsi" w:hAnsiTheme="minorHAnsi" w:cstheme="minorHAnsi"/>
          <w:spacing w:val="-2"/>
          <w:sz w:val="20"/>
          <w:lang w:val="en-GB"/>
        </w:rPr>
        <w:t xml:space="preserve"> (DA)</w:t>
      </w:r>
      <w:r w:rsidR="0070593D" w:rsidRPr="007F1E26">
        <w:rPr>
          <w:rFonts w:asciiTheme="minorHAnsi" w:hAnsiTheme="minorHAnsi" w:cstheme="minorHAnsi"/>
          <w:spacing w:val="-2"/>
          <w:sz w:val="20"/>
          <w:lang w:val="en-GB"/>
        </w:rPr>
        <w:t>, prepare withdrawal applications, and maintain summary records of the flow of resources.</w:t>
      </w:r>
    </w:p>
    <w:p w14:paraId="2031E28B" w14:textId="77777777" w:rsidR="005F3FA1" w:rsidRPr="007F1E26" w:rsidRDefault="005F3FA1" w:rsidP="00BC1B45">
      <w:pPr>
        <w:rPr>
          <w:rFonts w:asciiTheme="minorHAnsi" w:hAnsiTheme="minorHAnsi" w:cstheme="minorHAnsi"/>
          <w:spacing w:val="-2"/>
          <w:sz w:val="20"/>
          <w:lang w:val="en-GB"/>
        </w:rPr>
      </w:pPr>
    </w:p>
    <w:p w14:paraId="73628DD0" w14:textId="252BE661" w:rsidR="0070593D" w:rsidRPr="007F1E26" w:rsidRDefault="0070593D" w:rsidP="00BC1B45">
      <w:pPr>
        <w:rPr>
          <w:rFonts w:asciiTheme="minorHAnsi" w:hAnsiTheme="minorHAnsi" w:cstheme="minorHAnsi"/>
          <w:spacing w:val="-2"/>
          <w:sz w:val="20"/>
          <w:lang w:val="en-GB"/>
        </w:rPr>
      </w:pPr>
      <w:r w:rsidRPr="007F1E26">
        <w:rPr>
          <w:rFonts w:asciiTheme="minorHAnsi" w:hAnsiTheme="minorHAnsi" w:cstheme="minorHAnsi"/>
          <w:spacing w:val="-2"/>
          <w:sz w:val="20"/>
          <w:lang w:val="en-GB"/>
        </w:rPr>
        <w:t>The Designated Account is opened with KBC Bank NV, Brussels:</w:t>
      </w:r>
    </w:p>
    <w:p w14:paraId="26E74AD7" w14:textId="77777777" w:rsidR="0070593D" w:rsidRPr="007F1E26" w:rsidRDefault="0070593D" w:rsidP="00BC1B45">
      <w:pPr>
        <w:rPr>
          <w:rFonts w:asciiTheme="minorHAnsi" w:hAnsiTheme="minorHAnsi" w:cstheme="minorHAnsi"/>
          <w:b/>
          <w:bCs/>
          <w:spacing w:val="-2"/>
          <w:sz w:val="20"/>
          <w:lang w:val="en-GB"/>
        </w:rPr>
      </w:pPr>
    </w:p>
    <w:p w14:paraId="122EF1B3" w14:textId="77777777" w:rsidR="0070593D" w:rsidRPr="007F1E26" w:rsidRDefault="0070593D" w:rsidP="00BC1B45">
      <w:pPr>
        <w:rPr>
          <w:rFonts w:asciiTheme="minorHAnsi" w:hAnsiTheme="minorHAnsi" w:cstheme="minorHAnsi"/>
          <w:spacing w:val="-2"/>
          <w:sz w:val="20"/>
          <w:lang w:val="en-GB"/>
        </w:rPr>
      </w:pPr>
      <w:r w:rsidRPr="007F1E26">
        <w:rPr>
          <w:rFonts w:asciiTheme="minorHAnsi" w:hAnsiTheme="minorHAnsi" w:cstheme="minorHAnsi"/>
          <w:b/>
          <w:bCs/>
          <w:spacing w:val="-2"/>
          <w:sz w:val="20"/>
          <w:lang w:val="en-GB"/>
        </w:rPr>
        <w:t>Number of account</w:t>
      </w:r>
      <w:r w:rsidRPr="007F1E26">
        <w:rPr>
          <w:rFonts w:asciiTheme="minorHAnsi" w:hAnsiTheme="minorHAnsi" w:cstheme="minorHAnsi"/>
          <w:spacing w:val="-2"/>
          <w:sz w:val="20"/>
          <w:lang w:val="en-GB"/>
        </w:rPr>
        <w:t xml:space="preserve"> is: </w:t>
      </w:r>
    </w:p>
    <w:p w14:paraId="2DFB2078" w14:textId="77777777" w:rsidR="0070593D" w:rsidRPr="007F1E26" w:rsidRDefault="0070593D" w:rsidP="00BC1B45">
      <w:pPr>
        <w:rPr>
          <w:rFonts w:asciiTheme="minorHAnsi" w:hAnsiTheme="minorHAnsi" w:cstheme="minorHAnsi"/>
          <w:spacing w:val="-2"/>
          <w:sz w:val="20"/>
          <w:lang w:val="en-GB"/>
        </w:rPr>
      </w:pPr>
    </w:p>
    <w:p w14:paraId="1619572A" w14:textId="77777777" w:rsidR="0070593D" w:rsidRPr="007F1E26" w:rsidRDefault="0070593D" w:rsidP="00BC1B45">
      <w:pPr>
        <w:rPr>
          <w:rFonts w:asciiTheme="minorHAnsi" w:hAnsiTheme="minorHAnsi" w:cstheme="minorHAnsi"/>
          <w:spacing w:val="-2"/>
          <w:sz w:val="20"/>
          <w:lang w:val="en-GB"/>
        </w:rPr>
      </w:pPr>
      <w:r w:rsidRPr="007F1E26">
        <w:rPr>
          <w:rFonts w:asciiTheme="minorHAnsi" w:hAnsiTheme="minorHAnsi" w:cstheme="minorHAnsi"/>
          <w:spacing w:val="-2"/>
          <w:sz w:val="20"/>
          <w:lang w:val="en-GB"/>
        </w:rPr>
        <w:t>Payment instructions are as follows:</w:t>
      </w:r>
    </w:p>
    <w:p w14:paraId="6531A93E" w14:textId="77777777" w:rsidR="0070593D" w:rsidRPr="007F1E26" w:rsidRDefault="0070593D" w:rsidP="00BC1B45">
      <w:pPr>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Swift:            </w:t>
      </w:r>
      <w:r w:rsidRPr="007F1E26">
        <w:rPr>
          <w:rFonts w:asciiTheme="minorHAnsi" w:hAnsiTheme="minorHAnsi" w:cstheme="minorHAnsi"/>
          <w:spacing w:val="-2"/>
          <w:sz w:val="20"/>
          <w:lang w:val="en-GB"/>
        </w:rPr>
        <w:tab/>
      </w:r>
      <w:r w:rsidRPr="007F1E26">
        <w:rPr>
          <w:rFonts w:asciiTheme="minorHAnsi" w:hAnsiTheme="minorHAnsi" w:cstheme="minorHAnsi"/>
          <w:spacing w:val="-2"/>
          <w:sz w:val="20"/>
          <w:lang w:val="en-GB"/>
        </w:rPr>
        <w:tab/>
        <w:t xml:space="preserve"> </w:t>
      </w:r>
      <w:r w:rsidRPr="007F1E26">
        <w:rPr>
          <w:rFonts w:asciiTheme="minorHAnsi" w:hAnsiTheme="minorHAnsi" w:cstheme="minorHAnsi"/>
          <w:spacing w:val="-2"/>
          <w:sz w:val="20"/>
          <w:lang w:val="en-GB"/>
        </w:rPr>
        <w:tab/>
        <w:t>HKBO HR 2X</w:t>
      </w:r>
    </w:p>
    <w:p w14:paraId="3D369833" w14:textId="77777777" w:rsidR="0070593D" w:rsidRPr="007F1E26" w:rsidRDefault="0070593D" w:rsidP="00BC1B45">
      <w:pPr>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Account:       </w:t>
      </w:r>
      <w:r w:rsidRPr="007F1E26">
        <w:rPr>
          <w:rFonts w:asciiTheme="minorHAnsi" w:hAnsiTheme="minorHAnsi" w:cstheme="minorHAnsi"/>
          <w:spacing w:val="-2"/>
          <w:sz w:val="20"/>
          <w:lang w:val="en-GB"/>
        </w:rPr>
        <w:tab/>
      </w:r>
      <w:r w:rsidRPr="007F1E26">
        <w:rPr>
          <w:rFonts w:asciiTheme="minorHAnsi" w:hAnsiTheme="minorHAnsi" w:cstheme="minorHAnsi"/>
          <w:spacing w:val="-2"/>
          <w:sz w:val="20"/>
          <w:lang w:val="en-GB"/>
        </w:rPr>
        <w:tab/>
      </w:r>
      <w:r w:rsidRPr="007F1E26">
        <w:rPr>
          <w:rFonts w:asciiTheme="minorHAnsi" w:hAnsiTheme="minorHAnsi" w:cstheme="minorHAnsi"/>
          <w:spacing w:val="-2"/>
          <w:sz w:val="20"/>
          <w:lang w:val="en-GB"/>
        </w:rPr>
        <w:tab/>
      </w:r>
      <w:r w:rsidRPr="007F1E26">
        <w:rPr>
          <w:rFonts w:asciiTheme="minorHAnsi" w:hAnsiTheme="minorHAnsi" w:cstheme="minorHAnsi"/>
          <w:lang w:val="cs-CZ"/>
        </w:rPr>
        <w:t>BE59488592368526</w:t>
      </w:r>
    </w:p>
    <w:p w14:paraId="7279ACD9" w14:textId="7BE0B081" w:rsidR="0070593D" w:rsidRPr="007F1E26" w:rsidRDefault="0070593D" w:rsidP="00BC1B45">
      <w:pPr>
        <w:rPr>
          <w:rFonts w:asciiTheme="minorHAnsi" w:hAnsiTheme="minorHAnsi" w:cstheme="minorHAnsi"/>
          <w:spacing w:val="-2"/>
          <w:sz w:val="20"/>
          <w:lang w:val="en-GB"/>
        </w:rPr>
      </w:pPr>
      <w:r w:rsidRPr="007F1E26">
        <w:rPr>
          <w:rFonts w:asciiTheme="minorHAnsi" w:hAnsiTheme="minorHAnsi" w:cstheme="minorHAnsi"/>
          <w:spacing w:val="-2"/>
          <w:sz w:val="20"/>
          <w:lang w:val="en-GB"/>
        </w:rPr>
        <w:t>Beneficiary:</w:t>
      </w:r>
      <w:r w:rsidRPr="007F1E26">
        <w:rPr>
          <w:rFonts w:asciiTheme="minorHAnsi" w:hAnsiTheme="minorHAnsi" w:cstheme="minorHAnsi"/>
          <w:spacing w:val="-2"/>
          <w:sz w:val="20"/>
          <w:lang w:val="en-GB"/>
        </w:rPr>
        <w:tab/>
      </w:r>
      <w:r w:rsidRPr="007F1E26">
        <w:rPr>
          <w:rFonts w:asciiTheme="minorHAnsi" w:hAnsiTheme="minorHAnsi" w:cstheme="minorHAnsi"/>
          <w:spacing w:val="-2"/>
          <w:sz w:val="20"/>
          <w:lang w:val="en-GB"/>
        </w:rPr>
        <w:tab/>
      </w:r>
      <w:r w:rsidRPr="007F1E26">
        <w:rPr>
          <w:rFonts w:asciiTheme="minorHAnsi" w:hAnsiTheme="minorHAnsi" w:cstheme="minorHAnsi"/>
          <w:spacing w:val="-2"/>
          <w:sz w:val="20"/>
          <w:lang w:val="en-GB"/>
        </w:rPr>
        <w:tab/>
        <w:t>HRVATSKA BANKA ZA OBNOVU I RAZVITAK (HBOR)</w:t>
      </w:r>
    </w:p>
    <w:p w14:paraId="40E8F63F" w14:textId="75E04BA8" w:rsidR="0070593D" w:rsidRPr="007F1E26" w:rsidRDefault="0070593D" w:rsidP="00BC1B45">
      <w:pPr>
        <w:rPr>
          <w:rFonts w:asciiTheme="minorHAnsi" w:hAnsiTheme="minorHAnsi" w:cstheme="minorHAnsi"/>
          <w:spacing w:val="-2"/>
          <w:sz w:val="20"/>
          <w:lang w:val="en-GB"/>
        </w:rPr>
      </w:pPr>
      <w:r w:rsidRPr="007F1E26">
        <w:rPr>
          <w:rFonts w:asciiTheme="minorHAnsi" w:hAnsiTheme="minorHAnsi" w:cstheme="minorHAnsi"/>
          <w:spacing w:val="-2"/>
          <w:sz w:val="20"/>
          <w:lang w:val="en-GB"/>
        </w:rPr>
        <w:tab/>
      </w:r>
      <w:r w:rsidRPr="007F1E26">
        <w:rPr>
          <w:rFonts w:asciiTheme="minorHAnsi" w:hAnsiTheme="minorHAnsi" w:cstheme="minorHAnsi"/>
          <w:spacing w:val="-2"/>
          <w:sz w:val="20"/>
          <w:lang w:val="en-GB"/>
        </w:rPr>
        <w:tab/>
      </w:r>
      <w:r w:rsidRPr="007F1E26">
        <w:rPr>
          <w:rFonts w:asciiTheme="minorHAnsi" w:hAnsiTheme="minorHAnsi" w:cstheme="minorHAnsi"/>
          <w:spacing w:val="-2"/>
          <w:sz w:val="20"/>
          <w:lang w:val="en-GB"/>
        </w:rPr>
        <w:tab/>
      </w:r>
      <w:r w:rsidRPr="007F1E26">
        <w:rPr>
          <w:rFonts w:asciiTheme="minorHAnsi" w:hAnsiTheme="minorHAnsi" w:cstheme="minorHAnsi"/>
          <w:spacing w:val="-2"/>
          <w:sz w:val="20"/>
          <w:lang w:val="en-GB"/>
        </w:rPr>
        <w:tab/>
        <w:t>Strossmayerov trg 9, 10000 Zagreb, Croatia</w:t>
      </w:r>
    </w:p>
    <w:p w14:paraId="443B9AA4" w14:textId="38C3638B" w:rsidR="0070593D" w:rsidRPr="007F1E26" w:rsidRDefault="0070593D" w:rsidP="00BC1B45">
      <w:pPr>
        <w:rPr>
          <w:rFonts w:asciiTheme="minorHAnsi" w:hAnsiTheme="minorHAnsi" w:cstheme="minorHAnsi"/>
          <w:spacing w:val="-2"/>
          <w:sz w:val="20"/>
          <w:lang w:val="en-GB"/>
        </w:rPr>
      </w:pPr>
      <w:r w:rsidRPr="007F1E26">
        <w:rPr>
          <w:rFonts w:asciiTheme="minorHAnsi" w:hAnsiTheme="minorHAnsi" w:cstheme="minorHAnsi"/>
          <w:spacing w:val="-2"/>
          <w:sz w:val="20"/>
          <w:lang w:val="en-GB"/>
        </w:rPr>
        <w:t>Beneficiary’s bank:</w:t>
      </w:r>
      <w:r w:rsidRPr="007F1E26">
        <w:rPr>
          <w:rFonts w:asciiTheme="minorHAnsi" w:hAnsiTheme="minorHAnsi" w:cstheme="minorHAnsi"/>
          <w:spacing w:val="-2"/>
          <w:sz w:val="20"/>
          <w:lang w:val="en-GB"/>
        </w:rPr>
        <w:tab/>
      </w:r>
      <w:r w:rsidRPr="007F1E26">
        <w:rPr>
          <w:rFonts w:asciiTheme="minorHAnsi" w:hAnsiTheme="minorHAnsi" w:cstheme="minorHAnsi"/>
          <w:spacing w:val="-2"/>
          <w:sz w:val="20"/>
          <w:lang w:val="en-GB"/>
        </w:rPr>
        <w:tab/>
        <w:t>KBC Bank NV</w:t>
      </w:r>
    </w:p>
    <w:p w14:paraId="3DA8518E" w14:textId="3ACE9A8C" w:rsidR="0070593D" w:rsidRPr="007F1E26" w:rsidRDefault="0070593D" w:rsidP="00BC1B45">
      <w:pPr>
        <w:rPr>
          <w:rFonts w:asciiTheme="minorHAnsi" w:hAnsiTheme="minorHAnsi" w:cstheme="minorHAnsi"/>
          <w:spacing w:val="-2"/>
          <w:sz w:val="20"/>
          <w:lang w:val="en-GB"/>
        </w:rPr>
      </w:pPr>
      <w:r w:rsidRPr="007F1E26">
        <w:rPr>
          <w:rFonts w:asciiTheme="minorHAnsi" w:hAnsiTheme="minorHAnsi" w:cstheme="minorHAnsi"/>
          <w:spacing w:val="-2"/>
          <w:sz w:val="20"/>
          <w:lang w:val="en-GB"/>
        </w:rPr>
        <w:tab/>
      </w:r>
      <w:r w:rsidRPr="007F1E26">
        <w:rPr>
          <w:rFonts w:asciiTheme="minorHAnsi" w:hAnsiTheme="minorHAnsi" w:cstheme="minorHAnsi"/>
          <w:spacing w:val="-2"/>
          <w:sz w:val="20"/>
          <w:lang w:val="en-GB"/>
        </w:rPr>
        <w:tab/>
      </w:r>
      <w:r w:rsidRPr="007F1E26">
        <w:rPr>
          <w:rFonts w:asciiTheme="minorHAnsi" w:hAnsiTheme="minorHAnsi" w:cstheme="minorHAnsi"/>
          <w:spacing w:val="-2"/>
          <w:sz w:val="20"/>
          <w:lang w:val="en-GB"/>
        </w:rPr>
        <w:tab/>
      </w:r>
      <w:r w:rsidRPr="007F1E26">
        <w:rPr>
          <w:rFonts w:asciiTheme="minorHAnsi" w:hAnsiTheme="minorHAnsi" w:cstheme="minorHAnsi"/>
          <w:spacing w:val="-2"/>
          <w:sz w:val="20"/>
          <w:lang w:val="en-GB"/>
        </w:rPr>
        <w:tab/>
        <w:t>Havenlaan 2, 1080 Brussels, Brussels-Capital, Belgium</w:t>
      </w:r>
    </w:p>
    <w:p w14:paraId="7D4D9577" w14:textId="77777777" w:rsidR="0070593D" w:rsidRPr="007F1E26" w:rsidRDefault="0070593D" w:rsidP="00BC1B45">
      <w:pPr>
        <w:rPr>
          <w:rFonts w:asciiTheme="minorHAnsi" w:hAnsiTheme="minorHAnsi" w:cstheme="minorHAnsi"/>
          <w:spacing w:val="-2"/>
          <w:sz w:val="20"/>
          <w:lang w:val="en-GB"/>
        </w:rPr>
      </w:pPr>
      <w:r w:rsidRPr="007F1E26">
        <w:rPr>
          <w:rFonts w:asciiTheme="minorHAnsi" w:hAnsiTheme="minorHAnsi" w:cstheme="minorHAnsi"/>
          <w:spacing w:val="-2"/>
          <w:sz w:val="20"/>
          <w:lang w:val="en-GB"/>
        </w:rPr>
        <w:t>Beneficiary’s bank SWIFT BIC:</w:t>
      </w:r>
      <w:r w:rsidRPr="007F1E26">
        <w:rPr>
          <w:rFonts w:asciiTheme="minorHAnsi" w:hAnsiTheme="minorHAnsi" w:cstheme="minorHAnsi"/>
          <w:spacing w:val="-2"/>
          <w:sz w:val="20"/>
          <w:lang w:val="en-GB"/>
        </w:rPr>
        <w:tab/>
        <w:t>KRED BE BB</w:t>
      </w:r>
    </w:p>
    <w:p w14:paraId="246BF11D" w14:textId="77777777" w:rsidR="0070593D" w:rsidRPr="007F1E26" w:rsidRDefault="0070593D" w:rsidP="00BC1B45">
      <w:pPr>
        <w:rPr>
          <w:rFonts w:asciiTheme="minorHAnsi" w:hAnsiTheme="minorHAnsi" w:cstheme="minorHAnsi"/>
          <w:spacing w:val="-2"/>
          <w:sz w:val="20"/>
          <w:lang w:val="en-GB"/>
        </w:rPr>
      </w:pPr>
      <w:r w:rsidRPr="007F1E26">
        <w:rPr>
          <w:rFonts w:asciiTheme="minorHAnsi" w:hAnsiTheme="minorHAnsi" w:cstheme="minorHAnsi"/>
          <w:spacing w:val="-2"/>
          <w:sz w:val="20"/>
          <w:lang w:val="en-GB"/>
        </w:rPr>
        <w:t>Payment to the Designated Account should be made via SWIFT in a following manner:</w:t>
      </w:r>
    </w:p>
    <w:p w14:paraId="5C0DBB2D" w14:textId="77777777" w:rsidR="0070593D" w:rsidRPr="007F1E26" w:rsidRDefault="0070593D" w:rsidP="00BC1B45">
      <w:pPr>
        <w:rPr>
          <w:rFonts w:asciiTheme="minorHAnsi" w:hAnsiTheme="minorHAnsi" w:cstheme="minorHAnsi"/>
          <w:spacing w:val="-2"/>
          <w:sz w:val="20"/>
          <w:lang w:val="en-GB"/>
        </w:rPr>
      </w:pPr>
    </w:p>
    <w:p w14:paraId="15D29ECB" w14:textId="77777777" w:rsidR="0070593D" w:rsidRPr="007F1E26" w:rsidRDefault="0070593D" w:rsidP="00BC1B45">
      <w:pPr>
        <w:rPr>
          <w:rFonts w:asciiTheme="minorHAnsi" w:hAnsiTheme="minorHAnsi" w:cstheme="minorHAnsi"/>
          <w:spacing w:val="-2"/>
          <w:sz w:val="20"/>
          <w:lang w:val="en-GB"/>
        </w:rPr>
      </w:pPr>
      <w:r w:rsidRPr="007F1E26">
        <w:rPr>
          <w:rFonts w:asciiTheme="minorHAnsi" w:hAnsiTheme="minorHAnsi" w:cstheme="minorHAnsi"/>
          <w:spacing w:val="-2"/>
          <w:sz w:val="20"/>
          <w:lang w:val="en-GB"/>
        </w:rPr>
        <w:t>a)</w:t>
      </w:r>
      <w:r w:rsidRPr="007F1E26">
        <w:rPr>
          <w:rFonts w:asciiTheme="minorHAnsi" w:hAnsiTheme="minorHAnsi" w:cstheme="minorHAnsi"/>
          <w:spacing w:val="-2"/>
          <w:sz w:val="20"/>
          <w:lang w:val="en-GB"/>
        </w:rPr>
        <w:tab/>
        <w:t>SWIFT MT103 (with the option “OUR” in the field 71A) or</w:t>
      </w:r>
    </w:p>
    <w:p w14:paraId="569A8C45" w14:textId="511C26BE" w:rsidR="00AA0DFC" w:rsidRPr="007F1E26" w:rsidRDefault="0070593D" w:rsidP="003A27C7">
      <w:pPr>
        <w:rPr>
          <w:rFonts w:asciiTheme="minorHAnsi" w:hAnsiTheme="minorHAnsi" w:cstheme="minorHAnsi"/>
          <w:spacing w:val="-2"/>
          <w:sz w:val="20"/>
          <w:lang w:val="en-GB"/>
        </w:rPr>
      </w:pPr>
      <w:r w:rsidRPr="007F1E26">
        <w:rPr>
          <w:rFonts w:asciiTheme="minorHAnsi" w:hAnsiTheme="minorHAnsi" w:cstheme="minorHAnsi"/>
          <w:spacing w:val="-2"/>
          <w:sz w:val="20"/>
          <w:lang w:val="en-GB"/>
        </w:rPr>
        <w:t>b)</w:t>
      </w:r>
      <w:r w:rsidRPr="007F1E26">
        <w:rPr>
          <w:rFonts w:asciiTheme="minorHAnsi" w:hAnsiTheme="minorHAnsi" w:cstheme="minorHAnsi"/>
          <w:spacing w:val="-2"/>
          <w:sz w:val="20"/>
          <w:lang w:val="en-GB"/>
        </w:rPr>
        <w:tab/>
        <w:t>SWIFT MT202</w:t>
      </w:r>
    </w:p>
    <w:p w14:paraId="400716AC" w14:textId="33BB190C" w:rsidR="0070593D" w:rsidRPr="007F1E26" w:rsidRDefault="0070593D" w:rsidP="0070593D">
      <w:pPr>
        <w:ind w:left="360"/>
        <w:rPr>
          <w:rFonts w:asciiTheme="minorHAnsi" w:hAnsiTheme="minorHAnsi" w:cstheme="minorHAnsi"/>
          <w:spacing w:val="-2"/>
          <w:sz w:val="20"/>
          <w:lang w:val="en-GB"/>
        </w:rPr>
      </w:pPr>
    </w:p>
    <w:p w14:paraId="7442A1A7" w14:textId="77777777" w:rsidR="0070593D" w:rsidRPr="007F1E26" w:rsidRDefault="0070593D" w:rsidP="00BC1B45">
      <w:pPr>
        <w:rPr>
          <w:rFonts w:asciiTheme="minorHAnsi" w:hAnsiTheme="minorHAnsi" w:cstheme="minorHAnsi"/>
          <w:b/>
          <w:bCs/>
          <w:spacing w:val="-2"/>
          <w:sz w:val="20"/>
          <w:lang w:val="en-GB"/>
        </w:rPr>
      </w:pPr>
      <w:r w:rsidRPr="007F1E26">
        <w:rPr>
          <w:rFonts w:asciiTheme="minorHAnsi" w:hAnsiTheme="minorHAnsi" w:cstheme="minorHAnsi"/>
          <w:b/>
          <w:bCs/>
          <w:spacing w:val="-2"/>
          <w:sz w:val="20"/>
          <w:lang w:val="en-GB"/>
        </w:rPr>
        <w:t>Signature list</w:t>
      </w:r>
    </w:p>
    <w:p w14:paraId="3B408AEA" w14:textId="77777777" w:rsidR="0070593D" w:rsidRPr="007F1E26" w:rsidRDefault="0070593D" w:rsidP="00BC1B45">
      <w:pPr>
        <w:numPr>
          <w:ilvl w:val="0"/>
          <w:numId w:val="4"/>
        </w:numPr>
        <w:tabs>
          <w:tab w:val="clear" w:pos="1800"/>
          <w:tab w:val="num" w:pos="1080"/>
        </w:tabs>
        <w:ind w:left="1440"/>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In accordance with the World Bank procedures and guidelines, all the financial claims related to the Loan can be signed exclusively by those who are defined and authorized according to the Signature List. The World Bank’s General Conditions require that the authorized representative of the Loan Recipient designate, in writing, which officials may sign withdrawal applications and provide copies of their authenticated specimen signatures. </w:t>
      </w:r>
    </w:p>
    <w:p w14:paraId="361E079A" w14:textId="77777777" w:rsidR="0070593D" w:rsidRPr="007F1E26" w:rsidRDefault="0070593D" w:rsidP="00BC1B45">
      <w:pPr>
        <w:numPr>
          <w:ilvl w:val="0"/>
          <w:numId w:val="4"/>
        </w:numPr>
        <w:tabs>
          <w:tab w:val="clear" w:pos="1800"/>
          <w:tab w:val="num" w:pos="1440"/>
        </w:tabs>
        <w:ind w:left="1440"/>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Signature List for disbursements from the loan account consists of HBOR’s authorised representatives. Each withdrawal application has to be signed by two authorised HBOR’s representatives. </w:t>
      </w:r>
    </w:p>
    <w:p w14:paraId="39167B8F" w14:textId="77777777" w:rsidR="0070593D" w:rsidRPr="007F1E26" w:rsidRDefault="0070593D" w:rsidP="00BC1B45">
      <w:pPr>
        <w:rPr>
          <w:rFonts w:asciiTheme="minorHAnsi" w:hAnsiTheme="minorHAnsi" w:cstheme="minorHAnsi"/>
          <w:b/>
          <w:bCs/>
          <w:spacing w:val="-2"/>
          <w:sz w:val="20"/>
          <w:lang w:val="en-GB"/>
        </w:rPr>
      </w:pPr>
    </w:p>
    <w:p w14:paraId="2E8EE3E8" w14:textId="77777777" w:rsidR="0070593D" w:rsidRPr="007F1E26" w:rsidRDefault="0070593D" w:rsidP="00BC1B45">
      <w:pPr>
        <w:rPr>
          <w:rFonts w:asciiTheme="minorHAnsi" w:hAnsiTheme="minorHAnsi" w:cstheme="minorHAnsi"/>
          <w:b/>
          <w:bCs/>
          <w:spacing w:val="-2"/>
          <w:sz w:val="20"/>
          <w:lang w:val="en-GB"/>
        </w:rPr>
      </w:pPr>
      <w:r w:rsidRPr="007F1E26">
        <w:rPr>
          <w:rFonts w:asciiTheme="minorHAnsi" w:hAnsiTheme="minorHAnsi" w:cstheme="minorHAnsi"/>
          <w:b/>
          <w:bCs/>
          <w:spacing w:val="-2"/>
          <w:sz w:val="20"/>
          <w:lang w:val="en-GB"/>
        </w:rPr>
        <w:t>Replenishment</w:t>
      </w:r>
    </w:p>
    <w:p w14:paraId="3ACA15A5" w14:textId="70EFC2A8" w:rsidR="0070593D" w:rsidRDefault="0070593D" w:rsidP="00BC1B45">
      <w:pPr>
        <w:numPr>
          <w:ilvl w:val="0"/>
          <w:numId w:val="4"/>
        </w:numPr>
        <w:tabs>
          <w:tab w:val="clear" w:pos="1800"/>
          <w:tab w:val="num" w:pos="1440"/>
        </w:tabs>
        <w:ind w:left="1440"/>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Withdrawal applications for the replenishments of the </w:t>
      </w:r>
      <w:r w:rsidR="005806EB" w:rsidRPr="007F1E26">
        <w:rPr>
          <w:rFonts w:asciiTheme="minorHAnsi" w:hAnsiTheme="minorHAnsi" w:cstheme="minorHAnsi"/>
          <w:spacing w:val="-2"/>
          <w:sz w:val="20"/>
          <w:lang w:val="en-GB"/>
        </w:rPr>
        <w:t>DA</w:t>
      </w:r>
      <w:r w:rsidRPr="007F1E26">
        <w:rPr>
          <w:rFonts w:asciiTheme="minorHAnsi" w:hAnsiTheme="minorHAnsi" w:cstheme="minorHAnsi"/>
          <w:spacing w:val="-2"/>
          <w:sz w:val="20"/>
          <w:lang w:val="en-GB"/>
        </w:rPr>
        <w:t xml:space="preserve"> will be sent to the Bank at least every three months regardless the activity during the period or size of the </w:t>
      </w:r>
      <w:r w:rsidR="005806EB" w:rsidRPr="007F1E26">
        <w:rPr>
          <w:rFonts w:asciiTheme="minorHAnsi" w:hAnsiTheme="minorHAnsi" w:cstheme="minorHAnsi"/>
          <w:spacing w:val="-2"/>
          <w:sz w:val="20"/>
          <w:lang w:val="en-GB"/>
        </w:rPr>
        <w:t>DA</w:t>
      </w:r>
      <w:r w:rsidRPr="007F1E26">
        <w:rPr>
          <w:rFonts w:asciiTheme="minorHAnsi" w:hAnsiTheme="minorHAnsi" w:cstheme="minorHAnsi"/>
          <w:spacing w:val="-2"/>
          <w:sz w:val="20"/>
          <w:lang w:val="en-GB"/>
        </w:rPr>
        <w:t xml:space="preserve">. Replenishment applications must </w:t>
      </w:r>
      <w:r w:rsidRPr="007F1E26">
        <w:rPr>
          <w:rFonts w:asciiTheme="minorHAnsi" w:hAnsiTheme="minorHAnsi" w:cstheme="minorHAnsi"/>
          <w:spacing w:val="-2"/>
          <w:sz w:val="20"/>
          <w:lang w:val="en-GB"/>
        </w:rPr>
        <w:lastRenderedPageBreak/>
        <w:t xml:space="preserve">include reconciled, detailed bank statements as well as other appropriate documents (e.g. SOE or source documentation). The bank statement must indicate both the opening and closing balance of the </w:t>
      </w:r>
      <w:r w:rsidR="005806EB" w:rsidRPr="007F1E26">
        <w:rPr>
          <w:rFonts w:asciiTheme="minorHAnsi" w:hAnsiTheme="minorHAnsi" w:cstheme="minorHAnsi"/>
          <w:spacing w:val="-2"/>
          <w:sz w:val="20"/>
          <w:lang w:val="en-GB"/>
        </w:rPr>
        <w:t>DA</w:t>
      </w:r>
      <w:r w:rsidRPr="007F1E26">
        <w:rPr>
          <w:rFonts w:asciiTheme="minorHAnsi" w:hAnsiTheme="minorHAnsi" w:cstheme="minorHAnsi"/>
          <w:spacing w:val="-2"/>
          <w:sz w:val="20"/>
          <w:lang w:val="en-GB"/>
        </w:rPr>
        <w:t xml:space="preserve"> for the period covered by the expenditures claimed, and likewise, indicate all transactions and activity on the account during the period. The reconciliation statement must also explain any discrepancies (surplus or shortage of funds) and the status of any previously deducted expenditures.   </w:t>
      </w:r>
    </w:p>
    <w:p w14:paraId="390BAD74" w14:textId="40584526" w:rsidR="00682B2C" w:rsidRDefault="00682B2C" w:rsidP="00682B2C">
      <w:pPr>
        <w:ind w:left="1440"/>
        <w:rPr>
          <w:rFonts w:asciiTheme="minorHAnsi" w:hAnsiTheme="minorHAnsi" w:cstheme="minorHAnsi"/>
          <w:spacing w:val="-2"/>
          <w:sz w:val="20"/>
          <w:lang w:val="en-GB"/>
        </w:rPr>
      </w:pPr>
    </w:p>
    <w:p w14:paraId="1561A111" w14:textId="1E0BAECA" w:rsidR="007F3B6B" w:rsidRDefault="007F3B6B" w:rsidP="00682B2C">
      <w:pPr>
        <w:ind w:left="1440"/>
        <w:rPr>
          <w:rFonts w:asciiTheme="minorHAnsi" w:hAnsiTheme="minorHAnsi" w:cstheme="minorHAnsi"/>
          <w:spacing w:val="-2"/>
          <w:sz w:val="20"/>
          <w:lang w:val="en-GB"/>
        </w:rPr>
      </w:pPr>
    </w:p>
    <w:p w14:paraId="413D372D" w14:textId="77777777" w:rsidR="007F3B6B" w:rsidRPr="007F1E26" w:rsidRDefault="007F3B6B" w:rsidP="00682B2C">
      <w:pPr>
        <w:ind w:left="1440"/>
        <w:rPr>
          <w:rFonts w:asciiTheme="minorHAnsi" w:hAnsiTheme="minorHAnsi" w:cstheme="minorHAnsi"/>
          <w:spacing w:val="-2"/>
          <w:sz w:val="20"/>
          <w:lang w:val="en-GB"/>
        </w:rPr>
      </w:pPr>
    </w:p>
    <w:p w14:paraId="1124EA74" w14:textId="77777777" w:rsidR="0070593D" w:rsidRPr="007F1E26" w:rsidRDefault="0070593D" w:rsidP="00BC1B45">
      <w:pPr>
        <w:rPr>
          <w:rFonts w:asciiTheme="minorHAnsi" w:hAnsiTheme="minorHAnsi" w:cstheme="minorHAnsi"/>
          <w:b/>
          <w:bCs/>
          <w:spacing w:val="-2"/>
          <w:sz w:val="20"/>
          <w:lang w:val="en-GB"/>
        </w:rPr>
      </w:pPr>
      <w:r w:rsidRPr="007F1E26">
        <w:rPr>
          <w:rFonts w:asciiTheme="minorHAnsi" w:hAnsiTheme="minorHAnsi" w:cstheme="minorHAnsi"/>
          <w:b/>
          <w:bCs/>
          <w:spacing w:val="-2"/>
          <w:sz w:val="20"/>
          <w:lang w:val="en-GB"/>
        </w:rPr>
        <w:t>Request Application for Withdrawal</w:t>
      </w:r>
    </w:p>
    <w:p w14:paraId="50430EA0" w14:textId="65B2D331" w:rsidR="0070593D" w:rsidRPr="007F1E26" w:rsidRDefault="0070593D" w:rsidP="00BC1B45">
      <w:pPr>
        <w:numPr>
          <w:ilvl w:val="0"/>
          <w:numId w:val="4"/>
        </w:numPr>
        <w:tabs>
          <w:tab w:val="clear" w:pos="1800"/>
          <w:tab w:val="num" w:pos="1440"/>
        </w:tabs>
        <w:ind w:left="1440"/>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Funds from the </w:t>
      </w:r>
      <w:r w:rsidR="005806EB" w:rsidRPr="007F1E26">
        <w:rPr>
          <w:rFonts w:asciiTheme="minorHAnsi" w:hAnsiTheme="minorHAnsi" w:cstheme="minorHAnsi"/>
          <w:spacing w:val="-2"/>
          <w:sz w:val="20"/>
          <w:lang w:val="en-GB"/>
        </w:rPr>
        <w:t>L</w:t>
      </w:r>
      <w:r w:rsidRPr="007F1E26">
        <w:rPr>
          <w:rFonts w:asciiTheme="minorHAnsi" w:hAnsiTheme="minorHAnsi" w:cstheme="minorHAnsi"/>
          <w:spacing w:val="-2"/>
          <w:sz w:val="20"/>
          <w:lang w:val="en-GB"/>
        </w:rPr>
        <w:t xml:space="preserve">oan will be made available to </w:t>
      </w:r>
      <w:r w:rsidR="005806EB" w:rsidRPr="007F1E26">
        <w:rPr>
          <w:rFonts w:asciiTheme="minorHAnsi" w:hAnsiTheme="minorHAnsi" w:cstheme="minorHAnsi"/>
          <w:spacing w:val="-2"/>
          <w:sz w:val="20"/>
          <w:lang w:val="en-GB"/>
        </w:rPr>
        <w:t>Sub-loan</w:t>
      </w:r>
      <w:r w:rsidRPr="007F1E26">
        <w:rPr>
          <w:rFonts w:asciiTheme="minorHAnsi" w:hAnsiTheme="minorHAnsi" w:cstheme="minorHAnsi"/>
          <w:spacing w:val="-2"/>
          <w:sz w:val="20"/>
          <w:lang w:val="en-GB"/>
        </w:rPr>
        <w:t xml:space="preserve"> Beneficiaries and PFIs following submission of payment request together with supporting documents. The invoices themselves are kept by PFIs in their loan files.</w:t>
      </w:r>
    </w:p>
    <w:p w14:paraId="3794E997" w14:textId="77777777" w:rsidR="0070593D" w:rsidRPr="007F1E26" w:rsidRDefault="0070593D" w:rsidP="00BC1B45">
      <w:pPr>
        <w:numPr>
          <w:ilvl w:val="0"/>
          <w:numId w:val="4"/>
        </w:numPr>
        <w:tabs>
          <w:tab w:val="clear" w:pos="1800"/>
          <w:tab w:val="num" w:pos="1440"/>
        </w:tabs>
        <w:ind w:left="1440"/>
        <w:rPr>
          <w:rFonts w:asciiTheme="minorHAnsi" w:hAnsiTheme="minorHAnsi" w:cstheme="minorHAnsi"/>
          <w:spacing w:val="-2"/>
          <w:sz w:val="20"/>
          <w:lang w:val="en-GB"/>
        </w:rPr>
      </w:pPr>
      <w:r w:rsidRPr="007F1E26">
        <w:rPr>
          <w:rFonts w:asciiTheme="minorHAnsi" w:hAnsiTheme="minorHAnsi" w:cstheme="minorHAnsi"/>
          <w:spacing w:val="-2"/>
          <w:sz w:val="20"/>
          <w:lang w:val="en-GB"/>
        </w:rPr>
        <w:t>In order to avoid payment of bank fees from the DA, when transferring funds to DA, IBRD should follow the payment instructions below:</w:t>
      </w:r>
    </w:p>
    <w:p w14:paraId="2564895B" w14:textId="4D8E2852" w:rsidR="0070593D" w:rsidRPr="007F1E26" w:rsidRDefault="0070593D" w:rsidP="00682B2C">
      <w:pPr>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SWIFT BIC:   </w:t>
      </w:r>
      <w:r w:rsidR="00682B2C">
        <w:rPr>
          <w:rFonts w:asciiTheme="minorHAnsi" w:hAnsiTheme="minorHAnsi" w:cstheme="minorHAnsi"/>
          <w:spacing w:val="-2"/>
          <w:sz w:val="20"/>
          <w:lang w:val="en-GB"/>
        </w:rPr>
        <w:tab/>
      </w:r>
      <w:r w:rsidRPr="007F1E26">
        <w:rPr>
          <w:rFonts w:asciiTheme="minorHAnsi" w:hAnsiTheme="minorHAnsi" w:cstheme="minorHAnsi"/>
          <w:spacing w:val="-2"/>
          <w:sz w:val="20"/>
          <w:lang w:val="en-GB"/>
        </w:rPr>
        <w:t xml:space="preserve">         </w:t>
      </w:r>
      <w:r w:rsidRPr="007F1E26">
        <w:rPr>
          <w:rFonts w:asciiTheme="minorHAnsi" w:hAnsiTheme="minorHAnsi" w:cstheme="minorHAnsi"/>
          <w:spacing w:val="-2"/>
          <w:sz w:val="20"/>
          <w:lang w:val="en-GB"/>
        </w:rPr>
        <w:tab/>
      </w:r>
      <w:r w:rsidRPr="007F1E26">
        <w:rPr>
          <w:rFonts w:asciiTheme="minorHAnsi" w:hAnsiTheme="minorHAnsi" w:cstheme="minorHAnsi"/>
          <w:spacing w:val="-2"/>
          <w:sz w:val="20"/>
          <w:lang w:val="en-GB"/>
        </w:rPr>
        <w:tab/>
        <w:t>HKBO HR 2X</w:t>
      </w:r>
    </w:p>
    <w:p w14:paraId="1CF6346A" w14:textId="77777777" w:rsidR="0070593D" w:rsidRPr="007F1E26" w:rsidRDefault="0070593D" w:rsidP="00BC1B45">
      <w:pPr>
        <w:rPr>
          <w:rFonts w:asciiTheme="minorHAnsi" w:hAnsiTheme="minorHAnsi" w:cstheme="minorHAnsi"/>
          <w:spacing w:val="-2"/>
          <w:sz w:val="20"/>
          <w:lang w:val="en-GB"/>
        </w:rPr>
      </w:pPr>
      <w:r w:rsidRPr="007F1E26">
        <w:rPr>
          <w:rFonts w:asciiTheme="minorHAnsi" w:hAnsiTheme="minorHAnsi" w:cstheme="minorHAnsi"/>
          <w:spacing w:val="-2"/>
          <w:sz w:val="20"/>
          <w:lang w:val="en-GB"/>
        </w:rPr>
        <w:t xml:space="preserve">Account:       </w:t>
      </w:r>
      <w:r w:rsidRPr="007F1E26">
        <w:rPr>
          <w:rFonts w:asciiTheme="minorHAnsi" w:hAnsiTheme="minorHAnsi" w:cstheme="minorHAnsi"/>
          <w:spacing w:val="-2"/>
          <w:sz w:val="20"/>
          <w:lang w:val="en-GB"/>
        </w:rPr>
        <w:tab/>
      </w:r>
      <w:r w:rsidRPr="007F1E26">
        <w:rPr>
          <w:rFonts w:asciiTheme="minorHAnsi" w:hAnsiTheme="minorHAnsi" w:cstheme="minorHAnsi"/>
          <w:spacing w:val="-2"/>
          <w:sz w:val="20"/>
          <w:lang w:val="en-GB"/>
        </w:rPr>
        <w:tab/>
      </w:r>
      <w:r w:rsidRPr="007F1E26">
        <w:rPr>
          <w:rFonts w:asciiTheme="minorHAnsi" w:hAnsiTheme="minorHAnsi" w:cstheme="minorHAnsi"/>
          <w:spacing w:val="-2"/>
          <w:sz w:val="20"/>
          <w:lang w:val="en-GB"/>
        </w:rPr>
        <w:tab/>
      </w:r>
      <w:r w:rsidRPr="007F1E26">
        <w:rPr>
          <w:rFonts w:asciiTheme="minorHAnsi" w:hAnsiTheme="minorHAnsi" w:cstheme="minorHAnsi"/>
          <w:sz w:val="20"/>
          <w:lang w:val="cs-CZ"/>
        </w:rPr>
        <w:t>BE59488592368526</w:t>
      </w:r>
    </w:p>
    <w:p w14:paraId="2C457D82" w14:textId="2BC76706" w:rsidR="0070593D" w:rsidRPr="007F1E26" w:rsidRDefault="0070593D" w:rsidP="00BC1B45">
      <w:pPr>
        <w:rPr>
          <w:rFonts w:asciiTheme="minorHAnsi" w:hAnsiTheme="minorHAnsi" w:cstheme="minorHAnsi"/>
          <w:spacing w:val="-2"/>
          <w:sz w:val="20"/>
          <w:lang w:val="en-GB"/>
        </w:rPr>
      </w:pPr>
      <w:r w:rsidRPr="007F1E26">
        <w:rPr>
          <w:rFonts w:asciiTheme="minorHAnsi" w:hAnsiTheme="minorHAnsi" w:cstheme="minorHAnsi"/>
          <w:spacing w:val="-2"/>
          <w:sz w:val="20"/>
          <w:lang w:val="en-GB"/>
        </w:rPr>
        <w:t>Beneficiary:</w:t>
      </w:r>
      <w:r w:rsidRPr="007F1E26">
        <w:rPr>
          <w:rFonts w:asciiTheme="minorHAnsi" w:hAnsiTheme="minorHAnsi" w:cstheme="minorHAnsi"/>
          <w:spacing w:val="-2"/>
          <w:sz w:val="20"/>
          <w:lang w:val="en-GB"/>
        </w:rPr>
        <w:tab/>
      </w:r>
      <w:r w:rsidRPr="007F1E26">
        <w:rPr>
          <w:rFonts w:asciiTheme="minorHAnsi" w:hAnsiTheme="minorHAnsi" w:cstheme="minorHAnsi"/>
          <w:spacing w:val="-2"/>
          <w:sz w:val="20"/>
          <w:lang w:val="en-GB"/>
        </w:rPr>
        <w:tab/>
      </w:r>
      <w:r w:rsidRPr="007F1E26">
        <w:rPr>
          <w:rFonts w:asciiTheme="minorHAnsi" w:hAnsiTheme="minorHAnsi" w:cstheme="minorHAnsi"/>
          <w:spacing w:val="-2"/>
          <w:sz w:val="20"/>
          <w:lang w:val="en-GB"/>
        </w:rPr>
        <w:tab/>
        <w:t>HRVATSKA BANKA ZA OBNOVU I RAZVITAK (HBOR)</w:t>
      </w:r>
    </w:p>
    <w:p w14:paraId="00ECA425" w14:textId="1BC81BBC" w:rsidR="0070593D" w:rsidRPr="007F1E26" w:rsidRDefault="0070593D" w:rsidP="00BC1B45">
      <w:pPr>
        <w:rPr>
          <w:rFonts w:asciiTheme="minorHAnsi" w:hAnsiTheme="minorHAnsi" w:cstheme="minorHAnsi"/>
          <w:spacing w:val="-2"/>
          <w:sz w:val="20"/>
          <w:lang w:val="en-GB"/>
        </w:rPr>
      </w:pPr>
      <w:r w:rsidRPr="007F1E26">
        <w:rPr>
          <w:rFonts w:asciiTheme="minorHAnsi" w:hAnsiTheme="minorHAnsi" w:cstheme="minorHAnsi"/>
          <w:spacing w:val="-2"/>
          <w:sz w:val="20"/>
          <w:lang w:val="en-GB"/>
        </w:rPr>
        <w:tab/>
      </w:r>
      <w:r w:rsidRPr="007F1E26">
        <w:rPr>
          <w:rFonts w:asciiTheme="minorHAnsi" w:hAnsiTheme="minorHAnsi" w:cstheme="minorHAnsi"/>
          <w:spacing w:val="-2"/>
          <w:sz w:val="20"/>
          <w:lang w:val="en-GB"/>
        </w:rPr>
        <w:tab/>
      </w:r>
      <w:r w:rsidRPr="007F1E26">
        <w:rPr>
          <w:rFonts w:asciiTheme="minorHAnsi" w:hAnsiTheme="minorHAnsi" w:cstheme="minorHAnsi"/>
          <w:spacing w:val="-2"/>
          <w:sz w:val="20"/>
          <w:lang w:val="en-GB"/>
        </w:rPr>
        <w:tab/>
      </w:r>
      <w:r w:rsidRPr="007F1E26">
        <w:rPr>
          <w:rFonts w:asciiTheme="minorHAnsi" w:hAnsiTheme="minorHAnsi" w:cstheme="minorHAnsi"/>
          <w:spacing w:val="-2"/>
          <w:sz w:val="20"/>
          <w:lang w:val="en-GB"/>
        </w:rPr>
        <w:tab/>
        <w:t>Strossmayerov trg 9, 10000 Zagreb, Croatia</w:t>
      </w:r>
    </w:p>
    <w:p w14:paraId="1161D099" w14:textId="66DCCADE" w:rsidR="0070593D" w:rsidRPr="007F1E26" w:rsidRDefault="0070593D" w:rsidP="00BC1B45">
      <w:pPr>
        <w:rPr>
          <w:rFonts w:asciiTheme="minorHAnsi" w:hAnsiTheme="minorHAnsi" w:cstheme="minorHAnsi"/>
          <w:color w:val="262626"/>
          <w:sz w:val="20"/>
          <w:shd w:val="clear" w:color="auto" w:fill="FFFFFF"/>
        </w:rPr>
      </w:pPr>
      <w:r w:rsidRPr="007F1E26">
        <w:rPr>
          <w:rFonts w:asciiTheme="minorHAnsi" w:hAnsiTheme="minorHAnsi" w:cstheme="minorHAnsi"/>
          <w:spacing w:val="-2"/>
          <w:sz w:val="20"/>
          <w:lang w:val="en-GB"/>
        </w:rPr>
        <w:t xml:space="preserve">Beneficiary’s bank: </w:t>
      </w:r>
      <w:r w:rsidRPr="007F1E26">
        <w:rPr>
          <w:rFonts w:asciiTheme="minorHAnsi" w:hAnsiTheme="minorHAnsi" w:cstheme="minorHAnsi"/>
          <w:spacing w:val="-2"/>
          <w:sz w:val="20"/>
          <w:lang w:val="en-GB"/>
        </w:rPr>
        <w:tab/>
      </w:r>
      <w:r w:rsidRPr="007F1E26">
        <w:rPr>
          <w:rFonts w:asciiTheme="minorHAnsi" w:hAnsiTheme="minorHAnsi" w:cstheme="minorHAnsi"/>
          <w:spacing w:val="-2"/>
          <w:sz w:val="20"/>
          <w:lang w:val="en-GB"/>
        </w:rPr>
        <w:tab/>
      </w:r>
      <w:r w:rsidRPr="007F1E26">
        <w:rPr>
          <w:rFonts w:asciiTheme="minorHAnsi" w:hAnsiTheme="minorHAnsi" w:cstheme="minorHAnsi"/>
          <w:color w:val="262626"/>
          <w:sz w:val="20"/>
          <w:shd w:val="clear" w:color="auto" w:fill="FFFFFF"/>
        </w:rPr>
        <w:t>KBC Bank NV</w:t>
      </w:r>
    </w:p>
    <w:p w14:paraId="708C370D" w14:textId="3F5FA31B" w:rsidR="0070593D" w:rsidRPr="007F1E26" w:rsidRDefault="0070593D" w:rsidP="0070593D">
      <w:pPr>
        <w:pStyle w:val="ng-star-inserted"/>
        <w:shd w:val="clear" w:color="auto" w:fill="FFFFFF"/>
        <w:spacing w:before="0" w:beforeAutospacing="0" w:after="0" w:afterAutospacing="0"/>
        <w:rPr>
          <w:rFonts w:asciiTheme="minorHAnsi" w:hAnsiTheme="minorHAnsi" w:cstheme="minorHAnsi"/>
          <w:color w:val="262626"/>
          <w:sz w:val="20"/>
          <w:szCs w:val="20"/>
        </w:rPr>
      </w:pPr>
      <w:r w:rsidRPr="007F1E26">
        <w:rPr>
          <w:rFonts w:asciiTheme="minorHAnsi" w:hAnsiTheme="minorHAnsi" w:cstheme="minorHAnsi"/>
          <w:spacing w:val="-2"/>
          <w:sz w:val="20"/>
          <w:szCs w:val="20"/>
          <w:lang w:val="en-GB"/>
        </w:rPr>
        <w:tab/>
      </w:r>
      <w:r w:rsidRPr="007F1E26">
        <w:rPr>
          <w:rFonts w:asciiTheme="minorHAnsi" w:hAnsiTheme="minorHAnsi" w:cstheme="minorHAnsi"/>
          <w:spacing w:val="-2"/>
          <w:sz w:val="20"/>
          <w:szCs w:val="20"/>
          <w:lang w:val="en-GB"/>
        </w:rPr>
        <w:tab/>
      </w:r>
      <w:r w:rsidRPr="007F1E26">
        <w:rPr>
          <w:rFonts w:asciiTheme="minorHAnsi" w:hAnsiTheme="minorHAnsi" w:cstheme="minorHAnsi"/>
          <w:spacing w:val="-2"/>
          <w:sz w:val="20"/>
          <w:szCs w:val="20"/>
          <w:lang w:val="en-GB"/>
        </w:rPr>
        <w:tab/>
      </w:r>
      <w:r w:rsidRPr="007F1E26">
        <w:rPr>
          <w:rFonts w:asciiTheme="minorHAnsi" w:hAnsiTheme="minorHAnsi" w:cstheme="minorHAnsi"/>
          <w:spacing w:val="-2"/>
          <w:sz w:val="20"/>
          <w:szCs w:val="20"/>
          <w:lang w:val="en-GB"/>
        </w:rPr>
        <w:tab/>
      </w:r>
      <w:r w:rsidRPr="007F1E26">
        <w:rPr>
          <w:rFonts w:asciiTheme="minorHAnsi" w:hAnsiTheme="minorHAnsi" w:cstheme="minorHAnsi"/>
          <w:color w:val="262626"/>
          <w:sz w:val="20"/>
          <w:szCs w:val="20"/>
        </w:rPr>
        <w:t>Havenlaan 2, 1080 Brussels, Brussels-Capital</w:t>
      </w:r>
    </w:p>
    <w:p w14:paraId="4E28DF47" w14:textId="0BEF33B9" w:rsidR="0070593D" w:rsidRPr="007F1E26" w:rsidRDefault="0070593D" w:rsidP="00682B2C">
      <w:pPr>
        <w:pStyle w:val="ng-star-inserted"/>
        <w:shd w:val="clear" w:color="auto" w:fill="FFFFFF"/>
        <w:spacing w:before="0" w:beforeAutospacing="0" w:after="0" w:afterAutospacing="0"/>
        <w:ind w:left="550"/>
        <w:rPr>
          <w:rFonts w:asciiTheme="minorHAnsi" w:hAnsiTheme="minorHAnsi" w:cstheme="minorHAnsi"/>
          <w:color w:val="262626"/>
          <w:sz w:val="20"/>
          <w:szCs w:val="20"/>
        </w:rPr>
      </w:pPr>
      <w:r w:rsidRPr="007F1E26">
        <w:rPr>
          <w:rFonts w:asciiTheme="minorHAnsi" w:hAnsiTheme="minorHAnsi" w:cstheme="minorHAnsi"/>
          <w:color w:val="262626"/>
          <w:sz w:val="20"/>
          <w:szCs w:val="20"/>
        </w:rPr>
        <w:t xml:space="preserve">                                                    Belgium</w:t>
      </w:r>
    </w:p>
    <w:p w14:paraId="110A7818" w14:textId="449A9451" w:rsidR="0070593D" w:rsidRPr="007F1E26" w:rsidRDefault="0070593D" w:rsidP="00682B2C">
      <w:pPr>
        <w:pStyle w:val="ng-star-inserted"/>
        <w:shd w:val="clear" w:color="auto" w:fill="FFFFFF"/>
        <w:spacing w:before="0" w:beforeAutospacing="0" w:after="0" w:afterAutospacing="0"/>
        <w:ind w:left="2860" w:hanging="2860"/>
        <w:rPr>
          <w:rFonts w:asciiTheme="minorHAnsi" w:hAnsiTheme="minorHAnsi" w:cstheme="minorHAnsi"/>
          <w:sz w:val="20"/>
          <w:szCs w:val="20"/>
        </w:rPr>
      </w:pPr>
      <w:r w:rsidRPr="007F1E26">
        <w:rPr>
          <w:rFonts w:asciiTheme="minorHAnsi" w:hAnsiTheme="minorHAnsi" w:cstheme="minorHAnsi"/>
          <w:spacing w:val="-2"/>
          <w:sz w:val="20"/>
          <w:szCs w:val="20"/>
          <w:lang w:val="en-GB"/>
        </w:rPr>
        <w:t xml:space="preserve">Beneficiary’s bank SWIFT BIC:   </w:t>
      </w:r>
      <w:r w:rsidR="00682B2C">
        <w:rPr>
          <w:rFonts w:asciiTheme="minorHAnsi" w:hAnsiTheme="minorHAnsi" w:cstheme="minorHAnsi"/>
          <w:spacing w:val="-2"/>
          <w:sz w:val="20"/>
          <w:szCs w:val="20"/>
          <w:lang w:val="en-GB"/>
        </w:rPr>
        <w:t xml:space="preserve">         </w:t>
      </w:r>
      <w:r w:rsidRPr="007F1E26">
        <w:rPr>
          <w:rFonts w:asciiTheme="minorHAnsi" w:hAnsiTheme="minorHAnsi" w:cstheme="minorHAnsi"/>
          <w:spacing w:val="-2"/>
          <w:sz w:val="20"/>
          <w:szCs w:val="20"/>
          <w:lang w:val="en-GB"/>
        </w:rPr>
        <w:t xml:space="preserve"> KRED BE BBPayment to the Designated Account should be made</w:t>
      </w:r>
      <w:r w:rsidR="005806EB" w:rsidRPr="007F1E26">
        <w:rPr>
          <w:rFonts w:asciiTheme="minorHAnsi" w:hAnsiTheme="minorHAnsi" w:cstheme="minorHAnsi"/>
          <w:spacing w:val="-2"/>
          <w:sz w:val="20"/>
          <w:szCs w:val="20"/>
          <w:lang w:val="en-GB"/>
        </w:rPr>
        <w:t xml:space="preserve"> </w:t>
      </w:r>
      <w:r w:rsidRPr="007F1E26">
        <w:rPr>
          <w:rFonts w:asciiTheme="minorHAnsi" w:hAnsiTheme="minorHAnsi" w:cstheme="minorHAnsi"/>
          <w:spacing w:val="-2"/>
          <w:sz w:val="20"/>
          <w:szCs w:val="20"/>
          <w:lang w:val="en-GB"/>
        </w:rPr>
        <w:t>via</w:t>
      </w:r>
      <w:r w:rsidR="005806EB" w:rsidRPr="007F1E26">
        <w:rPr>
          <w:rFonts w:asciiTheme="minorHAnsi" w:hAnsiTheme="minorHAnsi" w:cstheme="minorHAnsi"/>
          <w:spacing w:val="-2"/>
          <w:sz w:val="20"/>
          <w:szCs w:val="20"/>
          <w:lang w:val="en-GB"/>
        </w:rPr>
        <w:t xml:space="preserve"> S</w:t>
      </w:r>
      <w:r w:rsidRPr="007F1E26">
        <w:rPr>
          <w:rFonts w:asciiTheme="minorHAnsi" w:hAnsiTheme="minorHAnsi" w:cstheme="minorHAnsi"/>
          <w:spacing w:val="-2"/>
          <w:sz w:val="20"/>
          <w:szCs w:val="20"/>
          <w:lang w:val="en-GB"/>
        </w:rPr>
        <w:t>WIFT in a</w:t>
      </w:r>
      <w:r w:rsidR="00682B2C">
        <w:rPr>
          <w:rFonts w:asciiTheme="minorHAnsi" w:hAnsiTheme="minorHAnsi" w:cstheme="minorHAnsi"/>
          <w:spacing w:val="-2"/>
          <w:sz w:val="20"/>
          <w:szCs w:val="20"/>
          <w:lang w:val="en-GB"/>
        </w:rPr>
        <w:t xml:space="preserve"> </w:t>
      </w:r>
      <w:r w:rsidRPr="007F1E26">
        <w:rPr>
          <w:rFonts w:asciiTheme="minorHAnsi" w:hAnsiTheme="minorHAnsi" w:cstheme="minorHAnsi"/>
          <w:spacing w:val="-2"/>
          <w:sz w:val="20"/>
          <w:szCs w:val="20"/>
          <w:lang w:val="en-GB"/>
        </w:rPr>
        <w:t>following manner:</w:t>
      </w:r>
    </w:p>
    <w:p w14:paraId="59ADE744" w14:textId="77777777" w:rsidR="0070593D" w:rsidRPr="007F1E26" w:rsidRDefault="0070593D" w:rsidP="00BC1B45">
      <w:pPr>
        <w:rPr>
          <w:rFonts w:asciiTheme="minorHAnsi" w:hAnsiTheme="minorHAnsi" w:cstheme="minorHAnsi"/>
          <w:spacing w:val="-2"/>
          <w:sz w:val="20"/>
          <w:lang w:val="en-GB"/>
        </w:rPr>
      </w:pPr>
      <w:r w:rsidRPr="007F1E26">
        <w:rPr>
          <w:rFonts w:asciiTheme="minorHAnsi" w:hAnsiTheme="minorHAnsi" w:cstheme="minorHAnsi"/>
          <w:spacing w:val="-2"/>
          <w:sz w:val="20"/>
          <w:lang w:val="en-GB"/>
        </w:rPr>
        <w:t>a)</w:t>
      </w:r>
      <w:r w:rsidRPr="007F1E26">
        <w:rPr>
          <w:rFonts w:asciiTheme="minorHAnsi" w:hAnsiTheme="minorHAnsi" w:cstheme="minorHAnsi"/>
          <w:spacing w:val="-2"/>
          <w:sz w:val="20"/>
          <w:lang w:val="en-GB"/>
        </w:rPr>
        <w:tab/>
        <w:t>SWIFT MT103 (with the option “OUR” in the field 71A) or</w:t>
      </w:r>
    </w:p>
    <w:p w14:paraId="7F8DFE88" w14:textId="77777777" w:rsidR="0070593D" w:rsidRPr="007F1E26" w:rsidRDefault="0070593D" w:rsidP="00BC1B45">
      <w:pPr>
        <w:rPr>
          <w:rFonts w:asciiTheme="minorHAnsi" w:hAnsiTheme="minorHAnsi" w:cstheme="minorHAnsi"/>
          <w:spacing w:val="-2"/>
          <w:sz w:val="20"/>
          <w:lang w:val="en-GB"/>
        </w:rPr>
      </w:pPr>
      <w:r w:rsidRPr="007F1E26">
        <w:rPr>
          <w:rFonts w:asciiTheme="minorHAnsi" w:hAnsiTheme="minorHAnsi" w:cstheme="minorHAnsi"/>
          <w:spacing w:val="-2"/>
          <w:sz w:val="20"/>
          <w:lang w:val="en-GB"/>
        </w:rPr>
        <w:t>b)</w:t>
      </w:r>
      <w:r w:rsidRPr="007F1E26">
        <w:rPr>
          <w:rFonts w:asciiTheme="minorHAnsi" w:hAnsiTheme="minorHAnsi" w:cstheme="minorHAnsi"/>
          <w:spacing w:val="-2"/>
          <w:sz w:val="20"/>
          <w:lang w:val="en-GB"/>
        </w:rPr>
        <w:tab/>
        <w:t>SWIFT MT202</w:t>
      </w:r>
    </w:p>
    <w:p w14:paraId="056A97A7" w14:textId="77777777" w:rsidR="0070593D" w:rsidRPr="007F1E26" w:rsidRDefault="0070593D" w:rsidP="00BC1B45">
      <w:pPr>
        <w:rPr>
          <w:rFonts w:asciiTheme="minorHAnsi" w:hAnsiTheme="minorHAnsi" w:cstheme="minorHAnsi"/>
          <w:spacing w:val="-2"/>
          <w:sz w:val="20"/>
          <w:lang w:val="en-GB"/>
        </w:rPr>
      </w:pPr>
    </w:p>
    <w:p w14:paraId="6548990A" w14:textId="77777777" w:rsidR="0070593D" w:rsidRPr="007F1E26" w:rsidRDefault="0070593D" w:rsidP="00661561">
      <w:pPr>
        <w:numPr>
          <w:ilvl w:val="0"/>
          <w:numId w:val="4"/>
        </w:numPr>
        <w:rPr>
          <w:rFonts w:asciiTheme="minorHAnsi" w:hAnsiTheme="minorHAnsi" w:cstheme="minorHAnsi"/>
          <w:spacing w:val="-2"/>
          <w:sz w:val="20"/>
          <w:lang w:val="en-GB"/>
        </w:rPr>
      </w:pPr>
      <w:r w:rsidRPr="007F1E26">
        <w:rPr>
          <w:rFonts w:asciiTheme="minorHAnsi" w:hAnsiTheme="minorHAnsi" w:cstheme="minorHAnsi"/>
          <w:spacing w:val="-2"/>
          <w:sz w:val="20"/>
          <w:lang w:val="en-GB"/>
        </w:rPr>
        <w:t>The minimum value of applications for Reimbursement and Direct Payment is EUR 300,000 equivalent.</w:t>
      </w:r>
    </w:p>
    <w:p w14:paraId="2D23F764" w14:textId="1C92302E" w:rsidR="0070593D" w:rsidRPr="007F1E26" w:rsidRDefault="0070593D" w:rsidP="00661561">
      <w:pPr>
        <w:pStyle w:val="ListParagraph"/>
        <w:numPr>
          <w:ilvl w:val="0"/>
          <w:numId w:val="4"/>
        </w:numPr>
        <w:rPr>
          <w:rFonts w:asciiTheme="minorHAnsi" w:hAnsiTheme="minorHAnsi" w:cstheme="minorHAnsi"/>
          <w:iCs/>
          <w:spacing w:val="-2"/>
          <w:sz w:val="20"/>
        </w:rPr>
      </w:pPr>
      <w:r w:rsidRPr="007F1E26">
        <w:rPr>
          <w:rFonts w:asciiTheme="minorHAnsi" w:hAnsiTheme="minorHAnsi" w:cstheme="minorHAnsi"/>
          <w:iCs/>
          <w:spacing w:val="-2"/>
          <w:sz w:val="20"/>
        </w:rPr>
        <w:t xml:space="preserve">The amount of EUR 200 million will be allocated to HBOR as indicated in the table below. This table sets forth the eligible expenditures to be financed out of the proceeds of the loan, the allocation of the amounts of the loan to each category, and the percentage of eligible expenditure to be financed for each category. The loan proceeds shall be withdrawn in accordance with Article II of the IBRD’s General Conditions for Loans, the LA, and additional instructions set by the World Bank in writing in the Disbursement and Financial Information Letter </w:t>
      </w:r>
      <w:r w:rsidR="005806EB" w:rsidRPr="007F1E26">
        <w:rPr>
          <w:rFonts w:asciiTheme="minorHAnsi" w:hAnsiTheme="minorHAnsi" w:cstheme="minorHAnsi"/>
          <w:iCs/>
          <w:spacing w:val="-2"/>
          <w:sz w:val="20"/>
        </w:rPr>
        <w:t xml:space="preserve">(DFIL) </w:t>
      </w:r>
      <w:r w:rsidRPr="007F1E26">
        <w:rPr>
          <w:rFonts w:asciiTheme="minorHAnsi" w:hAnsiTheme="minorHAnsi" w:cstheme="minorHAnsi"/>
          <w:iCs/>
          <w:spacing w:val="-2"/>
          <w:sz w:val="20"/>
        </w:rPr>
        <w:t xml:space="preserve">agreed at negotiations to finance the eligible expenditures shown in the table below:       </w:t>
      </w:r>
    </w:p>
    <w:p w14:paraId="57D67A3D" w14:textId="77777777" w:rsidR="0070593D" w:rsidRPr="007F1E26" w:rsidRDefault="0070593D" w:rsidP="0070593D">
      <w:pPr>
        <w:rPr>
          <w:rFonts w:asciiTheme="minorHAnsi" w:hAnsiTheme="minorHAnsi" w:cstheme="minorHAnsi"/>
          <w:iCs/>
          <w:spacing w:val="-2"/>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2122"/>
        <w:gridCol w:w="4110"/>
      </w:tblGrid>
      <w:tr w:rsidR="0070593D" w:rsidRPr="007F1E26" w14:paraId="0519B3EE" w14:textId="77777777" w:rsidTr="00EC0079">
        <w:trPr>
          <w:cantSplit/>
        </w:trPr>
        <w:tc>
          <w:tcPr>
            <w:tcW w:w="1667" w:type="pct"/>
          </w:tcPr>
          <w:p w14:paraId="5A1C57DE" w14:textId="77777777" w:rsidR="0070593D" w:rsidRPr="007F1E26" w:rsidRDefault="0070593D" w:rsidP="00EC0079">
            <w:pPr>
              <w:pStyle w:val="BodyText"/>
              <w:jc w:val="center"/>
              <w:rPr>
                <w:rFonts w:asciiTheme="minorHAnsi" w:hAnsiTheme="minorHAnsi" w:cstheme="minorHAnsi"/>
                <w:b/>
                <w:bCs/>
              </w:rPr>
            </w:pPr>
            <w:r w:rsidRPr="007F1E26">
              <w:rPr>
                <w:rFonts w:asciiTheme="minorHAnsi" w:hAnsiTheme="minorHAnsi" w:cstheme="minorHAnsi"/>
                <w:b/>
                <w:bCs/>
              </w:rPr>
              <w:t>Category</w:t>
            </w:r>
          </w:p>
        </w:tc>
        <w:tc>
          <w:tcPr>
            <w:tcW w:w="1135" w:type="pct"/>
          </w:tcPr>
          <w:p w14:paraId="0C63B419" w14:textId="77777777" w:rsidR="0070593D" w:rsidRPr="007F1E26" w:rsidRDefault="0070593D" w:rsidP="00EC0079">
            <w:pPr>
              <w:pStyle w:val="BodyText"/>
              <w:jc w:val="center"/>
              <w:rPr>
                <w:rFonts w:asciiTheme="minorHAnsi" w:hAnsiTheme="minorHAnsi" w:cstheme="minorHAnsi"/>
                <w:b/>
                <w:bCs/>
              </w:rPr>
            </w:pPr>
            <w:r w:rsidRPr="007F1E26">
              <w:rPr>
                <w:rFonts w:asciiTheme="minorHAnsi" w:hAnsiTheme="minorHAnsi" w:cstheme="minorHAnsi"/>
                <w:b/>
                <w:bCs/>
              </w:rPr>
              <w:t>Amount of the Loan</w:t>
            </w:r>
          </w:p>
          <w:p w14:paraId="6800CB64" w14:textId="77777777" w:rsidR="0070593D" w:rsidRPr="007F1E26" w:rsidRDefault="0070593D" w:rsidP="00EC0079">
            <w:pPr>
              <w:pStyle w:val="BodyText"/>
              <w:jc w:val="center"/>
              <w:rPr>
                <w:rFonts w:asciiTheme="minorHAnsi" w:hAnsiTheme="minorHAnsi" w:cstheme="minorHAnsi"/>
                <w:b/>
                <w:bCs/>
              </w:rPr>
            </w:pPr>
            <w:r w:rsidRPr="007F1E26">
              <w:rPr>
                <w:rFonts w:asciiTheme="minorHAnsi" w:hAnsiTheme="minorHAnsi" w:cstheme="minorHAnsi"/>
                <w:b/>
                <w:bCs/>
              </w:rPr>
              <w:t>Allocated</w:t>
            </w:r>
          </w:p>
          <w:p w14:paraId="0187B0E5" w14:textId="77777777" w:rsidR="0070593D" w:rsidRPr="007F1E26" w:rsidRDefault="0070593D" w:rsidP="00EC0079">
            <w:pPr>
              <w:pStyle w:val="BodyText"/>
              <w:jc w:val="center"/>
              <w:rPr>
                <w:rFonts w:asciiTheme="minorHAnsi" w:hAnsiTheme="minorHAnsi" w:cstheme="minorHAnsi"/>
                <w:b/>
                <w:bCs/>
              </w:rPr>
            </w:pPr>
            <w:r w:rsidRPr="007F1E26">
              <w:rPr>
                <w:rFonts w:asciiTheme="minorHAnsi" w:hAnsiTheme="minorHAnsi" w:cstheme="minorHAnsi"/>
                <w:b/>
                <w:bCs/>
              </w:rPr>
              <w:t>(expressed in Euro)</w:t>
            </w:r>
          </w:p>
        </w:tc>
        <w:tc>
          <w:tcPr>
            <w:tcW w:w="2198" w:type="pct"/>
          </w:tcPr>
          <w:p w14:paraId="4D99F471" w14:textId="77777777" w:rsidR="0070593D" w:rsidRPr="007F1E26" w:rsidRDefault="0070593D" w:rsidP="00EC0079">
            <w:pPr>
              <w:pStyle w:val="BodyText"/>
              <w:jc w:val="center"/>
              <w:rPr>
                <w:rFonts w:asciiTheme="minorHAnsi" w:hAnsiTheme="minorHAnsi" w:cstheme="minorHAnsi"/>
                <w:b/>
                <w:bCs/>
              </w:rPr>
            </w:pPr>
            <w:r w:rsidRPr="007F1E26">
              <w:rPr>
                <w:rFonts w:asciiTheme="minorHAnsi" w:hAnsiTheme="minorHAnsi" w:cstheme="minorHAnsi"/>
                <w:b/>
                <w:bCs/>
              </w:rPr>
              <w:t>Percentage of Expenditures to be financed</w:t>
            </w:r>
          </w:p>
          <w:p w14:paraId="2643762F" w14:textId="77777777" w:rsidR="0070593D" w:rsidRPr="007F1E26" w:rsidRDefault="0070593D" w:rsidP="00EC0079">
            <w:pPr>
              <w:pStyle w:val="BodyText"/>
              <w:jc w:val="center"/>
              <w:rPr>
                <w:rFonts w:asciiTheme="minorHAnsi" w:hAnsiTheme="minorHAnsi" w:cstheme="minorHAnsi"/>
                <w:b/>
                <w:bCs/>
              </w:rPr>
            </w:pPr>
            <w:r w:rsidRPr="007F1E26">
              <w:rPr>
                <w:rFonts w:asciiTheme="minorHAnsi" w:hAnsiTheme="minorHAnsi" w:cstheme="minorHAnsi"/>
                <w:b/>
                <w:bCs/>
              </w:rPr>
              <w:t xml:space="preserve">(inclusive of Taxes) </w:t>
            </w:r>
          </w:p>
        </w:tc>
      </w:tr>
      <w:tr w:rsidR="0070593D" w:rsidRPr="007F1E26" w14:paraId="3C6053F0" w14:textId="77777777" w:rsidTr="00EC0079">
        <w:trPr>
          <w:cantSplit/>
        </w:trPr>
        <w:tc>
          <w:tcPr>
            <w:tcW w:w="1667" w:type="pct"/>
          </w:tcPr>
          <w:p w14:paraId="4618768B" w14:textId="77777777" w:rsidR="0070593D" w:rsidRPr="007F1E26" w:rsidRDefault="0070593D" w:rsidP="00EC0079">
            <w:pPr>
              <w:pStyle w:val="BodyText"/>
              <w:rPr>
                <w:rFonts w:asciiTheme="minorHAnsi" w:hAnsiTheme="minorHAnsi" w:cstheme="minorHAnsi"/>
              </w:rPr>
            </w:pPr>
            <w:r w:rsidRPr="007F1E26">
              <w:rPr>
                <w:rFonts w:asciiTheme="minorHAnsi" w:hAnsiTheme="minorHAnsi" w:cstheme="minorHAnsi"/>
              </w:rPr>
              <w:t>(1) Sub-loans</w:t>
            </w:r>
          </w:p>
        </w:tc>
        <w:tc>
          <w:tcPr>
            <w:tcW w:w="1135" w:type="pct"/>
          </w:tcPr>
          <w:p w14:paraId="33889E78" w14:textId="77777777" w:rsidR="0070593D" w:rsidRPr="007F1E26" w:rsidRDefault="0070593D" w:rsidP="00EC0079">
            <w:pPr>
              <w:pStyle w:val="BodyText"/>
              <w:jc w:val="right"/>
              <w:rPr>
                <w:rFonts w:asciiTheme="minorHAnsi" w:hAnsiTheme="minorHAnsi" w:cstheme="minorHAnsi"/>
              </w:rPr>
            </w:pPr>
            <w:r w:rsidRPr="007F1E26">
              <w:rPr>
                <w:rFonts w:asciiTheme="minorHAnsi" w:hAnsiTheme="minorHAnsi" w:cstheme="minorHAnsi"/>
              </w:rPr>
              <w:t>120,000,000</w:t>
            </w:r>
          </w:p>
        </w:tc>
        <w:tc>
          <w:tcPr>
            <w:tcW w:w="2198" w:type="pct"/>
          </w:tcPr>
          <w:p w14:paraId="1B34319F" w14:textId="77777777" w:rsidR="0070593D" w:rsidRPr="007F1E26" w:rsidRDefault="0070593D" w:rsidP="00EC0079">
            <w:pPr>
              <w:pStyle w:val="BodyText"/>
              <w:rPr>
                <w:rFonts w:asciiTheme="minorHAnsi" w:hAnsiTheme="minorHAnsi" w:cstheme="minorHAnsi"/>
              </w:rPr>
            </w:pPr>
            <w:r w:rsidRPr="007F1E26">
              <w:rPr>
                <w:rFonts w:asciiTheme="minorHAnsi" w:hAnsiTheme="minorHAnsi" w:cstheme="minorHAnsi"/>
              </w:rPr>
              <w:t>100%</w:t>
            </w:r>
          </w:p>
        </w:tc>
      </w:tr>
      <w:tr w:rsidR="0070593D" w:rsidRPr="007F1E26" w14:paraId="707A4205" w14:textId="77777777" w:rsidTr="00EC0079">
        <w:trPr>
          <w:cantSplit/>
        </w:trPr>
        <w:tc>
          <w:tcPr>
            <w:tcW w:w="1667" w:type="pct"/>
          </w:tcPr>
          <w:p w14:paraId="5680FA59" w14:textId="77777777" w:rsidR="0070593D" w:rsidRPr="007F1E26" w:rsidRDefault="0070593D" w:rsidP="00EC0079">
            <w:pPr>
              <w:pStyle w:val="BodyText"/>
              <w:rPr>
                <w:rFonts w:asciiTheme="minorHAnsi" w:hAnsiTheme="minorHAnsi" w:cstheme="minorHAnsi"/>
              </w:rPr>
            </w:pPr>
            <w:r w:rsidRPr="007F1E26">
              <w:rPr>
                <w:rFonts w:asciiTheme="minorHAnsi" w:hAnsiTheme="minorHAnsi" w:cstheme="minorHAnsi"/>
              </w:rPr>
              <w:t>(2) EEP (to be used for Sub-loans other than those covered under category (1))</w:t>
            </w:r>
          </w:p>
        </w:tc>
        <w:tc>
          <w:tcPr>
            <w:tcW w:w="1135" w:type="pct"/>
          </w:tcPr>
          <w:p w14:paraId="2D111235" w14:textId="77777777" w:rsidR="0070593D" w:rsidRPr="007F1E26" w:rsidRDefault="0070593D" w:rsidP="00EC0079">
            <w:pPr>
              <w:pStyle w:val="BodyText"/>
              <w:jc w:val="right"/>
              <w:rPr>
                <w:rFonts w:asciiTheme="minorHAnsi" w:hAnsiTheme="minorHAnsi" w:cstheme="minorHAnsi"/>
              </w:rPr>
            </w:pPr>
            <w:r w:rsidRPr="007F1E26">
              <w:rPr>
                <w:rFonts w:asciiTheme="minorHAnsi" w:hAnsiTheme="minorHAnsi" w:cstheme="minorHAnsi"/>
              </w:rPr>
              <w:t>80,000,000</w:t>
            </w:r>
          </w:p>
        </w:tc>
        <w:tc>
          <w:tcPr>
            <w:tcW w:w="2198" w:type="pct"/>
          </w:tcPr>
          <w:p w14:paraId="02F447FC" w14:textId="77777777" w:rsidR="0070593D" w:rsidRPr="007F1E26" w:rsidRDefault="0070593D" w:rsidP="00EC0079">
            <w:pPr>
              <w:pStyle w:val="BodyText"/>
              <w:rPr>
                <w:rFonts w:asciiTheme="minorHAnsi" w:hAnsiTheme="minorHAnsi" w:cstheme="minorHAnsi"/>
              </w:rPr>
            </w:pPr>
            <w:r w:rsidRPr="007F1E26">
              <w:rPr>
                <w:rFonts w:asciiTheme="minorHAnsi" w:hAnsiTheme="minorHAnsi" w:cstheme="minorHAnsi"/>
              </w:rPr>
              <w:t>Up to 100% subject to the provisions of Part B of this Section</w:t>
            </w:r>
          </w:p>
        </w:tc>
      </w:tr>
      <w:tr w:rsidR="0070593D" w:rsidRPr="007F1E26" w14:paraId="252C05EC" w14:textId="77777777" w:rsidTr="00EC0079">
        <w:trPr>
          <w:cantSplit/>
        </w:trPr>
        <w:tc>
          <w:tcPr>
            <w:tcW w:w="1667" w:type="pct"/>
          </w:tcPr>
          <w:p w14:paraId="1D43B1DB" w14:textId="77777777" w:rsidR="0070593D" w:rsidRPr="007F1E26" w:rsidRDefault="0070593D" w:rsidP="00EC0079">
            <w:pPr>
              <w:pStyle w:val="BodyText"/>
              <w:rPr>
                <w:rFonts w:asciiTheme="minorHAnsi" w:hAnsiTheme="minorHAnsi" w:cstheme="minorHAnsi"/>
              </w:rPr>
            </w:pPr>
            <w:r w:rsidRPr="007F1E26">
              <w:rPr>
                <w:rFonts w:asciiTheme="minorHAnsi" w:hAnsiTheme="minorHAnsi" w:cstheme="minorHAnsi"/>
              </w:rPr>
              <w:t>TOTAL AMOUNT</w:t>
            </w:r>
          </w:p>
        </w:tc>
        <w:tc>
          <w:tcPr>
            <w:tcW w:w="1135" w:type="pct"/>
          </w:tcPr>
          <w:p w14:paraId="490AE8AA" w14:textId="77777777" w:rsidR="0070593D" w:rsidRPr="007F1E26" w:rsidRDefault="0070593D" w:rsidP="00EC0079">
            <w:pPr>
              <w:pStyle w:val="BodyText"/>
              <w:jc w:val="right"/>
              <w:rPr>
                <w:rFonts w:asciiTheme="minorHAnsi" w:hAnsiTheme="minorHAnsi" w:cstheme="minorHAnsi"/>
              </w:rPr>
            </w:pPr>
            <w:r w:rsidRPr="007F1E26">
              <w:rPr>
                <w:rFonts w:asciiTheme="minorHAnsi" w:hAnsiTheme="minorHAnsi" w:cstheme="minorHAnsi"/>
              </w:rPr>
              <w:t>200,000,000</w:t>
            </w:r>
          </w:p>
        </w:tc>
        <w:tc>
          <w:tcPr>
            <w:tcW w:w="2198" w:type="pct"/>
          </w:tcPr>
          <w:p w14:paraId="428C8DE3" w14:textId="77777777" w:rsidR="0070593D" w:rsidRPr="007F1E26" w:rsidRDefault="0070593D" w:rsidP="00EC0079">
            <w:pPr>
              <w:pStyle w:val="BodyText"/>
              <w:rPr>
                <w:rFonts w:asciiTheme="minorHAnsi" w:hAnsiTheme="minorHAnsi" w:cstheme="minorHAnsi"/>
              </w:rPr>
            </w:pPr>
          </w:p>
        </w:tc>
      </w:tr>
    </w:tbl>
    <w:p w14:paraId="24EBFB03" w14:textId="77777777" w:rsidR="0070593D" w:rsidRPr="007F1E26" w:rsidRDefault="0070593D" w:rsidP="0070593D">
      <w:pPr>
        <w:rPr>
          <w:rFonts w:asciiTheme="minorHAnsi" w:hAnsiTheme="minorHAnsi" w:cstheme="minorHAnsi"/>
          <w:iCs/>
          <w:spacing w:val="-2"/>
          <w:sz w:val="20"/>
          <w:u w:val="single"/>
        </w:rPr>
      </w:pPr>
    </w:p>
    <w:p w14:paraId="0C09787C" w14:textId="50660461" w:rsidR="0070593D" w:rsidRPr="007F1E26" w:rsidRDefault="0070593D" w:rsidP="0070593D">
      <w:pPr>
        <w:pStyle w:val="ListParagraph"/>
        <w:numPr>
          <w:ilvl w:val="0"/>
          <w:numId w:val="29"/>
        </w:numPr>
        <w:rPr>
          <w:rFonts w:asciiTheme="minorHAnsi" w:hAnsiTheme="minorHAnsi" w:cstheme="minorHAnsi"/>
          <w:iCs/>
          <w:spacing w:val="-2"/>
          <w:sz w:val="20"/>
        </w:rPr>
      </w:pPr>
      <w:r w:rsidRPr="007F1E26">
        <w:rPr>
          <w:rFonts w:asciiTheme="minorHAnsi" w:hAnsiTheme="minorHAnsi" w:cstheme="minorHAnsi"/>
          <w:iCs/>
          <w:spacing w:val="-2"/>
          <w:sz w:val="20"/>
        </w:rPr>
        <w:t>To support implementation of activities under all components, the following flow of funds and disbursement method will be used:   </w:t>
      </w:r>
    </w:p>
    <w:p w14:paraId="74C2ED07" w14:textId="77777777" w:rsidR="00ED5BBF" w:rsidRPr="007F1E26" w:rsidRDefault="00ED5BBF" w:rsidP="00ED5BBF">
      <w:pPr>
        <w:ind w:left="360"/>
        <w:rPr>
          <w:rFonts w:asciiTheme="minorHAnsi" w:hAnsiTheme="minorHAnsi" w:cstheme="minorHAnsi"/>
          <w:iCs/>
          <w:spacing w:val="-2"/>
          <w:sz w:val="20"/>
        </w:rPr>
      </w:pPr>
    </w:p>
    <w:p w14:paraId="04C337B9" w14:textId="21B7C847" w:rsidR="00D66767" w:rsidRPr="007F1E26" w:rsidRDefault="00D66767" w:rsidP="00D66767">
      <w:pPr>
        <w:numPr>
          <w:ilvl w:val="0"/>
          <w:numId w:val="10"/>
        </w:numPr>
        <w:rPr>
          <w:rFonts w:asciiTheme="minorHAnsi" w:hAnsiTheme="minorHAnsi" w:cstheme="minorHAnsi"/>
          <w:iCs/>
          <w:spacing w:val="-2"/>
          <w:sz w:val="20"/>
        </w:rPr>
      </w:pPr>
      <w:r w:rsidRPr="007F1E26">
        <w:rPr>
          <w:rFonts w:asciiTheme="minorHAnsi" w:hAnsiTheme="minorHAnsi" w:cstheme="minorHAnsi"/>
          <w:iCs/>
          <w:spacing w:val="-2"/>
          <w:sz w:val="20"/>
        </w:rPr>
        <w:t xml:space="preserve">The disbursements under the </w:t>
      </w:r>
      <w:r w:rsidR="00EB7C8A" w:rsidRPr="007F1E26">
        <w:rPr>
          <w:rFonts w:asciiTheme="minorHAnsi" w:hAnsiTheme="minorHAnsi" w:cstheme="minorHAnsi"/>
          <w:iCs/>
          <w:spacing w:val="-2"/>
          <w:sz w:val="20"/>
        </w:rPr>
        <w:t>C</w:t>
      </w:r>
      <w:r w:rsidRPr="007F1E26">
        <w:rPr>
          <w:rFonts w:asciiTheme="minorHAnsi" w:hAnsiTheme="minorHAnsi" w:cstheme="minorHAnsi"/>
          <w:iCs/>
          <w:spacing w:val="-2"/>
          <w:sz w:val="20"/>
        </w:rPr>
        <w:t xml:space="preserve">ategory 1 will use standard IPF disbursement procedures applicable to the disbursement methods of advances, direct payments, and reimbursements. Requests for reimbursement and reporting eligible expenditures paid from the DA require: (i) statement </w:t>
      </w:r>
      <w:r w:rsidRPr="007F1E26">
        <w:rPr>
          <w:rFonts w:asciiTheme="minorHAnsi" w:hAnsiTheme="minorHAnsi" w:cstheme="minorHAnsi"/>
          <w:iCs/>
          <w:spacing w:val="-2"/>
          <w:sz w:val="20"/>
        </w:rPr>
        <w:lastRenderedPageBreak/>
        <w:t xml:space="preserve">of expenditures (SOE) in the format provided in Appendix 3 and (iii) DA reconciliation statement in the format provided in Appendix </w:t>
      </w:r>
      <w:r w:rsidR="007E2207" w:rsidRPr="007F1E26">
        <w:rPr>
          <w:rFonts w:asciiTheme="minorHAnsi" w:hAnsiTheme="minorHAnsi" w:cstheme="minorHAnsi"/>
          <w:iCs/>
          <w:spacing w:val="-2"/>
          <w:sz w:val="20"/>
        </w:rPr>
        <w:t>5.</w:t>
      </w:r>
      <w:r w:rsidRPr="007F1E26">
        <w:rPr>
          <w:rFonts w:asciiTheme="minorHAnsi" w:hAnsiTheme="minorHAnsi" w:cstheme="minorHAnsi"/>
          <w:iCs/>
          <w:spacing w:val="-2"/>
          <w:sz w:val="20"/>
        </w:rPr>
        <w:t xml:space="preserve"> Requests for direct payment must be supported with records evidencing eligible expenditures, e.g., copies of receipts, supplier invoices.  For the line of credit category of the loan the funds will flow from the WB to the DA and from there to: a) the eligible PFI who will then forward the funds to the </w:t>
      </w:r>
      <w:r w:rsidR="00EB7C8A" w:rsidRPr="007F1E26">
        <w:rPr>
          <w:rFonts w:asciiTheme="minorHAnsi" w:hAnsiTheme="minorHAnsi" w:cstheme="minorHAnsi"/>
          <w:iCs/>
          <w:spacing w:val="-2"/>
          <w:sz w:val="20"/>
        </w:rPr>
        <w:t>Sub-loan</w:t>
      </w:r>
      <w:r w:rsidRPr="007F1E26">
        <w:rPr>
          <w:rFonts w:asciiTheme="minorHAnsi" w:hAnsiTheme="minorHAnsi" w:cstheme="minorHAnsi"/>
          <w:iCs/>
          <w:spacing w:val="-2"/>
          <w:sz w:val="20"/>
        </w:rPr>
        <w:t xml:space="preserve"> </w:t>
      </w:r>
      <w:r w:rsidR="00EB7C8A" w:rsidRPr="007F1E26">
        <w:rPr>
          <w:rFonts w:asciiTheme="minorHAnsi" w:hAnsiTheme="minorHAnsi" w:cstheme="minorHAnsi"/>
          <w:iCs/>
          <w:spacing w:val="-2"/>
          <w:sz w:val="20"/>
        </w:rPr>
        <w:t>B</w:t>
      </w:r>
      <w:r w:rsidRPr="007F1E26">
        <w:rPr>
          <w:rFonts w:asciiTheme="minorHAnsi" w:hAnsiTheme="minorHAnsi" w:cstheme="minorHAnsi"/>
          <w:iCs/>
          <w:spacing w:val="-2"/>
          <w:sz w:val="20"/>
        </w:rPr>
        <w:t xml:space="preserve">eneficiaries or b) in case of direct financing, to the eligible </w:t>
      </w:r>
      <w:r w:rsidR="00EB7C8A" w:rsidRPr="007F1E26">
        <w:rPr>
          <w:rFonts w:asciiTheme="minorHAnsi" w:hAnsiTheme="minorHAnsi" w:cstheme="minorHAnsi"/>
          <w:iCs/>
          <w:spacing w:val="-2"/>
          <w:sz w:val="20"/>
        </w:rPr>
        <w:t>Sub-loan</w:t>
      </w:r>
      <w:r w:rsidRPr="007F1E26">
        <w:rPr>
          <w:rFonts w:asciiTheme="minorHAnsi" w:hAnsiTheme="minorHAnsi" w:cstheme="minorHAnsi"/>
          <w:iCs/>
          <w:spacing w:val="-2"/>
          <w:sz w:val="20"/>
        </w:rPr>
        <w:t xml:space="preserve"> </w:t>
      </w:r>
      <w:r w:rsidR="00EB7C8A" w:rsidRPr="007F1E26">
        <w:rPr>
          <w:rFonts w:asciiTheme="minorHAnsi" w:hAnsiTheme="minorHAnsi" w:cstheme="minorHAnsi"/>
          <w:iCs/>
          <w:spacing w:val="-2"/>
          <w:sz w:val="20"/>
        </w:rPr>
        <w:t>B</w:t>
      </w:r>
      <w:r w:rsidRPr="007F1E26">
        <w:rPr>
          <w:rFonts w:asciiTheme="minorHAnsi" w:hAnsiTheme="minorHAnsi" w:cstheme="minorHAnsi"/>
          <w:iCs/>
          <w:spacing w:val="-2"/>
          <w:sz w:val="20"/>
        </w:rPr>
        <w:t>eneficiaries.</w:t>
      </w:r>
    </w:p>
    <w:p w14:paraId="5DD3C0D9" w14:textId="77777777" w:rsidR="00D66767" w:rsidRPr="007F1E26" w:rsidRDefault="00D66767" w:rsidP="00D66767">
      <w:pPr>
        <w:ind w:left="720"/>
        <w:rPr>
          <w:rFonts w:asciiTheme="minorHAnsi" w:hAnsiTheme="minorHAnsi" w:cstheme="minorHAnsi"/>
          <w:iCs/>
          <w:spacing w:val="-2"/>
          <w:sz w:val="20"/>
        </w:rPr>
      </w:pPr>
    </w:p>
    <w:p w14:paraId="625FF114" w14:textId="6D509A9E" w:rsidR="0070593D" w:rsidRPr="007F1E26" w:rsidRDefault="0070593D" w:rsidP="0070593D">
      <w:pPr>
        <w:numPr>
          <w:ilvl w:val="0"/>
          <w:numId w:val="10"/>
        </w:numPr>
        <w:rPr>
          <w:rFonts w:asciiTheme="minorHAnsi" w:hAnsiTheme="minorHAnsi" w:cstheme="minorHAnsi"/>
          <w:iCs/>
          <w:spacing w:val="-2"/>
          <w:sz w:val="20"/>
        </w:rPr>
      </w:pPr>
      <w:r w:rsidRPr="007F1E26">
        <w:rPr>
          <w:rFonts w:asciiTheme="minorHAnsi" w:hAnsiTheme="minorHAnsi" w:cstheme="minorHAnsi"/>
          <w:iCs/>
          <w:spacing w:val="-2"/>
          <w:sz w:val="20"/>
        </w:rPr>
        <w:t xml:space="preserve">Disbursements under the PBC-related </w:t>
      </w:r>
      <w:r w:rsidR="00EB7C8A" w:rsidRPr="007F1E26">
        <w:rPr>
          <w:rFonts w:asciiTheme="minorHAnsi" w:hAnsiTheme="minorHAnsi" w:cstheme="minorHAnsi"/>
          <w:iCs/>
          <w:spacing w:val="-2"/>
          <w:sz w:val="20"/>
        </w:rPr>
        <w:t>C</w:t>
      </w:r>
      <w:r w:rsidRPr="007F1E26">
        <w:rPr>
          <w:rFonts w:asciiTheme="minorHAnsi" w:hAnsiTheme="minorHAnsi" w:cstheme="minorHAnsi"/>
          <w:iCs/>
          <w:spacing w:val="-2"/>
          <w:sz w:val="20"/>
        </w:rPr>
        <w:t>ategory (2) will use reimbursement as disbursement method. The reimbursements will be triggered by achievement of the PBCs, which are supported by claims for reimbursement of incurred eligible expenditures. Achievement of the PBCs will be confirmed to the World Bank according to the Verification Protocols</w:t>
      </w:r>
      <w:r w:rsidR="00205455" w:rsidRPr="007F1E26">
        <w:rPr>
          <w:rFonts w:asciiTheme="minorHAnsi" w:hAnsiTheme="minorHAnsi" w:cstheme="minorHAnsi"/>
          <w:iCs/>
          <w:spacing w:val="-2"/>
          <w:sz w:val="20"/>
        </w:rPr>
        <w:t xml:space="preserve"> (see Appendix 9)</w:t>
      </w:r>
      <w:r w:rsidRPr="007F1E26">
        <w:rPr>
          <w:rFonts w:asciiTheme="minorHAnsi" w:hAnsiTheme="minorHAnsi" w:cstheme="minorHAnsi"/>
          <w:iCs/>
          <w:spacing w:val="-2"/>
          <w:sz w:val="20"/>
        </w:rPr>
        <w:t xml:space="preserve">. Upon receiving verification report which confirms achievement of a PBC and that the underlying eligible expenditures (or EEPs) have been incurred, the EUR amount linked to the completed PBC will be reimbursed in the amount which is equal to the amount of incurred EEPs up to the maximum amount of the EUR allocation for that PBC. Requests for reimbursement must be supported with Statement of Expenditures (SOE) for PBCs achieved and verified in the format provided in Appendix </w:t>
      </w:r>
      <w:r w:rsidR="005644F3" w:rsidRPr="007F1E26">
        <w:rPr>
          <w:rFonts w:asciiTheme="minorHAnsi" w:hAnsiTheme="minorHAnsi" w:cstheme="minorHAnsi"/>
          <w:iCs/>
          <w:spacing w:val="-2"/>
          <w:sz w:val="20"/>
        </w:rPr>
        <w:t>3.</w:t>
      </w:r>
      <w:r w:rsidRPr="007F1E26">
        <w:rPr>
          <w:rFonts w:asciiTheme="minorHAnsi" w:hAnsiTheme="minorHAnsi" w:cstheme="minorHAnsi"/>
          <w:szCs w:val="22"/>
        </w:rPr>
        <w:t xml:space="preserve"> </w:t>
      </w:r>
      <w:r w:rsidRPr="007F1E26">
        <w:rPr>
          <w:rFonts w:asciiTheme="minorHAnsi" w:hAnsiTheme="minorHAnsi" w:cstheme="minorHAnsi"/>
          <w:iCs/>
          <w:spacing w:val="-2"/>
          <w:sz w:val="20"/>
        </w:rPr>
        <w:t xml:space="preserve">Such disbursement will be done directly from the loan account to the HBOR account.  </w:t>
      </w:r>
    </w:p>
    <w:p w14:paraId="61352F57" w14:textId="77777777" w:rsidR="00ED5BBF" w:rsidRPr="007F1E26" w:rsidRDefault="00ED5BBF" w:rsidP="00DB24EA">
      <w:pPr>
        <w:ind w:left="360"/>
        <w:rPr>
          <w:rFonts w:asciiTheme="minorHAnsi" w:hAnsiTheme="minorHAnsi" w:cstheme="minorHAnsi"/>
          <w:iCs/>
          <w:spacing w:val="-2"/>
          <w:sz w:val="20"/>
        </w:rPr>
      </w:pPr>
    </w:p>
    <w:p w14:paraId="68021E2A" w14:textId="77777777" w:rsidR="0070593D" w:rsidRPr="007F1E26" w:rsidRDefault="0070593D" w:rsidP="00DB24EA">
      <w:pPr>
        <w:rPr>
          <w:rFonts w:asciiTheme="minorHAnsi" w:hAnsiTheme="minorHAnsi" w:cstheme="minorHAnsi"/>
          <w:spacing w:val="-2"/>
          <w:sz w:val="20"/>
          <w:lang w:val="en-GB"/>
        </w:rPr>
      </w:pPr>
    </w:p>
    <w:p w14:paraId="20F71728" w14:textId="5303A45E" w:rsidR="00333192" w:rsidRDefault="00F51BBF" w:rsidP="00C304D4">
      <w:pPr>
        <w:pStyle w:val="PDSHeading10"/>
        <w:numPr>
          <w:ilvl w:val="0"/>
          <w:numId w:val="6"/>
        </w:numPr>
        <w:ind w:left="0" w:firstLine="0"/>
        <w:rPr>
          <w:rFonts w:asciiTheme="minorHAnsi" w:hAnsiTheme="minorHAnsi" w:cstheme="minorHAnsi"/>
          <w:sz w:val="20"/>
          <w:lang w:val="en-GB"/>
        </w:rPr>
      </w:pPr>
      <w:bookmarkStart w:id="104" w:name="_Toc151389226"/>
      <w:r w:rsidRPr="14598B50">
        <w:rPr>
          <w:rFonts w:asciiTheme="minorHAnsi" w:hAnsiTheme="minorHAnsi" w:cstheme="minorBidi"/>
          <w:sz w:val="20"/>
          <w:lang w:val="en-GB"/>
        </w:rPr>
        <w:t>MAIN LOAN APPLICATION PROCESSING PROCEDURES</w:t>
      </w:r>
      <w:bookmarkStart w:id="105" w:name="_Toc77164487"/>
      <w:bookmarkStart w:id="106" w:name="bookmark65"/>
      <w:bookmarkStart w:id="107" w:name="bookmark66"/>
      <w:bookmarkStart w:id="108" w:name="bookmark68"/>
      <w:bookmarkStart w:id="109" w:name="bookmark64"/>
      <w:bookmarkEnd w:id="95"/>
      <w:bookmarkEnd w:id="104"/>
    </w:p>
    <w:p w14:paraId="4DC58D5A" w14:textId="77777777" w:rsidR="00C304D4" w:rsidRPr="00C304D4" w:rsidRDefault="00C304D4" w:rsidP="00C304D4">
      <w:pPr>
        <w:pStyle w:val="PDSHeading2"/>
        <w:rPr>
          <w:lang w:val="en-GB"/>
        </w:rPr>
      </w:pPr>
    </w:p>
    <w:p w14:paraId="1F39174C" w14:textId="5CCDB7A6" w:rsidR="00FE4ECF" w:rsidRPr="007F1E26" w:rsidRDefault="00C304D4" w:rsidP="00C304D4">
      <w:pPr>
        <w:pStyle w:val="PDSHeading10"/>
        <w:numPr>
          <w:ilvl w:val="1"/>
          <w:numId w:val="6"/>
        </w:numPr>
        <w:spacing w:after="240"/>
        <w:rPr>
          <w:rFonts w:asciiTheme="minorHAnsi" w:hAnsiTheme="minorHAnsi" w:cstheme="minorHAnsi"/>
          <w:sz w:val="20"/>
          <w:lang w:val="en-GB"/>
        </w:rPr>
      </w:pPr>
      <w:r w:rsidRPr="14598B50">
        <w:rPr>
          <w:rFonts w:asciiTheme="minorHAnsi" w:hAnsiTheme="minorHAnsi" w:cstheme="minorBidi"/>
          <w:sz w:val="20"/>
          <w:lang w:val="en-GB"/>
        </w:rPr>
        <w:t xml:space="preserve"> </w:t>
      </w:r>
      <w:bookmarkStart w:id="110" w:name="_Toc151389227"/>
      <w:r w:rsidR="00FE4ECF" w:rsidRPr="14598B50">
        <w:rPr>
          <w:rFonts w:asciiTheme="minorHAnsi" w:hAnsiTheme="minorHAnsi" w:cstheme="minorBidi"/>
          <w:sz w:val="20"/>
          <w:lang w:val="en-GB"/>
        </w:rPr>
        <w:t>Loan Application</w:t>
      </w:r>
      <w:bookmarkEnd w:id="105"/>
      <w:bookmarkEnd w:id="110"/>
    </w:p>
    <w:p w14:paraId="5EC0DF46" w14:textId="6B782244" w:rsidR="00821C2E" w:rsidRPr="007F1E26" w:rsidRDefault="00821C2E" w:rsidP="00B56415">
      <w:pPr>
        <w:spacing w:after="120"/>
        <w:rPr>
          <w:rFonts w:asciiTheme="minorHAnsi" w:eastAsiaTheme="minorEastAsia" w:hAnsiTheme="minorHAnsi" w:cstheme="minorHAnsi"/>
          <w:color w:val="000000" w:themeColor="text1"/>
          <w:kern w:val="24"/>
          <w:sz w:val="20"/>
        </w:rPr>
      </w:pPr>
      <w:r w:rsidRPr="007F1E26">
        <w:rPr>
          <w:rFonts w:asciiTheme="minorHAnsi" w:eastAsiaTheme="minorEastAsia" w:hAnsiTheme="minorHAnsi" w:cstheme="minorHAnsi"/>
          <w:color w:val="000000" w:themeColor="text1"/>
          <w:kern w:val="24"/>
          <w:sz w:val="20"/>
        </w:rPr>
        <w:t>The application documentation is published on HBOR's website, together with each loan program</w:t>
      </w:r>
      <w:r w:rsidRPr="007F1E26">
        <w:rPr>
          <w:rFonts w:asciiTheme="minorHAnsi" w:eastAsiaTheme="minorEastAsia" w:hAnsiTheme="minorHAnsi" w:cstheme="minorHAnsi"/>
          <w:b/>
          <w:bCs/>
          <w:color w:val="000000" w:themeColor="text1"/>
          <w:kern w:val="24"/>
          <w:sz w:val="20"/>
        </w:rPr>
        <w:t xml:space="preserve">. </w:t>
      </w:r>
      <w:r w:rsidR="000F42FC" w:rsidRPr="007F1E26">
        <w:rPr>
          <w:rFonts w:asciiTheme="minorHAnsi" w:eastAsiaTheme="minorEastAsia" w:hAnsiTheme="minorHAnsi" w:cstheme="minorHAnsi"/>
          <w:color w:val="000000" w:themeColor="text1"/>
          <w:kern w:val="24"/>
          <w:sz w:val="20"/>
        </w:rPr>
        <w:t xml:space="preserve">In </w:t>
      </w:r>
      <w:r w:rsidR="00C73922" w:rsidRPr="007F1E26">
        <w:rPr>
          <w:rFonts w:asciiTheme="minorHAnsi" w:eastAsiaTheme="minorEastAsia" w:hAnsiTheme="minorHAnsi" w:cstheme="minorHAnsi"/>
          <w:color w:val="000000" w:themeColor="text1"/>
          <w:kern w:val="24"/>
          <w:sz w:val="20"/>
        </w:rPr>
        <w:t>pri</w:t>
      </w:r>
      <w:r w:rsidR="00074278" w:rsidRPr="007F1E26">
        <w:rPr>
          <w:rFonts w:asciiTheme="minorHAnsi" w:eastAsiaTheme="minorEastAsia" w:hAnsiTheme="minorHAnsi" w:cstheme="minorHAnsi"/>
          <w:color w:val="000000" w:themeColor="text1"/>
          <w:kern w:val="24"/>
          <w:sz w:val="20"/>
        </w:rPr>
        <w:t>n</w:t>
      </w:r>
      <w:r w:rsidR="00C73922" w:rsidRPr="007F1E26">
        <w:rPr>
          <w:rFonts w:asciiTheme="minorHAnsi" w:eastAsiaTheme="minorEastAsia" w:hAnsiTheme="minorHAnsi" w:cstheme="minorHAnsi"/>
          <w:color w:val="000000" w:themeColor="text1"/>
          <w:kern w:val="24"/>
          <w:sz w:val="20"/>
        </w:rPr>
        <w:t>ciple</w:t>
      </w:r>
      <w:r w:rsidR="000F42FC" w:rsidRPr="007F1E26">
        <w:rPr>
          <w:rFonts w:asciiTheme="minorHAnsi" w:eastAsiaTheme="minorEastAsia" w:hAnsiTheme="minorHAnsi" w:cstheme="minorHAnsi"/>
          <w:color w:val="000000" w:themeColor="text1"/>
          <w:kern w:val="24"/>
          <w:sz w:val="20"/>
        </w:rPr>
        <w:t xml:space="preserve">, this refers to the loan application and information on the </w:t>
      </w:r>
      <w:r w:rsidR="00205455" w:rsidRPr="007F1E26">
        <w:rPr>
          <w:rFonts w:asciiTheme="minorHAnsi" w:eastAsiaTheme="minorEastAsia" w:hAnsiTheme="minorHAnsi" w:cstheme="minorHAnsi"/>
          <w:color w:val="000000" w:themeColor="text1"/>
          <w:kern w:val="24"/>
          <w:sz w:val="20"/>
        </w:rPr>
        <w:t>Sub-loan</w:t>
      </w:r>
      <w:r w:rsidR="000F42FC" w:rsidRPr="007F1E26">
        <w:rPr>
          <w:rFonts w:asciiTheme="minorHAnsi" w:eastAsiaTheme="minorEastAsia" w:hAnsiTheme="minorHAnsi" w:cstheme="minorHAnsi"/>
          <w:color w:val="000000" w:themeColor="text1"/>
          <w:kern w:val="24"/>
          <w:sz w:val="20"/>
        </w:rPr>
        <w:t xml:space="preserve"> Beneficiary such as relevant financial and operational statements, and Environmental and Social Screening Questionnaire</w:t>
      </w:r>
      <w:r w:rsidR="00205455" w:rsidRPr="007F1E26">
        <w:rPr>
          <w:rFonts w:asciiTheme="minorHAnsi" w:eastAsiaTheme="minorEastAsia" w:hAnsiTheme="minorHAnsi" w:cstheme="minorHAnsi"/>
          <w:color w:val="000000" w:themeColor="text1"/>
          <w:kern w:val="24"/>
          <w:sz w:val="20"/>
        </w:rPr>
        <w:t xml:space="preserve"> (</w:t>
      </w:r>
      <w:r w:rsidR="00205455" w:rsidRPr="007F1E26">
        <w:rPr>
          <w:rFonts w:asciiTheme="minorHAnsi" w:hAnsiTheme="minorHAnsi" w:cstheme="minorHAnsi"/>
          <w:color w:val="000000"/>
          <w:sz w:val="20"/>
          <w:lang w:val="en-GB"/>
        </w:rPr>
        <w:t>see Attachment 1 of this document)</w:t>
      </w:r>
      <w:r w:rsidR="000F42FC" w:rsidRPr="007F1E26">
        <w:rPr>
          <w:rFonts w:asciiTheme="minorHAnsi" w:eastAsiaTheme="minorEastAsia" w:hAnsiTheme="minorHAnsi" w:cstheme="minorHAnsi"/>
          <w:color w:val="000000" w:themeColor="text1"/>
          <w:kern w:val="24"/>
          <w:sz w:val="20"/>
        </w:rPr>
        <w:t xml:space="preserve">.   </w:t>
      </w:r>
    </w:p>
    <w:p w14:paraId="6A2FD614" w14:textId="48CC6F95" w:rsidR="00703AB2" w:rsidRPr="007F1E26" w:rsidRDefault="00074278" w:rsidP="00703AB2">
      <w:pPr>
        <w:rPr>
          <w:rFonts w:asciiTheme="minorHAnsi" w:eastAsiaTheme="minorEastAsia" w:hAnsiTheme="minorHAnsi" w:cstheme="minorHAnsi"/>
          <w:color w:val="000000" w:themeColor="text1"/>
          <w:kern w:val="24"/>
        </w:rPr>
      </w:pPr>
      <w:bookmarkStart w:id="111" w:name="_Hlk83371941"/>
      <w:r w:rsidRPr="007F1E26">
        <w:rPr>
          <w:rFonts w:asciiTheme="minorHAnsi" w:eastAsiaTheme="minorEastAsia" w:hAnsiTheme="minorHAnsi" w:cstheme="minorHAnsi"/>
          <w:color w:val="000000" w:themeColor="text1"/>
          <w:kern w:val="24"/>
          <w:sz w:val="20"/>
        </w:rPr>
        <w:t xml:space="preserve">Regarding relevant financial and operational statements, </w:t>
      </w:r>
      <w:r w:rsidR="00205455" w:rsidRPr="007F1E26">
        <w:rPr>
          <w:rFonts w:asciiTheme="minorHAnsi" w:eastAsiaTheme="minorEastAsia" w:hAnsiTheme="minorHAnsi" w:cstheme="minorHAnsi"/>
          <w:color w:val="000000" w:themeColor="text1"/>
          <w:kern w:val="24"/>
          <w:sz w:val="20"/>
        </w:rPr>
        <w:t xml:space="preserve">Sub-loan </w:t>
      </w:r>
      <w:r w:rsidRPr="007F1E26">
        <w:rPr>
          <w:rFonts w:asciiTheme="minorHAnsi" w:eastAsiaTheme="minorEastAsia" w:hAnsiTheme="minorHAnsi" w:cstheme="minorHAnsi"/>
          <w:color w:val="000000" w:themeColor="text1"/>
          <w:kern w:val="24"/>
          <w:sz w:val="20"/>
        </w:rPr>
        <w:t>B</w:t>
      </w:r>
      <w:r w:rsidR="00703AB2" w:rsidRPr="007F1E26">
        <w:rPr>
          <w:rFonts w:asciiTheme="minorHAnsi" w:eastAsiaTheme="minorEastAsia" w:hAnsiTheme="minorHAnsi" w:cstheme="minorHAnsi"/>
          <w:color w:val="000000" w:themeColor="text1"/>
          <w:kern w:val="24"/>
          <w:sz w:val="20"/>
        </w:rPr>
        <w:t xml:space="preserve">eneficiaries must </w:t>
      </w:r>
      <w:r w:rsidRPr="007F1E26">
        <w:rPr>
          <w:rFonts w:asciiTheme="minorHAnsi" w:eastAsiaTheme="minorEastAsia" w:hAnsiTheme="minorHAnsi" w:cstheme="minorHAnsi"/>
          <w:color w:val="000000" w:themeColor="text1"/>
          <w:kern w:val="24"/>
          <w:sz w:val="20"/>
        </w:rPr>
        <w:t>be able</w:t>
      </w:r>
      <w:r w:rsidR="00703AB2" w:rsidRPr="007F1E26">
        <w:rPr>
          <w:rFonts w:asciiTheme="minorHAnsi" w:eastAsiaTheme="minorEastAsia" w:hAnsiTheme="minorHAnsi" w:cstheme="minorHAnsi"/>
          <w:color w:val="000000" w:themeColor="text1"/>
          <w:kern w:val="24"/>
          <w:sz w:val="20"/>
        </w:rPr>
        <w:t xml:space="preserve">, in accordance with HBOR’s and/or PFI’s policies and procedures, </w:t>
      </w:r>
      <w:r w:rsidRPr="007F1E26">
        <w:rPr>
          <w:rFonts w:asciiTheme="minorHAnsi" w:eastAsiaTheme="minorEastAsia" w:hAnsiTheme="minorHAnsi" w:cstheme="minorHAnsi"/>
          <w:color w:val="000000" w:themeColor="text1"/>
          <w:kern w:val="24"/>
          <w:sz w:val="20"/>
        </w:rPr>
        <w:t xml:space="preserve">to provide </w:t>
      </w:r>
      <w:r w:rsidR="00703AB2" w:rsidRPr="007F1E26">
        <w:rPr>
          <w:rFonts w:asciiTheme="minorHAnsi" w:eastAsiaTheme="minorEastAsia" w:hAnsiTheme="minorHAnsi" w:cstheme="minorHAnsi"/>
          <w:color w:val="000000" w:themeColor="text1"/>
          <w:kern w:val="24"/>
          <w:sz w:val="20"/>
        </w:rPr>
        <w:t>the following information:</w:t>
      </w:r>
    </w:p>
    <w:p w14:paraId="5AB8D68B" w14:textId="77777777" w:rsidR="00703AB2" w:rsidRPr="007F1E26" w:rsidRDefault="00703AB2" w:rsidP="00703AB2">
      <w:pPr>
        <w:rPr>
          <w:rFonts w:asciiTheme="minorHAnsi" w:eastAsiaTheme="minorEastAsia" w:hAnsiTheme="minorHAnsi" w:cstheme="minorHAnsi"/>
          <w:color w:val="000000" w:themeColor="text1"/>
          <w:kern w:val="24"/>
          <w:sz w:val="20"/>
        </w:rPr>
      </w:pPr>
    </w:p>
    <w:p w14:paraId="4834B513" w14:textId="1FD244C9" w:rsidR="00703AB2" w:rsidRPr="007F1E26" w:rsidRDefault="00703AB2" w:rsidP="00703AB2">
      <w:pPr>
        <w:pStyle w:val="ListParagraph"/>
        <w:numPr>
          <w:ilvl w:val="0"/>
          <w:numId w:val="61"/>
        </w:numPr>
        <w:rPr>
          <w:rFonts w:asciiTheme="minorHAnsi" w:eastAsiaTheme="minorEastAsia" w:hAnsiTheme="minorHAnsi" w:cstheme="minorHAnsi"/>
          <w:color w:val="000000" w:themeColor="text1"/>
          <w:kern w:val="24"/>
          <w:sz w:val="20"/>
        </w:rPr>
      </w:pPr>
      <w:r w:rsidRPr="007F1E26">
        <w:rPr>
          <w:rFonts w:asciiTheme="minorHAnsi" w:eastAsiaTheme="minorEastAsia" w:hAnsiTheme="minorHAnsi" w:cstheme="minorHAnsi"/>
          <w:color w:val="000000" w:themeColor="text1"/>
          <w:kern w:val="24"/>
          <w:sz w:val="20"/>
        </w:rPr>
        <w:t>financial information and current financial position displaying compliance with a financial obligation/equity ratio and financial obligation/service coverage ratio,</w:t>
      </w:r>
    </w:p>
    <w:p w14:paraId="291384C0" w14:textId="60A5A524" w:rsidR="00703AB2" w:rsidRPr="007F1E26" w:rsidRDefault="00703AB2" w:rsidP="00703AB2">
      <w:pPr>
        <w:pStyle w:val="ListParagraph"/>
        <w:numPr>
          <w:ilvl w:val="0"/>
          <w:numId w:val="61"/>
        </w:numPr>
        <w:rPr>
          <w:rFonts w:asciiTheme="minorHAnsi" w:eastAsiaTheme="minorEastAsia" w:hAnsiTheme="minorHAnsi" w:cstheme="minorHAnsi"/>
          <w:color w:val="000000" w:themeColor="text1"/>
          <w:kern w:val="24"/>
          <w:sz w:val="20"/>
        </w:rPr>
      </w:pPr>
      <w:r w:rsidRPr="007F1E26">
        <w:rPr>
          <w:rFonts w:asciiTheme="minorHAnsi" w:eastAsiaTheme="minorEastAsia" w:hAnsiTheme="minorHAnsi" w:cstheme="minorHAnsi"/>
          <w:color w:val="000000" w:themeColor="text1"/>
          <w:kern w:val="24"/>
          <w:sz w:val="20"/>
        </w:rPr>
        <w:t>business plan,</w:t>
      </w:r>
    </w:p>
    <w:p w14:paraId="4915AA6C" w14:textId="4DBD32EA" w:rsidR="00703AB2" w:rsidRPr="007F1E26" w:rsidRDefault="00703AB2" w:rsidP="00703AB2">
      <w:pPr>
        <w:pStyle w:val="ListParagraph"/>
        <w:numPr>
          <w:ilvl w:val="0"/>
          <w:numId w:val="61"/>
        </w:numPr>
        <w:rPr>
          <w:rFonts w:asciiTheme="minorHAnsi" w:eastAsiaTheme="minorEastAsia" w:hAnsiTheme="minorHAnsi" w:cstheme="minorHAnsi"/>
          <w:color w:val="000000" w:themeColor="text1"/>
          <w:kern w:val="24"/>
          <w:sz w:val="20"/>
        </w:rPr>
      </w:pPr>
      <w:r w:rsidRPr="007F1E26">
        <w:rPr>
          <w:rFonts w:asciiTheme="minorHAnsi" w:eastAsiaTheme="minorEastAsia" w:hAnsiTheme="minorHAnsi" w:cstheme="minorHAnsi"/>
          <w:color w:val="000000" w:themeColor="text1"/>
          <w:kern w:val="24"/>
          <w:sz w:val="20"/>
        </w:rPr>
        <w:t>data on solvency, tax and credit obligation,</w:t>
      </w:r>
    </w:p>
    <w:p w14:paraId="7FAE578A" w14:textId="1C8C2FE2" w:rsidR="00703AB2" w:rsidRPr="007F1E26" w:rsidRDefault="00703AB2" w:rsidP="00703AB2">
      <w:pPr>
        <w:pStyle w:val="ListParagraph"/>
        <w:numPr>
          <w:ilvl w:val="0"/>
          <w:numId w:val="61"/>
        </w:numPr>
        <w:rPr>
          <w:rFonts w:asciiTheme="minorHAnsi" w:eastAsiaTheme="minorEastAsia" w:hAnsiTheme="minorHAnsi" w:cstheme="minorHAnsi"/>
          <w:color w:val="000000" w:themeColor="text1"/>
          <w:kern w:val="24"/>
          <w:sz w:val="20"/>
        </w:rPr>
      </w:pPr>
      <w:r w:rsidRPr="007F1E26">
        <w:rPr>
          <w:rFonts w:asciiTheme="minorHAnsi" w:eastAsiaTheme="minorEastAsia" w:hAnsiTheme="minorHAnsi" w:cstheme="minorHAnsi"/>
          <w:color w:val="000000" w:themeColor="text1"/>
          <w:kern w:val="24"/>
          <w:sz w:val="20"/>
        </w:rPr>
        <w:t>other data in accordance with HBOR’s and PFI’s policies and procedures.</w:t>
      </w:r>
      <w:bookmarkEnd w:id="111"/>
    </w:p>
    <w:p w14:paraId="6E2AA13D" w14:textId="7285DC83" w:rsidR="00FD03B4" w:rsidRPr="007F1E26" w:rsidRDefault="00FD03B4" w:rsidP="00CB04C4">
      <w:pPr>
        <w:rPr>
          <w:rFonts w:asciiTheme="minorHAnsi" w:hAnsiTheme="minorHAnsi" w:cstheme="minorHAnsi"/>
          <w:color w:val="000000"/>
          <w:sz w:val="20"/>
          <w:lang w:val="en-GB"/>
        </w:rPr>
      </w:pPr>
      <w:bookmarkStart w:id="112" w:name="_Hlk77763993"/>
    </w:p>
    <w:p w14:paraId="35C20B51" w14:textId="6E5716DE" w:rsidR="00CB04C4" w:rsidRPr="007F1E26" w:rsidRDefault="00CB04C4" w:rsidP="00CB04C4">
      <w:pPr>
        <w:rPr>
          <w:rFonts w:asciiTheme="minorHAnsi" w:hAnsiTheme="minorHAnsi" w:cstheme="minorHAnsi"/>
          <w:color w:val="000000"/>
          <w:sz w:val="20"/>
          <w:lang w:val="en-GB"/>
        </w:rPr>
      </w:pPr>
      <w:r w:rsidRPr="007F1E26">
        <w:rPr>
          <w:rFonts w:asciiTheme="minorHAnsi" w:hAnsiTheme="minorHAnsi" w:cstheme="minorHAnsi"/>
          <w:color w:val="000000"/>
          <w:sz w:val="20"/>
          <w:lang w:val="en-GB"/>
        </w:rPr>
        <w:t>The procedure of processing a loan application varies depending on whether a loan is extended directly or through a PFI.</w:t>
      </w:r>
    </w:p>
    <w:p w14:paraId="31EB6EB3" w14:textId="77777777" w:rsidR="00BB00C1" w:rsidRPr="007F1E26" w:rsidRDefault="00BB00C1" w:rsidP="00CB04C4">
      <w:pPr>
        <w:rPr>
          <w:rFonts w:asciiTheme="minorHAnsi" w:hAnsiTheme="minorHAnsi" w:cstheme="minorHAnsi"/>
          <w:color w:val="000000"/>
          <w:sz w:val="20"/>
          <w:lang w:val="en-GB"/>
        </w:rPr>
      </w:pPr>
    </w:p>
    <w:p w14:paraId="7611D4A0" w14:textId="1D361B10" w:rsidR="00BB00C1" w:rsidRPr="007F1E26" w:rsidRDefault="00BB00C1" w:rsidP="00BB00C1">
      <w:pPr>
        <w:rPr>
          <w:rFonts w:asciiTheme="minorHAnsi" w:hAnsiTheme="minorHAnsi" w:cstheme="minorHAnsi"/>
          <w:lang w:val="en-GB"/>
        </w:rPr>
      </w:pPr>
      <w:r w:rsidRPr="007F1E26">
        <w:rPr>
          <w:rFonts w:asciiTheme="minorHAnsi" w:hAnsiTheme="minorHAnsi" w:cstheme="minorHAnsi"/>
          <w:noProof/>
          <w:sz w:val="20"/>
          <w:lang w:val="en-GB"/>
        </w:rPr>
        <w:drawing>
          <wp:inline distT="0" distB="0" distL="0" distR="0" wp14:anchorId="3FB900F1" wp14:editId="75BACA49">
            <wp:extent cx="5943600" cy="201968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2019681"/>
                    </a:xfrm>
                    <a:prstGeom prst="rect">
                      <a:avLst/>
                    </a:prstGeom>
                    <a:noFill/>
                  </pic:spPr>
                </pic:pic>
              </a:graphicData>
            </a:graphic>
          </wp:inline>
        </w:drawing>
      </w:r>
    </w:p>
    <w:p w14:paraId="7CE89C8A" w14:textId="02CA56F8" w:rsidR="00BB00C1" w:rsidRPr="007F1E26" w:rsidRDefault="00BB00C1" w:rsidP="00BB00C1">
      <w:pPr>
        <w:rPr>
          <w:rFonts w:asciiTheme="minorHAnsi" w:hAnsiTheme="minorHAnsi" w:cstheme="minorHAnsi"/>
          <w:lang w:val="en-GB"/>
        </w:rPr>
      </w:pPr>
    </w:p>
    <w:p w14:paraId="27770CE3" w14:textId="77777777" w:rsidR="00BB00C1" w:rsidRPr="007F1E26" w:rsidRDefault="00BB00C1" w:rsidP="0025707D">
      <w:pPr>
        <w:rPr>
          <w:rFonts w:asciiTheme="minorHAnsi" w:hAnsiTheme="minorHAnsi" w:cstheme="minorHAnsi"/>
          <w:lang w:val="en-GB"/>
        </w:rPr>
      </w:pPr>
    </w:p>
    <w:p w14:paraId="1C085890" w14:textId="4E9ECAB3" w:rsidR="00CB04C4" w:rsidRPr="007F1E26" w:rsidRDefault="00CB04C4" w:rsidP="00CB04C4">
      <w:pPr>
        <w:pStyle w:val="PDSHeading2"/>
        <w:rPr>
          <w:rFonts w:asciiTheme="minorHAnsi" w:hAnsiTheme="minorHAnsi" w:cstheme="minorHAnsi"/>
          <w:lang w:val="en-GB"/>
        </w:rPr>
      </w:pPr>
      <w:r w:rsidRPr="007F1E26">
        <w:rPr>
          <w:rFonts w:asciiTheme="minorHAnsi" w:hAnsiTheme="minorHAnsi" w:cstheme="minorHAnsi"/>
          <w:noProof/>
          <w:lang w:val="en-GB"/>
        </w:rPr>
        <w:lastRenderedPageBreak/>
        <w:drawing>
          <wp:inline distT="0" distB="0" distL="0" distR="0" wp14:anchorId="03318F37" wp14:editId="1F4FEC8D">
            <wp:extent cx="5919470" cy="3206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9470" cy="3206750"/>
                    </a:xfrm>
                    <a:prstGeom prst="rect">
                      <a:avLst/>
                    </a:prstGeom>
                    <a:noFill/>
                  </pic:spPr>
                </pic:pic>
              </a:graphicData>
            </a:graphic>
          </wp:inline>
        </w:drawing>
      </w:r>
    </w:p>
    <w:p w14:paraId="073A4470" w14:textId="6ED633E4" w:rsidR="00CB04C4" w:rsidRPr="007F1E26" w:rsidRDefault="00CB04C4" w:rsidP="00CB04C4">
      <w:pPr>
        <w:rPr>
          <w:rFonts w:asciiTheme="minorHAnsi" w:hAnsiTheme="minorHAnsi" w:cstheme="minorHAnsi"/>
          <w:lang w:val="en-GB"/>
        </w:rPr>
      </w:pPr>
    </w:p>
    <w:p w14:paraId="426C69B2" w14:textId="3A2E7E86" w:rsidR="00CB04C4" w:rsidRPr="007F1E26" w:rsidRDefault="00CB04C4" w:rsidP="00CB04C4">
      <w:pPr>
        <w:rPr>
          <w:rFonts w:asciiTheme="minorHAnsi" w:hAnsiTheme="minorHAnsi" w:cstheme="minorHAnsi"/>
          <w:lang w:val="en-GB"/>
        </w:rPr>
      </w:pPr>
      <w:r w:rsidRPr="007F1E26">
        <w:rPr>
          <w:rFonts w:asciiTheme="minorHAnsi" w:hAnsiTheme="minorHAnsi" w:cstheme="minorHAnsi"/>
          <w:noProof/>
          <w:color w:val="000000"/>
          <w:sz w:val="20"/>
          <w:lang w:val="hr-HR" w:eastAsia="hr-HR" w:bidi="hr-HR"/>
        </w:rPr>
        <w:drawing>
          <wp:inline distT="0" distB="0" distL="0" distR="0" wp14:anchorId="5832A036" wp14:editId="293910EF">
            <wp:extent cx="5886372" cy="2797342"/>
            <wp:effectExtent l="0" t="0" r="63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19724" cy="2813192"/>
                    </a:xfrm>
                    <a:prstGeom prst="rect">
                      <a:avLst/>
                    </a:prstGeom>
                    <a:noFill/>
                  </pic:spPr>
                </pic:pic>
              </a:graphicData>
            </a:graphic>
          </wp:inline>
        </w:drawing>
      </w:r>
    </w:p>
    <w:p w14:paraId="6BAB8206" w14:textId="77777777" w:rsidR="00CB04C4" w:rsidRPr="007F1E26" w:rsidRDefault="00CB04C4" w:rsidP="00B56415">
      <w:pPr>
        <w:spacing w:after="120"/>
        <w:rPr>
          <w:rFonts w:asciiTheme="minorHAnsi" w:eastAsiaTheme="minorEastAsia" w:hAnsiTheme="minorHAnsi" w:cstheme="minorHAnsi"/>
          <w:color w:val="000000" w:themeColor="text1"/>
          <w:kern w:val="24"/>
        </w:rPr>
      </w:pPr>
    </w:p>
    <w:p w14:paraId="2476D43B" w14:textId="1876C390" w:rsidR="00B56415" w:rsidRPr="007F1E26" w:rsidRDefault="00B56415" w:rsidP="0089428A">
      <w:pPr>
        <w:pStyle w:val="PDSHeading10"/>
        <w:numPr>
          <w:ilvl w:val="1"/>
          <w:numId w:val="6"/>
        </w:numPr>
        <w:spacing w:after="240"/>
        <w:rPr>
          <w:rFonts w:asciiTheme="minorHAnsi" w:hAnsiTheme="minorHAnsi" w:cstheme="minorHAnsi"/>
          <w:sz w:val="20"/>
          <w:lang w:val="en-GB"/>
        </w:rPr>
      </w:pPr>
      <w:bookmarkStart w:id="113" w:name="_Toc77164488"/>
      <w:bookmarkStart w:id="114" w:name="_Toc151389228"/>
      <w:bookmarkEnd w:id="112"/>
      <w:r w:rsidRPr="14598B50">
        <w:rPr>
          <w:rFonts w:asciiTheme="minorHAnsi" w:hAnsiTheme="minorHAnsi" w:cstheme="minorBidi"/>
          <w:sz w:val="20"/>
          <w:lang w:val="en-GB"/>
        </w:rPr>
        <w:t>Approval Rules</w:t>
      </w:r>
      <w:bookmarkEnd w:id="113"/>
      <w:bookmarkEnd w:id="114"/>
    </w:p>
    <w:p w14:paraId="78215842" w14:textId="1BEF8600" w:rsidR="00A87E81" w:rsidRPr="007F1E26" w:rsidRDefault="00A87E81" w:rsidP="00F063C6">
      <w:pPr>
        <w:rPr>
          <w:rFonts w:asciiTheme="minorHAnsi" w:hAnsiTheme="minorHAnsi" w:cstheme="minorHAnsi"/>
          <w:color w:val="000000"/>
          <w:sz w:val="20"/>
          <w:lang w:val="en-GB"/>
        </w:rPr>
      </w:pPr>
      <w:r w:rsidRPr="007F1E26">
        <w:rPr>
          <w:rFonts w:asciiTheme="minorHAnsi" w:hAnsiTheme="minorHAnsi" w:cstheme="minorHAnsi"/>
          <w:color w:val="000000"/>
          <w:sz w:val="20"/>
          <w:lang w:val="en-GB"/>
        </w:rPr>
        <w:t xml:space="preserve">HBOR will approve loans in accordance with the valid </w:t>
      </w:r>
      <w:r w:rsidR="001552CF" w:rsidRPr="007F1E26">
        <w:rPr>
          <w:rFonts w:asciiTheme="minorHAnsi" w:hAnsiTheme="minorHAnsi" w:cstheme="minorHAnsi"/>
          <w:color w:val="000000"/>
          <w:sz w:val="20"/>
          <w:lang w:val="en-GB"/>
        </w:rPr>
        <w:t>Credit Risk Management Ordinance</w:t>
      </w:r>
      <w:r w:rsidR="00022E51" w:rsidRPr="007F1E26">
        <w:rPr>
          <w:rFonts w:asciiTheme="minorHAnsi" w:hAnsiTheme="minorHAnsi" w:cstheme="minorHAnsi"/>
          <w:color w:val="000000"/>
          <w:sz w:val="20"/>
          <w:lang w:val="en-GB"/>
        </w:rPr>
        <w:t xml:space="preserve">, </w:t>
      </w:r>
      <w:r w:rsidRPr="007F1E26">
        <w:rPr>
          <w:rFonts w:asciiTheme="minorHAnsi" w:hAnsiTheme="minorHAnsi" w:cstheme="minorHAnsi"/>
          <w:color w:val="000000"/>
          <w:sz w:val="20"/>
          <w:lang w:val="en-GB"/>
        </w:rPr>
        <w:t>Decision on General Terms and Conditions of Credit Operations</w:t>
      </w:r>
      <w:r w:rsidR="00022E51" w:rsidRPr="007F1E26">
        <w:rPr>
          <w:rFonts w:asciiTheme="minorHAnsi" w:hAnsiTheme="minorHAnsi" w:cstheme="minorHAnsi"/>
          <w:color w:val="000000"/>
          <w:sz w:val="20"/>
          <w:lang w:val="en-GB"/>
        </w:rPr>
        <w:t xml:space="preserve"> and other internal acts</w:t>
      </w:r>
      <w:r w:rsidR="00441D9F" w:rsidRPr="007F1E26">
        <w:rPr>
          <w:rFonts w:asciiTheme="minorHAnsi" w:hAnsiTheme="minorHAnsi" w:cstheme="minorHAnsi"/>
          <w:color w:val="000000"/>
          <w:sz w:val="20"/>
          <w:lang w:val="en-GB"/>
        </w:rPr>
        <w:t xml:space="preserve"> </w:t>
      </w:r>
      <w:r w:rsidR="006A4A7F" w:rsidRPr="007F1E26">
        <w:rPr>
          <w:rFonts w:asciiTheme="minorHAnsi" w:hAnsiTheme="minorHAnsi" w:cstheme="minorHAnsi"/>
          <w:color w:val="000000"/>
          <w:sz w:val="20"/>
          <w:lang w:val="en-GB"/>
        </w:rPr>
        <w:t>applicable to this product</w:t>
      </w:r>
      <w:r w:rsidR="00022E51" w:rsidRPr="007F1E26">
        <w:rPr>
          <w:rFonts w:asciiTheme="minorHAnsi" w:hAnsiTheme="minorHAnsi" w:cstheme="minorHAnsi"/>
          <w:color w:val="000000"/>
          <w:sz w:val="20"/>
          <w:lang w:val="en-GB"/>
        </w:rPr>
        <w:t>.</w:t>
      </w:r>
    </w:p>
    <w:p w14:paraId="797099A7" w14:textId="3369AB72" w:rsidR="00F063C6" w:rsidRPr="007F1E26" w:rsidRDefault="00F063C6" w:rsidP="00F063C6">
      <w:pPr>
        <w:rPr>
          <w:rFonts w:asciiTheme="minorHAnsi" w:hAnsiTheme="minorHAnsi" w:cstheme="minorHAnsi"/>
          <w:color w:val="000000"/>
          <w:sz w:val="20"/>
          <w:lang w:val="en-GB"/>
        </w:rPr>
      </w:pPr>
    </w:p>
    <w:bookmarkEnd w:id="106"/>
    <w:bookmarkEnd w:id="107"/>
    <w:bookmarkEnd w:id="108"/>
    <w:bookmarkEnd w:id="109"/>
    <w:p w14:paraId="43FD9E54" w14:textId="3A9BF9A4" w:rsidR="00A87E81" w:rsidRPr="007F1E26" w:rsidRDefault="00A87E81" w:rsidP="00022E51">
      <w:pPr>
        <w:widowControl w:val="0"/>
        <w:rPr>
          <w:rFonts w:asciiTheme="minorHAnsi" w:hAnsiTheme="minorHAnsi" w:cstheme="minorHAnsi"/>
          <w:sz w:val="20"/>
          <w:lang w:val="hr-HR" w:eastAsia="hr-HR"/>
        </w:rPr>
      </w:pPr>
      <w:r w:rsidRPr="007F1E26">
        <w:rPr>
          <w:rFonts w:asciiTheme="minorHAnsi" w:hAnsiTheme="minorHAnsi" w:cstheme="minorHAnsi"/>
          <w:color w:val="000000"/>
          <w:sz w:val="20"/>
          <w:lang w:val="hr-HR" w:eastAsia="hr-HR" w:bidi="hr-HR"/>
        </w:rPr>
        <w:t>In principle, the procedure of processing a loan application will include the following steps:</w:t>
      </w:r>
    </w:p>
    <w:p w14:paraId="73AFD7A0" w14:textId="77777777" w:rsidR="00A87E81" w:rsidRPr="007F1E26" w:rsidRDefault="00A87E81" w:rsidP="00CD6A1A">
      <w:pPr>
        <w:widowControl w:val="0"/>
        <w:numPr>
          <w:ilvl w:val="0"/>
          <w:numId w:val="14"/>
        </w:numPr>
        <w:tabs>
          <w:tab w:val="left" w:pos="732"/>
        </w:tabs>
        <w:ind w:left="426" w:hanging="426"/>
        <w:rPr>
          <w:rFonts w:asciiTheme="minorHAnsi" w:hAnsiTheme="minorHAnsi" w:cstheme="minorHAnsi"/>
          <w:sz w:val="20"/>
          <w:lang w:val="hr-HR" w:eastAsia="hr-HR"/>
        </w:rPr>
      </w:pPr>
      <w:bookmarkStart w:id="115" w:name="bookmark69"/>
      <w:bookmarkEnd w:id="115"/>
      <w:r w:rsidRPr="007F1E26">
        <w:rPr>
          <w:rFonts w:asciiTheme="minorHAnsi" w:hAnsiTheme="minorHAnsi" w:cstheme="minorHAnsi"/>
          <w:color w:val="000000"/>
          <w:sz w:val="20"/>
          <w:lang w:val="hr-HR" w:eastAsia="hr-HR" w:bidi="hr-HR"/>
        </w:rPr>
        <w:t>Receipt of a loan application, its being entered into records and verification of its formal correctness,</w:t>
      </w:r>
    </w:p>
    <w:p w14:paraId="3BF01088" w14:textId="77777777" w:rsidR="00A87E81" w:rsidRPr="007F1E26" w:rsidRDefault="00A87E81" w:rsidP="00CD6A1A">
      <w:pPr>
        <w:widowControl w:val="0"/>
        <w:numPr>
          <w:ilvl w:val="0"/>
          <w:numId w:val="14"/>
        </w:numPr>
        <w:tabs>
          <w:tab w:val="left" w:pos="732"/>
        </w:tabs>
        <w:ind w:left="426" w:hanging="426"/>
        <w:rPr>
          <w:rFonts w:asciiTheme="minorHAnsi" w:hAnsiTheme="minorHAnsi" w:cstheme="minorHAnsi"/>
          <w:sz w:val="20"/>
          <w:lang w:val="hr-HR" w:eastAsia="hr-HR"/>
        </w:rPr>
      </w:pPr>
      <w:bookmarkStart w:id="116" w:name="bookmark70"/>
      <w:bookmarkEnd w:id="116"/>
      <w:r w:rsidRPr="007F1E26">
        <w:rPr>
          <w:rFonts w:asciiTheme="minorHAnsi" w:hAnsiTheme="minorHAnsi" w:cstheme="minorHAnsi"/>
          <w:color w:val="000000"/>
          <w:sz w:val="20"/>
          <w:lang w:val="hr-HR" w:eastAsia="hr-HR" w:bidi="hr-HR"/>
        </w:rPr>
        <w:t>Loan application appraisal from both the financial and non-financial standpoints, assessment of collateral,</w:t>
      </w:r>
    </w:p>
    <w:p w14:paraId="03B7118B" w14:textId="2E51FA03" w:rsidR="00A87E81" w:rsidRPr="007F1E26" w:rsidRDefault="00A87E81" w:rsidP="00CD6A1A">
      <w:pPr>
        <w:widowControl w:val="0"/>
        <w:numPr>
          <w:ilvl w:val="0"/>
          <w:numId w:val="14"/>
        </w:numPr>
        <w:tabs>
          <w:tab w:val="left" w:pos="732"/>
        </w:tabs>
        <w:ind w:left="426" w:hanging="426"/>
        <w:rPr>
          <w:rFonts w:asciiTheme="minorHAnsi" w:hAnsiTheme="minorHAnsi" w:cstheme="minorHAnsi"/>
          <w:color w:val="000000"/>
          <w:sz w:val="20"/>
          <w:lang w:val="hr-HR" w:eastAsia="hr-HR" w:bidi="hr-HR"/>
        </w:rPr>
      </w:pPr>
      <w:bookmarkStart w:id="117" w:name="bookmark71"/>
      <w:bookmarkEnd w:id="117"/>
      <w:r w:rsidRPr="007F1E26">
        <w:rPr>
          <w:rFonts w:asciiTheme="minorHAnsi" w:hAnsiTheme="minorHAnsi" w:cstheme="minorHAnsi"/>
          <w:color w:val="000000"/>
          <w:sz w:val="20"/>
          <w:lang w:val="hr-HR" w:eastAsia="hr-HR" w:bidi="hr-HR"/>
        </w:rPr>
        <w:t>Drafting a loan proposal,</w:t>
      </w:r>
    </w:p>
    <w:p w14:paraId="19F122E7" w14:textId="4BE19C9B" w:rsidR="00441D9F" w:rsidRPr="007F1E26" w:rsidRDefault="00903F05" w:rsidP="00CD6A1A">
      <w:pPr>
        <w:widowControl w:val="0"/>
        <w:numPr>
          <w:ilvl w:val="0"/>
          <w:numId w:val="14"/>
        </w:numPr>
        <w:tabs>
          <w:tab w:val="left" w:pos="732"/>
        </w:tabs>
        <w:ind w:left="426" w:hanging="426"/>
        <w:rPr>
          <w:rFonts w:asciiTheme="minorHAnsi" w:hAnsiTheme="minorHAnsi" w:cstheme="minorHAnsi"/>
          <w:color w:val="000000"/>
          <w:sz w:val="20"/>
          <w:lang w:val="hr-HR" w:eastAsia="hr-HR" w:bidi="hr-HR"/>
        </w:rPr>
      </w:pPr>
      <w:r w:rsidRPr="007F1E26">
        <w:rPr>
          <w:rFonts w:asciiTheme="minorHAnsi" w:hAnsiTheme="minorHAnsi" w:cstheme="minorHAnsi"/>
          <w:color w:val="000000"/>
          <w:sz w:val="20"/>
          <w:lang w:val="hr-HR" w:eastAsia="hr-HR" w:bidi="hr-HR"/>
        </w:rPr>
        <w:t>Opinion of the Risk Management, if necessary</w:t>
      </w:r>
      <w:r w:rsidR="00441D9F" w:rsidRPr="007F1E26">
        <w:rPr>
          <w:rFonts w:asciiTheme="minorHAnsi" w:hAnsiTheme="minorHAnsi" w:cstheme="minorHAnsi"/>
          <w:color w:val="000000"/>
          <w:sz w:val="20"/>
          <w:lang w:val="hr-HR" w:eastAsia="hr-HR" w:bidi="hr-HR"/>
        </w:rPr>
        <w:t>,</w:t>
      </w:r>
    </w:p>
    <w:p w14:paraId="35E5ACAE" w14:textId="77777777" w:rsidR="00BE73E5" w:rsidRPr="007F1E26" w:rsidRDefault="00A87E81" w:rsidP="00CD6A1A">
      <w:pPr>
        <w:widowControl w:val="0"/>
        <w:numPr>
          <w:ilvl w:val="0"/>
          <w:numId w:val="14"/>
        </w:numPr>
        <w:tabs>
          <w:tab w:val="left" w:pos="732"/>
        </w:tabs>
        <w:ind w:left="426" w:hanging="426"/>
        <w:rPr>
          <w:rFonts w:asciiTheme="minorHAnsi" w:hAnsiTheme="minorHAnsi" w:cstheme="minorHAnsi"/>
          <w:color w:val="000000"/>
          <w:sz w:val="20"/>
          <w:lang w:val="hr-HR" w:eastAsia="hr-HR" w:bidi="hr-HR"/>
        </w:rPr>
      </w:pPr>
      <w:bookmarkStart w:id="118" w:name="bookmark72"/>
      <w:bookmarkEnd w:id="118"/>
      <w:r w:rsidRPr="007F1E26">
        <w:rPr>
          <w:rFonts w:asciiTheme="minorHAnsi" w:hAnsiTheme="minorHAnsi" w:cstheme="minorHAnsi"/>
          <w:color w:val="000000"/>
          <w:sz w:val="20"/>
          <w:lang w:val="hr-HR" w:eastAsia="hr-HR" w:bidi="hr-HR"/>
        </w:rPr>
        <w:lastRenderedPageBreak/>
        <w:t>Decision-making</w:t>
      </w:r>
      <w:bookmarkStart w:id="119" w:name="bookmark73"/>
      <w:bookmarkEnd w:id="119"/>
    </w:p>
    <w:p w14:paraId="187DB43A" w14:textId="77777777" w:rsidR="00BE73E5" w:rsidRPr="007F1E26" w:rsidRDefault="00BE73E5" w:rsidP="00DB24EA">
      <w:pPr>
        <w:widowControl w:val="0"/>
        <w:numPr>
          <w:ilvl w:val="0"/>
          <w:numId w:val="14"/>
        </w:numPr>
        <w:tabs>
          <w:tab w:val="left" w:pos="732"/>
        </w:tabs>
        <w:ind w:left="426" w:hanging="426"/>
        <w:rPr>
          <w:rFonts w:asciiTheme="minorHAnsi" w:hAnsiTheme="minorHAnsi" w:cstheme="minorHAnsi"/>
          <w:color w:val="000000"/>
          <w:sz w:val="20"/>
          <w:lang w:val="hr-HR" w:eastAsia="hr-HR" w:bidi="hr-HR"/>
        </w:rPr>
      </w:pPr>
      <w:r w:rsidRPr="007F1E26">
        <w:rPr>
          <w:rFonts w:asciiTheme="minorHAnsi" w:hAnsiTheme="minorHAnsi" w:cstheme="minorHAnsi"/>
          <w:color w:val="000000"/>
          <w:sz w:val="20"/>
          <w:lang w:val="hr-HR" w:eastAsia="hr-HR" w:bidi="hr-HR"/>
        </w:rPr>
        <w:t>Concluding a contract,</w:t>
      </w:r>
    </w:p>
    <w:p w14:paraId="2977C4B0" w14:textId="77777777" w:rsidR="00BE73E5" w:rsidRPr="007F1E26" w:rsidRDefault="00BE73E5" w:rsidP="00DB24EA">
      <w:pPr>
        <w:widowControl w:val="0"/>
        <w:numPr>
          <w:ilvl w:val="0"/>
          <w:numId w:val="14"/>
        </w:numPr>
        <w:tabs>
          <w:tab w:val="left" w:pos="732"/>
        </w:tabs>
        <w:ind w:left="426" w:hanging="426"/>
        <w:rPr>
          <w:rFonts w:asciiTheme="minorHAnsi" w:hAnsiTheme="minorHAnsi" w:cstheme="minorHAnsi"/>
          <w:color w:val="000000"/>
          <w:sz w:val="20"/>
          <w:lang w:val="hr-HR" w:eastAsia="hr-HR" w:bidi="hr-HR"/>
        </w:rPr>
      </w:pPr>
      <w:r w:rsidRPr="007F1E26">
        <w:rPr>
          <w:rFonts w:asciiTheme="minorHAnsi" w:hAnsiTheme="minorHAnsi" w:cstheme="minorHAnsi"/>
          <w:color w:val="000000"/>
          <w:sz w:val="20"/>
          <w:lang w:val="hr-HR" w:eastAsia="hr-HR" w:bidi="hr-HR"/>
        </w:rPr>
        <w:t>Registration of a loan</w:t>
      </w:r>
    </w:p>
    <w:p w14:paraId="72C16B30" w14:textId="77777777" w:rsidR="00BE73E5" w:rsidRPr="007F1E26" w:rsidRDefault="00BE73E5" w:rsidP="00DB24EA">
      <w:pPr>
        <w:widowControl w:val="0"/>
        <w:numPr>
          <w:ilvl w:val="0"/>
          <w:numId w:val="14"/>
        </w:numPr>
        <w:tabs>
          <w:tab w:val="left" w:pos="732"/>
        </w:tabs>
        <w:ind w:left="426" w:hanging="426"/>
        <w:rPr>
          <w:rFonts w:asciiTheme="minorHAnsi" w:hAnsiTheme="minorHAnsi" w:cstheme="minorHAnsi"/>
          <w:color w:val="000000"/>
          <w:sz w:val="20"/>
          <w:lang w:val="hr-HR" w:eastAsia="hr-HR" w:bidi="hr-HR"/>
        </w:rPr>
      </w:pPr>
      <w:r w:rsidRPr="007F1E26">
        <w:rPr>
          <w:rFonts w:asciiTheme="minorHAnsi" w:hAnsiTheme="minorHAnsi" w:cstheme="minorHAnsi"/>
          <w:color w:val="000000"/>
          <w:sz w:val="20"/>
          <w:lang w:val="hr-HR" w:eastAsia="hr-HR" w:bidi="hr-HR"/>
        </w:rPr>
        <w:t>Receipt and registration of collateral, and</w:t>
      </w:r>
    </w:p>
    <w:p w14:paraId="013A116E" w14:textId="77777777" w:rsidR="00BE73E5" w:rsidRPr="007F1E26" w:rsidRDefault="00BE73E5" w:rsidP="00DB24EA">
      <w:pPr>
        <w:widowControl w:val="0"/>
        <w:numPr>
          <w:ilvl w:val="0"/>
          <w:numId w:val="14"/>
        </w:numPr>
        <w:tabs>
          <w:tab w:val="left" w:pos="732"/>
        </w:tabs>
        <w:ind w:left="426" w:hanging="426"/>
        <w:rPr>
          <w:rFonts w:asciiTheme="minorHAnsi" w:hAnsiTheme="minorHAnsi" w:cstheme="minorHAnsi"/>
          <w:color w:val="000000"/>
          <w:sz w:val="20"/>
          <w:lang w:val="hr-HR" w:eastAsia="hr-HR" w:bidi="hr-HR"/>
        </w:rPr>
      </w:pPr>
      <w:r w:rsidRPr="007F1E26">
        <w:rPr>
          <w:rFonts w:asciiTheme="minorHAnsi" w:hAnsiTheme="minorHAnsi" w:cstheme="minorHAnsi"/>
          <w:color w:val="000000"/>
          <w:sz w:val="20"/>
          <w:lang w:val="hr-HR" w:eastAsia="hr-HR" w:bidi="hr-HR"/>
        </w:rPr>
        <w:t>Disbursement.</w:t>
      </w:r>
    </w:p>
    <w:p w14:paraId="2DB3FB02" w14:textId="77777777" w:rsidR="00BE73E5" w:rsidRPr="007F1E26" w:rsidRDefault="00BE73E5" w:rsidP="00BE73E5">
      <w:pPr>
        <w:widowControl w:val="0"/>
        <w:tabs>
          <w:tab w:val="left" w:pos="732"/>
        </w:tabs>
        <w:ind w:left="426"/>
        <w:rPr>
          <w:rFonts w:asciiTheme="minorHAnsi" w:hAnsiTheme="minorHAnsi" w:cstheme="minorHAnsi"/>
          <w:color w:val="000000"/>
          <w:sz w:val="20"/>
          <w:lang w:val="hr-HR" w:eastAsia="hr-HR" w:bidi="hr-HR"/>
        </w:rPr>
      </w:pPr>
    </w:p>
    <w:p w14:paraId="6CB14800" w14:textId="77777777" w:rsidR="00BE73E5" w:rsidRPr="007F1E26" w:rsidRDefault="00BE73E5" w:rsidP="00BE73E5">
      <w:pPr>
        <w:widowControl w:val="0"/>
        <w:rPr>
          <w:rFonts w:asciiTheme="minorHAnsi" w:hAnsiTheme="minorHAnsi" w:cstheme="minorHAnsi"/>
          <w:color w:val="000000"/>
          <w:sz w:val="20"/>
          <w:lang w:val="hr-HR" w:eastAsia="hr-HR" w:bidi="hr-HR"/>
        </w:rPr>
      </w:pPr>
      <w:r w:rsidRPr="007F1E26">
        <w:rPr>
          <w:rFonts w:asciiTheme="minorHAnsi" w:hAnsiTheme="minorHAnsi" w:cstheme="minorHAnsi"/>
          <w:color w:val="000000"/>
          <w:sz w:val="20"/>
          <w:lang w:val="hr-HR" w:eastAsia="hr-HR" w:bidi="hr-HR"/>
        </w:rPr>
        <w:t>In the case of a rejection of a loan application, i.e. in the case of a loan not being approved, HBOR shall not be obliged to explain its decision to the applicant.</w:t>
      </w:r>
    </w:p>
    <w:p w14:paraId="0565EC77" w14:textId="77777777" w:rsidR="00022E51" w:rsidRPr="007F1E26" w:rsidRDefault="00022E51" w:rsidP="00022E51">
      <w:pPr>
        <w:widowControl w:val="0"/>
        <w:rPr>
          <w:rFonts w:asciiTheme="minorHAnsi" w:hAnsiTheme="minorHAnsi" w:cstheme="minorHAnsi"/>
          <w:sz w:val="20"/>
          <w:lang w:val="hr-HR" w:eastAsia="hr-HR"/>
        </w:rPr>
      </w:pPr>
    </w:p>
    <w:p w14:paraId="4BCF5E77" w14:textId="6B29B392" w:rsidR="00A87E81" w:rsidRPr="007F1E26" w:rsidRDefault="00476C7E" w:rsidP="0089428A">
      <w:pPr>
        <w:pStyle w:val="PDSHeading10"/>
        <w:numPr>
          <w:ilvl w:val="1"/>
          <w:numId w:val="6"/>
        </w:numPr>
        <w:spacing w:after="240"/>
        <w:rPr>
          <w:rFonts w:asciiTheme="minorHAnsi" w:hAnsiTheme="minorHAnsi" w:cstheme="minorHAnsi"/>
          <w:sz w:val="20"/>
          <w:lang w:val="en-GB"/>
        </w:rPr>
      </w:pPr>
      <w:bookmarkStart w:id="120" w:name="bookmark121"/>
      <w:bookmarkStart w:id="121" w:name="bookmark122"/>
      <w:bookmarkStart w:id="122" w:name="bookmark124"/>
      <w:bookmarkStart w:id="123" w:name="bookmark120"/>
      <w:bookmarkStart w:id="124" w:name="_Toc77164489"/>
      <w:bookmarkStart w:id="125" w:name="_Toc151389229"/>
      <w:r w:rsidRPr="14598B50">
        <w:rPr>
          <w:rFonts w:asciiTheme="minorHAnsi" w:hAnsiTheme="minorHAnsi" w:cstheme="minorBidi"/>
          <w:sz w:val="20"/>
          <w:lang w:val="en-GB"/>
        </w:rPr>
        <w:t>SUB-</w:t>
      </w:r>
      <w:r w:rsidR="00A87E81" w:rsidRPr="14598B50">
        <w:rPr>
          <w:rFonts w:asciiTheme="minorHAnsi" w:hAnsiTheme="minorHAnsi" w:cstheme="minorBidi"/>
          <w:sz w:val="20"/>
          <w:lang w:val="en-GB"/>
        </w:rPr>
        <w:t>Loan Disbursement</w:t>
      </w:r>
      <w:bookmarkEnd w:id="120"/>
      <w:bookmarkEnd w:id="121"/>
      <w:bookmarkEnd w:id="122"/>
      <w:bookmarkEnd w:id="123"/>
      <w:bookmarkEnd w:id="124"/>
      <w:bookmarkEnd w:id="125"/>
    </w:p>
    <w:p w14:paraId="355D1C08" w14:textId="216932C3" w:rsidR="00BA7029" w:rsidRPr="007F1E26" w:rsidRDefault="00BA7029" w:rsidP="00BA7029">
      <w:pPr>
        <w:rPr>
          <w:rFonts w:asciiTheme="minorHAnsi" w:hAnsiTheme="minorHAnsi" w:cstheme="minorHAnsi"/>
          <w:spacing w:val="-2"/>
          <w:sz w:val="20"/>
          <w:lang w:val="en-GB"/>
        </w:rPr>
      </w:pPr>
      <w:r w:rsidRPr="007F1E26">
        <w:rPr>
          <w:rFonts w:asciiTheme="minorHAnsi" w:hAnsiTheme="minorHAnsi" w:cstheme="minorHAnsi"/>
          <w:spacing w:val="-2"/>
          <w:sz w:val="20"/>
          <w:lang w:val="en-GB"/>
        </w:rPr>
        <w:t>HBOR/PIU will be responsible for disbursing funds to</w:t>
      </w:r>
      <w:r w:rsidR="00F15868" w:rsidRPr="007F1E26">
        <w:rPr>
          <w:rFonts w:asciiTheme="minorHAnsi" w:hAnsiTheme="minorHAnsi" w:cstheme="minorHAnsi"/>
          <w:spacing w:val="-2"/>
          <w:sz w:val="20"/>
          <w:lang w:val="en-GB"/>
        </w:rPr>
        <w:t>:</w:t>
      </w:r>
    </w:p>
    <w:p w14:paraId="50091D52" w14:textId="77777777" w:rsidR="00BA7029" w:rsidRPr="007F1E26" w:rsidRDefault="00BA7029" w:rsidP="00BA7029">
      <w:pPr>
        <w:rPr>
          <w:rFonts w:asciiTheme="minorHAnsi" w:hAnsiTheme="minorHAnsi" w:cstheme="minorHAnsi"/>
          <w:i/>
          <w:iCs/>
          <w:spacing w:val="-2"/>
          <w:sz w:val="20"/>
          <w:u w:val="single"/>
          <w:lang w:val="en-GB"/>
        </w:rPr>
      </w:pPr>
    </w:p>
    <w:p w14:paraId="08B6B865" w14:textId="343E64EA" w:rsidR="00BA7029" w:rsidRPr="007F1E26" w:rsidRDefault="00BA7029" w:rsidP="00BA7029">
      <w:pPr>
        <w:numPr>
          <w:ilvl w:val="0"/>
          <w:numId w:val="28"/>
        </w:numPr>
        <w:rPr>
          <w:rFonts w:asciiTheme="minorHAnsi" w:hAnsiTheme="minorHAnsi" w:cstheme="minorHAnsi"/>
          <w:iCs/>
          <w:spacing w:val="-2"/>
          <w:sz w:val="20"/>
        </w:rPr>
      </w:pPr>
      <w:r w:rsidRPr="007F1E26">
        <w:rPr>
          <w:rFonts w:asciiTheme="minorHAnsi" w:hAnsiTheme="minorHAnsi" w:cstheme="minorHAnsi"/>
          <w:iCs/>
          <w:spacing w:val="-2"/>
          <w:sz w:val="20"/>
        </w:rPr>
        <w:t>PFIs in a timely manner against appropriate documents in line with Credit Risk Management Ordinance, and other relevant HBOR’s procedures;</w:t>
      </w:r>
    </w:p>
    <w:p w14:paraId="64CCB9DB" w14:textId="58B24716" w:rsidR="00BA7029" w:rsidRPr="007F1E26" w:rsidRDefault="00BA7029" w:rsidP="00BA7029">
      <w:pPr>
        <w:numPr>
          <w:ilvl w:val="0"/>
          <w:numId w:val="28"/>
        </w:numPr>
        <w:rPr>
          <w:rFonts w:asciiTheme="minorHAnsi" w:hAnsiTheme="minorHAnsi" w:cstheme="minorHAnsi"/>
          <w:iCs/>
          <w:spacing w:val="-2"/>
          <w:sz w:val="20"/>
        </w:rPr>
      </w:pPr>
      <w:r w:rsidRPr="007F1E26">
        <w:rPr>
          <w:rFonts w:asciiTheme="minorHAnsi" w:hAnsiTheme="minorHAnsi" w:cstheme="minorHAnsi"/>
          <w:iCs/>
          <w:spacing w:val="-2"/>
          <w:sz w:val="20"/>
        </w:rPr>
        <w:t>Sub-loan Beneficiaries against appropriate documents</w:t>
      </w:r>
      <w:r w:rsidR="00EA2650" w:rsidRPr="007F1E26">
        <w:rPr>
          <w:rFonts w:asciiTheme="minorHAnsi" w:hAnsiTheme="minorHAnsi" w:cstheme="minorHAnsi"/>
          <w:iCs/>
          <w:spacing w:val="-2"/>
          <w:sz w:val="20"/>
        </w:rPr>
        <w:t xml:space="preserve"> </w:t>
      </w:r>
      <w:r w:rsidR="001E7FC8" w:rsidRPr="007F1E26">
        <w:rPr>
          <w:rFonts w:asciiTheme="minorHAnsi" w:hAnsiTheme="minorHAnsi" w:cstheme="minorHAnsi"/>
          <w:color w:val="3C4043"/>
          <w:sz w:val="20"/>
        </w:rPr>
        <w:t xml:space="preserve">which are applied to the financing of permanent working capital and financial restructuring, </w:t>
      </w:r>
      <w:r w:rsidRPr="007F1E26">
        <w:rPr>
          <w:rFonts w:asciiTheme="minorHAnsi" w:hAnsiTheme="minorHAnsi" w:cstheme="minorHAnsi"/>
          <w:iCs/>
          <w:spacing w:val="-2"/>
          <w:sz w:val="20"/>
        </w:rPr>
        <w:t>in line with the Credit Risk Management Ordinance and other relevant HBOR’s procedures.</w:t>
      </w:r>
    </w:p>
    <w:p w14:paraId="1D02E51F" w14:textId="16B184FA" w:rsidR="00BA7029" w:rsidRPr="007F1E26" w:rsidRDefault="00BA7029" w:rsidP="00BA7029">
      <w:pPr>
        <w:rPr>
          <w:rFonts w:asciiTheme="minorHAnsi" w:hAnsiTheme="minorHAnsi" w:cstheme="minorHAnsi"/>
          <w:iCs/>
          <w:spacing w:val="-2"/>
          <w:sz w:val="20"/>
        </w:rPr>
      </w:pPr>
    </w:p>
    <w:p w14:paraId="49F7C011" w14:textId="77777777" w:rsidR="00223F6F" w:rsidRPr="007F1E26" w:rsidRDefault="00223F6F" w:rsidP="00223F6F">
      <w:pPr>
        <w:widowControl w:val="0"/>
        <w:rPr>
          <w:rFonts w:asciiTheme="minorHAnsi" w:hAnsiTheme="minorHAnsi" w:cstheme="minorHAnsi"/>
          <w:sz w:val="20"/>
          <w:lang w:val="hr-HR" w:eastAsia="hr-HR"/>
        </w:rPr>
      </w:pPr>
      <w:r w:rsidRPr="007F1E26">
        <w:rPr>
          <w:rFonts w:asciiTheme="minorHAnsi" w:hAnsiTheme="minorHAnsi" w:cstheme="minorHAnsi"/>
          <w:color w:val="000000"/>
          <w:sz w:val="20"/>
          <w:lang w:val="hr-HR" w:eastAsia="hr-HR" w:bidi="hr-HR"/>
        </w:rPr>
        <w:t xml:space="preserve">Sub-loan will be disbursed on the basis of a documented and written request of the Sub-loan Beneficiary, which will be verified by HBOR/PIU in accordance with its procedures, or by PFI, which will verify the Sub-loan Beneficiary's request in accordance with PFI's and/or HBOR's procedures. </w:t>
      </w:r>
    </w:p>
    <w:p w14:paraId="40902497" w14:textId="77777777" w:rsidR="00223F6F" w:rsidRPr="007F1E26" w:rsidRDefault="00223F6F" w:rsidP="00223F6F">
      <w:pPr>
        <w:widowControl w:val="0"/>
        <w:rPr>
          <w:rFonts w:asciiTheme="minorHAnsi" w:hAnsiTheme="minorHAnsi" w:cstheme="minorHAnsi"/>
          <w:color w:val="000000"/>
          <w:sz w:val="20"/>
          <w:lang w:val="hr-HR" w:eastAsia="hr-HR" w:bidi="hr-HR"/>
        </w:rPr>
      </w:pPr>
    </w:p>
    <w:p w14:paraId="74D89B94" w14:textId="77777777" w:rsidR="00223F6F" w:rsidRPr="007F1E26" w:rsidRDefault="00223F6F" w:rsidP="00223F6F">
      <w:pPr>
        <w:rPr>
          <w:rFonts w:asciiTheme="minorHAnsi" w:hAnsiTheme="minorHAnsi" w:cstheme="minorHAnsi"/>
          <w:sz w:val="20"/>
          <w:lang w:val="en-GB"/>
        </w:rPr>
      </w:pPr>
      <w:r w:rsidRPr="007F1E26">
        <w:rPr>
          <w:rFonts w:asciiTheme="minorHAnsi" w:hAnsiTheme="minorHAnsi" w:cstheme="minorHAnsi"/>
          <w:sz w:val="20"/>
          <w:lang w:val="en-GB"/>
        </w:rPr>
        <w:t>The Sub-loan Beneficiary is obliged to utilise the Sub-loan for the purposes specified in a Sub-loan Agreement.</w:t>
      </w:r>
    </w:p>
    <w:p w14:paraId="34D57E18" w14:textId="77777777" w:rsidR="00223F6F" w:rsidRPr="007F1E26" w:rsidRDefault="00223F6F" w:rsidP="00223F6F">
      <w:pPr>
        <w:rPr>
          <w:rFonts w:asciiTheme="minorHAnsi" w:hAnsiTheme="minorHAnsi" w:cstheme="minorHAnsi"/>
          <w:sz w:val="20"/>
          <w:lang w:val="en-GB"/>
        </w:rPr>
      </w:pPr>
    </w:p>
    <w:p w14:paraId="7D5325F9" w14:textId="77777777" w:rsidR="00223F6F" w:rsidRPr="007F1E26" w:rsidRDefault="00223F6F" w:rsidP="00223F6F">
      <w:pPr>
        <w:rPr>
          <w:rFonts w:asciiTheme="minorHAnsi" w:hAnsiTheme="minorHAnsi" w:cstheme="minorHAnsi"/>
          <w:sz w:val="20"/>
          <w:lang w:val="en-GB"/>
        </w:rPr>
      </w:pPr>
      <w:r w:rsidRPr="007F1E26">
        <w:rPr>
          <w:rFonts w:asciiTheme="minorHAnsi" w:hAnsiTheme="minorHAnsi" w:cstheme="minorHAnsi"/>
          <w:sz w:val="20"/>
          <w:lang w:val="en-GB"/>
        </w:rPr>
        <w:t>HBOR shall have the right:</w:t>
      </w:r>
    </w:p>
    <w:p w14:paraId="79E4B7B1" w14:textId="533CAB3F" w:rsidR="00223F6F" w:rsidRPr="007F1E26" w:rsidRDefault="00223F6F" w:rsidP="00154C12">
      <w:pPr>
        <w:pStyle w:val="ListParagraph"/>
        <w:numPr>
          <w:ilvl w:val="0"/>
          <w:numId w:val="51"/>
        </w:numPr>
        <w:rPr>
          <w:rFonts w:asciiTheme="minorHAnsi" w:hAnsiTheme="minorHAnsi" w:cstheme="minorHAnsi"/>
          <w:sz w:val="20"/>
          <w:lang w:val="en-GB"/>
        </w:rPr>
      </w:pPr>
      <w:r w:rsidRPr="007F1E26">
        <w:rPr>
          <w:rFonts w:asciiTheme="minorHAnsi" w:hAnsiTheme="minorHAnsi" w:cstheme="minorHAnsi"/>
          <w:sz w:val="20"/>
          <w:lang w:val="en-GB"/>
        </w:rPr>
        <w:t xml:space="preserve">to verify and control the proper utilisation of </w:t>
      </w:r>
      <w:r w:rsidR="00CF1629" w:rsidRPr="007F1E26">
        <w:rPr>
          <w:rFonts w:asciiTheme="minorHAnsi" w:hAnsiTheme="minorHAnsi" w:cstheme="minorHAnsi"/>
          <w:sz w:val="20"/>
          <w:lang w:val="en-GB"/>
        </w:rPr>
        <w:t>S</w:t>
      </w:r>
      <w:r w:rsidRPr="007F1E26">
        <w:rPr>
          <w:rFonts w:asciiTheme="minorHAnsi" w:hAnsiTheme="minorHAnsi" w:cstheme="minorHAnsi"/>
          <w:sz w:val="20"/>
          <w:lang w:val="en-GB"/>
        </w:rPr>
        <w:t xml:space="preserve">ub-loan funds by the </w:t>
      </w:r>
      <w:r w:rsidR="00CF1629" w:rsidRPr="007F1E26">
        <w:rPr>
          <w:rFonts w:asciiTheme="minorHAnsi" w:hAnsiTheme="minorHAnsi" w:cstheme="minorHAnsi"/>
          <w:sz w:val="20"/>
          <w:lang w:val="en-GB"/>
        </w:rPr>
        <w:t>S</w:t>
      </w:r>
      <w:r w:rsidRPr="007F1E26">
        <w:rPr>
          <w:rFonts w:asciiTheme="minorHAnsi" w:hAnsiTheme="minorHAnsi" w:cstheme="minorHAnsi"/>
          <w:sz w:val="20"/>
          <w:lang w:val="en-GB"/>
        </w:rPr>
        <w:t xml:space="preserve">ub-loan </w:t>
      </w:r>
      <w:r w:rsidR="00CF1629" w:rsidRPr="007F1E26">
        <w:rPr>
          <w:rFonts w:asciiTheme="minorHAnsi" w:hAnsiTheme="minorHAnsi" w:cstheme="minorHAnsi"/>
          <w:sz w:val="20"/>
          <w:lang w:val="en-GB"/>
        </w:rPr>
        <w:t>B</w:t>
      </w:r>
      <w:r w:rsidRPr="007F1E26">
        <w:rPr>
          <w:rFonts w:asciiTheme="minorHAnsi" w:hAnsiTheme="minorHAnsi" w:cstheme="minorHAnsi"/>
          <w:sz w:val="20"/>
          <w:lang w:val="en-GB"/>
        </w:rPr>
        <w:t>eneficiary and/or PFI, and</w:t>
      </w:r>
    </w:p>
    <w:p w14:paraId="5667F36A" w14:textId="77777777" w:rsidR="00223F6F" w:rsidRPr="007F1E26" w:rsidRDefault="00223F6F" w:rsidP="00154C12">
      <w:pPr>
        <w:pStyle w:val="ListParagraph"/>
        <w:numPr>
          <w:ilvl w:val="0"/>
          <w:numId w:val="51"/>
        </w:numPr>
        <w:rPr>
          <w:rFonts w:asciiTheme="minorHAnsi" w:hAnsiTheme="minorHAnsi" w:cstheme="minorHAnsi"/>
          <w:sz w:val="20"/>
          <w:lang w:val="en-GB"/>
        </w:rPr>
      </w:pPr>
      <w:r w:rsidRPr="007F1E26">
        <w:rPr>
          <w:rFonts w:asciiTheme="minorHAnsi" w:hAnsiTheme="minorHAnsi" w:cstheme="minorHAnsi"/>
          <w:sz w:val="20"/>
          <w:lang w:val="en-GB"/>
        </w:rPr>
        <w:t>to terminate the sub-loan agreement and demand the repayment of the outstanding sub-loan amount, including interest, default interest and all other amounts payable under the sub-loan, and/or</w:t>
      </w:r>
    </w:p>
    <w:p w14:paraId="6CF21BEC" w14:textId="77777777" w:rsidR="00223F6F" w:rsidRPr="007F1E26" w:rsidRDefault="00223F6F" w:rsidP="00154C12">
      <w:pPr>
        <w:pStyle w:val="ListParagraph"/>
        <w:numPr>
          <w:ilvl w:val="0"/>
          <w:numId w:val="51"/>
        </w:numPr>
        <w:rPr>
          <w:rFonts w:asciiTheme="minorHAnsi" w:hAnsiTheme="minorHAnsi" w:cstheme="minorHAnsi"/>
          <w:sz w:val="20"/>
          <w:lang w:val="en-GB"/>
        </w:rPr>
      </w:pPr>
      <w:r w:rsidRPr="007F1E26">
        <w:rPr>
          <w:rFonts w:asciiTheme="minorHAnsi" w:hAnsiTheme="minorHAnsi" w:cstheme="minorHAnsi"/>
          <w:sz w:val="20"/>
          <w:lang w:val="en-GB"/>
        </w:rPr>
        <w:t>to charge default interest on sub-loan amount not utilised for purposes defined by the sub-loan agreement.</w:t>
      </w:r>
    </w:p>
    <w:p w14:paraId="33471B86" w14:textId="77777777" w:rsidR="00223F6F" w:rsidRPr="007F1E26" w:rsidRDefault="00223F6F" w:rsidP="00BA7029">
      <w:pPr>
        <w:rPr>
          <w:rFonts w:asciiTheme="minorHAnsi" w:hAnsiTheme="minorHAnsi" w:cstheme="minorHAnsi"/>
          <w:iCs/>
          <w:spacing w:val="-2"/>
          <w:sz w:val="20"/>
        </w:rPr>
      </w:pPr>
    </w:p>
    <w:p w14:paraId="694B8C37" w14:textId="34D8E6B6" w:rsidR="00BA7029" w:rsidRPr="00682B2C" w:rsidRDefault="00BA7029" w:rsidP="00682B2C">
      <w:pPr>
        <w:rPr>
          <w:rFonts w:asciiTheme="minorHAnsi" w:hAnsiTheme="minorHAnsi" w:cstheme="minorHAnsi"/>
          <w:iCs/>
          <w:spacing w:val="-2"/>
          <w:sz w:val="20"/>
        </w:rPr>
      </w:pPr>
      <w:r w:rsidRPr="007F1E26">
        <w:rPr>
          <w:rFonts w:asciiTheme="minorHAnsi" w:hAnsiTheme="minorHAnsi" w:cstheme="minorHAnsi"/>
          <w:iCs/>
          <w:spacing w:val="-2"/>
          <w:sz w:val="20"/>
        </w:rPr>
        <w:t xml:space="preserve">No expenditures for a </w:t>
      </w:r>
      <w:r w:rsidR="00CF1629" w:rsidRPr="007F1E26">
        <w:rPr>
          <w:rFonts w:asciiTheme="minorHAnsi" w:hAnsiTheme="minorHAnsi" w:cstheme="minorHAnsi"/>
          <w:iCs/>
          <w:spacing w:val="-2"/>
          <w:sz w:val="20"/>
        </w:rPr>
        <w:t>S</w:t>
      </w:r>
      <w:r w:rsidRPr="007F1E26">
        <w:rPr>
          <w:rFonts w:asciiTheme="minorHAnsi" w:hAnsiTheme="minorHAnsi" w:cstheme="minorHAnsi"/>
          <w:iCs/>
          <w:spacing w:val="-2"/>
          <w:sz w:val="20"/>
        </w:rPr>
        <w:t xml:space="preserve">ub-loan shall be eligible for financing out of the proceeds of the </w:t>
      </w:r>
      <w:r w:rsidR="00267453" w:rsidRPr="007F1E26">
        <w:rPr>
          <w:rFonts w:asciiTheme="minorHAnsi" w:hAnsiTheme="minorHAnsi" w:cstheme="minorHAnsi"/>
          <w:iCs/>
          <w:spacing w:val="-2"/>
          <w:sz w:val="20"/>
        </w:rPr>
        <w:t>P</w:t>
      </w:r>
      <w:r w:rsidRPr="007F1E26">
        <w:rPr>
          <w:rFonts w:asciiTheme="minorHAnsi" w:hAnsiTheme="minorHAnsi" w:cstheme="minorHAnsi"/>
          <w:iCs/>
          <w:spacing w:val="-2"/>
          <w:sz w:val="20"/>
        </w:rPr>
        <w:t>roject if such expenditures shall have been made earlier than hundred and eighty (180) days prior to the date on which HBOR shall have received the sub-loan application package, with the proviso that expenditures incurred twelve months prior to the date of signing of the Loan is limited to 20 percent of the Loan amount i.e retroactive financing.</w:t>
      </w:r>
    </w:p>
    <w:p w14:paraId="3A09684B" w14:textId="40575C1E" w:rsidR="00911A09" w:rsidRPr="007F1E26" w:rsidRDefault="00911A09" w:rsidP="00022E51">
      <w:pPr>
        <w:widowControl w:val="0"/>
        <w:rPr>
          <w:rFonts w:asciiTheme="minorHAnsi" w:hAnsiTheme="minorHAnsi" w:cstheme="minorHAnsi"/>
          <w:color w:val="000000"/>
          <w:sz w:val="20"/>
          <w:lang w:val="hr-HR" w:eastAsia="hr-HR" w:bidi="hr-HR"/>
        </w:rPr>
      </w:pPr>
      <w:bookmarkStart w:id="126" w:name="bookmark125"/>
      <w:bookmarkStart w:id="127" w:name="bookmark126"/>
      <w:bookmarkStart w:id="128" w:name="bookmark127"/>
      <w:bookmarkStart w:id="129" w:name="bookmark128"/>
      <w:bookmarkEnd w:id="126"/>
      <w:bookmarkEnd w:id="127"/>
      <w:bookmarkEnd w:id="128"/>
      <w:bookmarkEnd w:id="129"/>
    </w:p>
    <w:p w14:paraId="30DE3DAC" w14:textId="246BBA29" w:rsidR="00A87E81" w:rsidRPr="007F1E26" w:rsidRDefault="00821058" w:rsidP="0089428A">
      <w:pPr>
        <w:pStyle w:val="PDSHeading10"/>
        <w:numPr>
          <w:ilvl w:val="1"/>
          <w:numId w:val="6"/>
        </w:numPr>
        <w:spacing w:after="240"/>
        <w:rPr>
          <w:rFonts w:asciiTheme="minorHAnsi" w:hAnsiTheme="minorHAnsi" w:cstheme="minorHAnsi"/>
          <w:sz w:val="20"/>
          <w:lang w:val="en-GB"/>
        </w:rPr>
      </w:pPr>
      <w:bookmarkStart w:id="130" w:name="bookmark135"/>
      <w:bookmarkStart w:id="131" w:name="bookmark136"/>
      <w:bookmarkStart w:id="132" w:name="bookmark138"/>
      <w:bookmarkStart w:id="133" w:name="bookmark134"/>
      <w:bookmarkStart w:id="134" w:name="_Toc77164490"/>
      <w:bookmarkStart w:id="135" w:name="_Toc151389230"/>
      <w:r w:rsidRPr="14598B50">
        <w:rPr>
          <w:rFonts w:asciiTheme="minorHAnsi" w:hAnsiTheme="minorHAnsi" w:cstheme="minorBidi"/>
          <w:sz w:val="20"/>
          <w:lang w:val="en-GB"/>
        </w:rPr>
        <w:t>SUB-</w:t>
      </w:r>
      <w:r w:rsidR="00A87E81" w:rsidRPr="14598B50">
        <w:rPr>
          <w:rFonts w:asciiTheme="minorHAnsi" w:hAnsiTheme="minorHAnsi" w:cstheme="minorBidi"/>
          <w:sz w:val="20"/>
          <w:lang w:val="en-GB"/>
        </w:rPr>
        <w:t>Loan Repayment</w:t>
      </w:r>
      <w:bookmarkEnd w:id="130"/>
      <w:bookmarkEnd w:id="131"/>
      <w:bookmarkEnd w:id="132"/>
      <w:bookmarkEnd w:id="133"/>
      <w:bookmarkEnd w:id="134"/>
      <w:bookmarkEnd w:id="135"/>
    </w:p>
    <w:p w14:paraId="26863108" w14:textId="77777777" w:rsidR="002C619C" w:rsidRPr="007F1E26" w:rsidRDefault="002C619C" w:rsidP="002C619C">
      <w:pPr>
        <w:rPr>
          <w:rFonts w:asciiTheme="minorHAnsi" w:hAnsiTheme="minorHAnsi" w:cstheme="minorHAnsi"/>
          <w:sz w:val="20"/>
        </w:rPr>
      </w:pPr>
      <w:r w:rsidRPr="007F1E26">
        <w:rPr>
          <w:rFonts w:asciiTheme="minorHAnsi" w:hAnsiTheme="minorHAnsi" w:cstheme="minorHAnsi"/>
          <w:sz w:val="20"/>
        </w:rPr>
        <w:t>Repayment period and conditions of repayment are defined in accordance with HBOR’s and/or PFI’s policies and procedures, but in principle, the following rules are applied for determining loan repayment period for loans granted by HBOR:</w:t>
      </w:r>
    </w:p>
    <w:p w14:paraId="0513CE36" w14:textId="77777777" w:rsidR="002C619C" w:rsidRPr="007F1E26" w:rsidRDefault="002C619C" w:rsidP="00CD6A1A">
      <w:pPr>
        <w:pStyle w:val="ListParagraph"/>
        <w:numPr>
          <w:ilvl w:val="0"/>
          <w:numId w:val="60"/>
        </w:numPr>
        <w:contextualSpacing/>
        <w:rPr>
          <w:rFonts w:asciiTheme="minorHAnsi" w:hAnsiTheme="minorHAnsi" w:cstheme="minorHAnsi"/>
          <w:sz w:val="20"/>
        </w:rPr>
      </w:pPr>
      <w:r w:rsidRPr="007F1E26">
        <w:rPr>
          <w:rFonts w:asciiTheme="minorHAnsi" w:hAnsiTheme="minorHAnsi" w:cstheme="minorHAnsi"/>
          <w:sz w:val="20"/>
        </w:rPr>
        <w:t>it consists of a grace period (if granted) and the principal repayment period</w:t>
      </w:r>
    </w:p>
    <w:p w14:paraId="63DA99F9" w14:textId="77777777" w:rsidR="002C619C" w:rsidRPr="007F1E26" w:rsidRDefault="002C619C" w:rsidP="00CD6A1A">
      <w:pPr>
        <w:pStyle w:val="ListParagraph"/>
        <w:numPr>
          <w:ilvl w:val="0"/>
          <w:numId w:val="60"/>
        </w:numPr>
        <w:contextualSpacing/>
        <w:rPr>
          <w:rFonts w:asciiTheme="minorHAnsi" w:hAnsiTheme="minorHAnsi" w:cstheme="minorHAnsi"/>
          <w:sz w:val="20"/>
        </w:rPr>
      </w:pPr>
      <w:r w:rsidRPr="007F1E26">
        <w:rPr>
          <w:rFonts w:asciiTheme="minorHAnsi" w:hAnsiTheme="minorHAnsi" w:cstheme="minorHAnsi"/>
          <w:sz w:val="20"/>
        </w:rPr>
        <w:t>it is defined by specified number of instalments/years</w:t>
      </w:r>
    </w:p>
    <w:p w14:paraId="5451D3AD" w14:textId="77777777" w:rsidR="002C619C" w:rsidRPr="007F1E26" w:rsidRDefault="002C619C" w:rsidP="00CD6A1A">
      <w:pPr>
        <w:pStyle w:val="ListParagraph"/>
        <w:numPr>
          <w:ilvl w:val="0"/>
          <w:numId w:val="60"/>
        </w:numPr>
        <w:contextualSpacing/>
        <w:rPr>
          <w:rFonts w:asciiTheme="minorHAnsi" w:hAnsiTheme="minorHAnsi" w:cstheme="minorHAnsi"/>
          <w:sz w:val="20"/>
        </w:rPr>
      </w:pPr>
      <w:r w:rsidRPr="007F1E26">
        <w:rPr>
          <w:rFonts w:asciiTheme="minorHAnsi" w:hAnsiTheme="minorHAnsi" w:cstheme="minorHAnsi"/>
          <w:sz w:val="20"/>
        </w:rPr>
        <w:t>the repayment period starts on the first day upon the expiry of the loan disbursement period, irrespective of:</w:t>
      </w:r>
    </w:p>
    <w:p w14:paraId="6232751A" w14:textId="77777777" w:rsidR="002C619C" w:rsidRPr="007F1E26" w:rsidRDefault="002C619C" w:rsidP="00CD6A1A">
      <w:pPr>
        <w:pStyle w:val="ListParagraph"/>
        <w:numPr>
          <w:ilvl w:val="1"/>
          <w:numId w:val="60"/>
        </w:numPr>
        <w:contextualSpacing/>
        <w:rPr>
          <w:rFonts w:asciiTheme="minorHAnsi" w:hAnsiTheme="minorHAnsi" w:cstheme="minorHAnsi"/>
          <w:sz w:val="20"/>
        </w:rPr>
      </w:pPr>
      <w:r w:rsidRPr="007F1E26">
        <w:rPr>
          <w:rFonts w:asciiTheme="minorHAnsi" w:hAnsiTheme="minorHAnsi" w:cstheme="minorHAnsi"/>
          <w:sz w:val="20"/>
        </w:rPr>
        <w:t>the date on which the loan proceeds were entirely disbursed, or</w:t>
      </w:r>
    </w:p>
    <w:p w14:paraId="44C35DCE" w14:textId="4A5E0E47" w:rsidR="002C619C" w:rsidRPr="007F1E26" w:rsidRDefault="002C619C" w:rsidP="00CD6A1A">
      <w:pPr>
        <w:pStyle w:val="ListParagraph"/>
        <w:numPr>
          <w:ilvl w:val="1"/>
          <w:numId w:val="60"/>
        </w:numPr>
        <w:contextualSpacing/>
        <w:rPr>
          <w:rFonts w:asciiTheme="minorHAnsi" w:hAnsiTheme="minorHAnsi" w:cstheme="minorHAnsi"/>
          <w:sz w:val="20"/>
        </w:rPr>
      </w:pPr>
      <w:r w:rsidRPr="007F1E26">
        <w:rPr>
          <w:rFonts w:asciiTheme="minorHAnsi" w:hAnsiTheme="minorHAnsi" w:cstheme="minorHAnsi"/>
          <w:sz w:val="20"/>
        </w:rPr>
        <w:t>the fact the loan proceeds were not entirely disbursed, if the disbursement period was not prolonged.</w:t>
      </w:r>
    </w:p>
    <w:p w14:paraId="23D32BB5" w14:textId="03A0A456" w:rsidR="0025707D" w:rsidRPr="007F1E26" w:rsidRDefault="00682B2C" w:rsidP="00682B2C">
      <w:pPr>
        <w:jc w:val="left"/>
        <w:rPr>
          <w:rFonts w:asciiTheme="minorHAnsi" w:hAnsiTheme="minorHAnsi" w:cstheme="minorHAnsi"/>
          <w:sz w:val="20"/>
        </w:rPr>
      </w:pPr>
      <w:r>
        <w:rPr>
          <w:rFonts w:asciiTheme="minorHAnsi" w:hAnsiTheme="minorHAnsi" w:cstheme="minorHAnsi"/>
          <w:sz w:val="20"/>
        </w:rPr>
        <w:br w:type="page"/>
      </w:r>
    </w:p>
    <w:p w14:paraId="3A90AAFB" w14:textId="1022F544" w:rsidR="00A87E81" w:rsidRPr="007F1E26" w:rsidRDefault="00011D95" w:rsidP="00001E0A">
      <w:pPr>
        <w:pStyle w:val="PDSHeading10"/>
        <w:numPr>
          <w:ilvl w:val="0"/>
          <w:numId w:val="6"/>
        </w:numPr>
        <w:spacing w:after="240"/>
        <w:ind w:left="0" w:firstLine="0"/>
        <w:jc w:val="both"/>
        <w:rPr>
          <w:rFonts w:asciiTheme="minorHAnsi" w:hAnsiTheme="minorHAnsi" w:cstheme="minorHAnsi"/>
          <w:sz w:val="20"/>
          <w:lang w:val="en-GB"/>
        </w:rPr>
      </w:pPr>
      <w:bookmarkStart w:id="136" w:name="bookmark165"/>
      <w:bookmarkStart w:id="137" w:name="bookmark166"/>
      <w:bookmarkStart w:id="138" w:name="bookmark167"/>
      <w:bookmarkStart w:id="139" w:name="bookmark168"/>
      <w:bookmarkStart w:id="140" w:name="bookmark169"/>
      <w:bookmarkStart w:id="141" w:name="bookmark170"/>
      <w:bookmarkStart w:id="142" w:name="bookmark171"/>
      <w:bookmarkStart w:id="143" w:name="bookmark172"/>
      <w:bookmarkStart w:id="144" w:name="bookmark173"/>
      <w:bookmarkStart w:id="145" w:name="bookmark174"/>
      <w:bookmarkStart w:id="146" w:name="bookmark175"/>
      <w:bookmarkStart w:id="147" w:name="bookmark176"/>
      <w:bookmarkStart w:id="148" w:name="bookmark177"/>
      <w:bookmarkStart w:id="149" w:name="bookmark178"/>
      <w:bookmarkStart w:id="150" w:name="_Hlk74741127"/>
      <w:bookmarkStart w:id="151" w:name="bookmark204"/>
      <w:bookmarkStart w:id="152" w:name="bookmark205"/>
      <w:bookmarkStart w:id="153" w:name="bookmark207"/>
      <w:bookmarkStart w:id="154" w:name="bookmark203"/>
      <w:bookmarkStart w:id="155" w:name="_Toc77164491"/>
      <w:bookmarkStart w:id="156" w:name="_Toc151389231"/>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14598B50">
        <w:rPr>
          <w:rFonts w:asciiTheme="minorHAnsi" w:hAnsiTheme="minorHAnsi" w:cstheme="minorBidi"/>
          <w:sz w:val="20"/>
          <w:lang w:val="en-GB"/>
        </w:rPr>
        <w:lastRenderedPageBreak/>
        <w:t>Subsidiary Financing Agreement / Sub-loan Agreement</w:t>
      </w:r>
      <w:r w:rsidR="00A87E81" w:rsidRPr="14598B50">
        <w:rPr>
          <w:rFonts w:asciiTheme="minorHAnsi" w:hAnsiTheme="minorHAnsi" w:cstheme="minorBidi"/>
          <w:sz w:val="20"/>
          <w:lang w:val="en-GB"/>
        </w:rPr>
        <w:t xml:space="preserve"> </w:t>
      </w:r>
      <w:bookmarkEnd w:id="150"/>
      <w:r w:rsidR="00A87E81" w:rsidRPr="14598B50">
        <w:rPr>
          <w:rFonts w:asciiTheme="minorHAnsi" w:hAnsiTheme="minorHAnsi" w:cstheme="minorBidi"/>
          <w:sz w:val="20"/>
          <w:lang w:val="en-GB"/>
        </w:rPr>
        <w:t>Cancellation or Termination</w:t>
      </w:r>
      <w:bookmarkEnd w:id="151"/>
      <w:bookmarkEnd w:id="152"/>
      <w:bookmarkEnd w:id="153"/>
      <w:bookmarkEnd w:id="154"/>
      <w:bookmarkEnd w:id="155"/>
      <w:bookmarkEnd w:id="156"/>
    </w:p>
    <w:p w14:paraId="5F064692" w14:textId="30A4DCAD" w:rsidR="00835549" w:rsidRPr="007F1E26" w:rsidRDefault="00835549" w:rsidP="00835549">
      <w:pPr>
        <w:widowControl w:val="0"/>
        <w:spacing w:after="160"/>
        <w:rPr>
          <w:rFonts w:asciiTheme="minorHAnsi" w:hAnsiTheme="minorHAnsi" w:cstheme="minorHAnsi"/>
          <w:color w:val="000000"/>
          <w:sz w:val="20"/>
          <w:lang w:val="hr-HR" w:eastAsia="hr-HR" w:bidi="hr-HR"/>
        </w:rPr>
      </w:pPr>
      <w:r w:rsidRPr="007F1E26">
        <w:rPr>
          <w:rFonts w:asciiTheme="minorHAnsi" w:hAnsiTheme="minorHAnsi" w:cstheme="minorHAnsi"/>
          <w:color w:val="000000"/>
          <w:sz w:val="20"/>
          <w:lang w:val="hr-HR" w:eastAsia="hr-HR" w:bidi="hr-HR"/>
        </w:rPr>
        <w:t>HBOR can suspend or terminate a Subsidiary Financing Agremeement / Sub-loan Agreement upon the PFIs/</w:t>
      </w:r>
      <w:r w:rsidR="005369F8" w:rsidRPr="007F1E26">
        <w:rPr>
          <w:rFonts w:asciiTheme="minorHAnsi" w:hAnsiTheme="minorHAnsi" w:cstheme="minorHAnsi"/>
          <w:color w:val="000000"/>
          <w:sz w:val="20"/>
          <w:lang w:val="hr-HR" w:eastAsia="hr-HR" w:bidi="hr-HR"/>
        </w:rPr>
        <w:t xml:space="preserve">Sub-loan </w:t>
      </w:r>
      <w:r w:rsidRPr="007F1E26">
        <w:rPr>
          <w:rFonts w:asciiTheme="minorHAnsi" w:hAnsiTheme="minorHAnsi" w:cstheme="minorHAnsi"/>
          <w:color w:val="000000"/>
          <w:sz w:val="20"/>
          <w:lang w:val="hr-HR" w:eastAsia="hr-HR" w:bidi="hr-HR"/>
        </w:rPr>
        <w:t xml:space="preserve">Beneficiary’s failure to perform any of its obligations under the related Subsidiary Financing Agreement /Sub-loan Agreement or to comply with the ESCP or the provisions of the Anti-Corruption Guidelines applicable to recipients of loan proceeds. </w:t>
      </w:r>
    </w:p>
    <w:p w14:paraId="1B2B53D8" w14:textId="77777777" w:rsidR="00835549" w:rsidRPr="007F1E26" w:rsidRDefault="00835549" w:rsidP="00835549">
      <w:pPr>
        <w:widowControl w:val="0"/>
        <w:spacing w:after="160"/>
        <w:rPr>
          <w:rFonts w:asciiTheme="minorHAnsi" w:hAnsiTheme="minorHAnsi" w:cstheme="minorHAnsi"/>
          <w:color w:val="000000"/>
          <w:sz w:val="20"/>
          <w:lang w:val="hr-HR" w:eastAsia="hr-HR" w:bidi="hr-HR"/>
        </w:rPr>
      </w:pPr>
      <w:r w:rsidRPr="007F1E26">
        <w:rPr>
          <w:rFonts w:asciiTheme="minorHAnsi" w:hAnsiTheme="minorHAnsi" w:cstheme="minorHAnsi"/>
          <w:color w:val="000000"/>
          <w:sz w:val="20"/>
          <w:lang w:val="hr-HR" w:eastAsia="hr-HR" w:bidi="hr-HR"/>
        </w:rPr>
        <w:t>HBOR shall not assign, amend, abrogate or waive any such Subsidiary Financing Agremeement / Sub-loan Agreement or any provision thereof, except as the IBRD shall otherwise agree,</w:t>
      </w:r>
    </w:p>
    <w:p w14:paraId="1C327B1A" w14:textId="0F2708DC" w:rsidR="00835549" w:rsidRPr="007F1E26" w:rsidRDefault="00835549" w:rsidP="00835549">
      <w:pPr>
        <w:widowControl w:val="0"/>
        <w:spacing w:after="460"/>
        <w:rPr>
          <w:rFonts w:asciiTheme="minorHAnsi" w:hAnsiTheme="minorHAnsi" w:cstheme="minorHAnsi"/>
          <w:sz w:val="20"/>
          <w:lang w:val="hr-HR" w:eastAsia="hr-HR"/>
        </w:rPr>
      </w:pPr>
      <w:r w:rsidRPr="007F1E26">
        <w:rPr>
          <w:rFonts w:asciiTheme="minorHAnsi" w:hAnsiTheme="minorHAnsi" w:cstheme="minorHAnsi"/>
          <w:color w:val="000000"/>
          <w:sz w:val="20"/>
          <w:lang w:val="hr-HR" w:eastAsia="hr-HR" w:bidi="hr-HR"/>
        </w:rPr>
        <w:t>A decision on Subsidiary Financing Agremeement / Sub-loan Agreement suspension or termination shall be made by HBOR's relevant decision-making body.</w:t>
      </w:r>
    </w:p>
    <w:p w14:paraId="673AC167" w14:textId="5A7BDCDB" w:rsidR="00845003" w:rsidRPr="007F1E26" w:rsidRDefault="00845003" w:rsidP="00001E0A">
      <w:pPr>
        <w:pStyle w:val="PDSHeading10"/>
        <w:numPr>
          <w:ilvl w:val="0"/>
          <w:numId w:val="6"/>
        </w:numPr>
        <w:spacing w:after="240"/>
        <w:ind w:left="0" w:firstLine="0"/>
        <w:rPr>
          <w:rFonts w:asciiTheme="minorHAnsi" w:hAnsiTheme="minorHAnsi" w:cstheme="minorHAnsi"/>
          <w:sz w:val="20"/>
          <w:lang w:val="en-GB"/>
        </w:rPr>
      </w:pPr>
      <w:bookmarkStart w:id="157" w:name="bookmark208"/>
      <w:bookmarkStart w:id="158" w:name="bookmark209"/>
      <w:bookmarkStart w:id="159" w:name="bookmark210"/>
      <w:bookmarkStart w:id="160" w:name="bookmark211"/>
      <w:bookmarkStart w:id="161" w:name="bookmark212"/>
      <w:bookmarkStart w:id="162" w:name="bookmark213"/>
      <w:bookmarkStart w:id="163" w:name="bookmark214"/>
      <w:bookmarkStart w:id="164" w:name="_Toc58235240"/>
      <w:bookmarkStart w:id="165" w:name="_Toc58235341"/>
      <w:bookmarkStart w:id="166" w:name="_Toc58235437"/>
      <w:bookmarkStart w:id="167" w:name="_Toc77164492"/>
      <w:bookmarkStart w:id="168" w:name="_Toc151389232"/>
      <w:bookmarkStart w:id="169" w:name="_Hlk58234839"/>
      <w:bookmarkStart w:id="170" w:name="_Toc476634662"/>
      <w:bookmarkStart w:id="171" w:name="_Toc477780497"/>
      <w:bookmarkStart w:id="172" w:name="_Toc478815643"/>
      <w:bookmarkStart w:id="173" w:name="_Toc533323946"/>
      <w:bookmarkEnd w:id="157"/>
      <w:bookmarkEnd w:id="158"/>
      <w:bookmarkEnd w:id="159"/>
      <w:bookmarkEnd w:id="160"/>
      <w:bookmarkEnd w:id="161"/>
      <w:bookmarkEnd w:id="162"/>
      <w:bookmarkEnd w:id="163"/>
      <w:r w:rsidRPr="14598B50">
        <w:rPr>
          <w:rFonts w:asciiTheme="minorHAnsi" w:hAnsiTheme="minorHAnsi" w:cstheme="minorBidi"/>
          <w:sz w:val="20"/>
          <w:lang w:val="en-GB"/>
        </w:rPr>
        <w:t>Monitoring and Evaluation and Reporting</w:t>
      </w:r>
      <w:bookmarkEnd w:id="164"/>
      <w:bookmarkEnd w:id="165"/>
      <w:bookmarkEnd w:id="166"/>
      <w:bookmarkEnd w:id="167"/>
      <w:bookmarkEnd w:id="168"/>
      <w:r w:rsidRPr="14598B50">
        <w:rPr>
          <w:rFonts w:asciiTheme="minorHAnsi" w:hAnsiTheme="minorHAnsi" w:cstheme="minorBidi"/>
          <w:sz w:val="20"/>
          <w:lang w:val="en-GB"/>
        </w:rPr>
        <w:t xml:space="preserve"> </w:t>
      </w:r>
      <w:r w:rsidR="00D54488" w:rsidRPr="14598B50">
        <w:rPr>
          <w:rFonts w:asciiTheme="minorHAnsi" w:hAnsiTheme="minorHAnsi" w:cstheme="minorBidi"/>
          <w:sz w:val="20"/>
          <w:lang w:val="en-GB"/>
        </w:rPr>
        <w:t xml:space="preserve"> </w:t>
      </w:r>
      <w:bookmarkEnd w:id="169"/>
    </w:p>
    <w:p w14:paraId="673AC168" w14:textId="77777777" w:rsidR="00845003" w:rsidRPr="007F1E26" w:rsidRDefault="00845003" w:rsidP="0089428A">
      <w:pPr>
        <w:pStyle w:val="PDSHeading10"/>
        <w:numPr>
          <w:ilvl w:val="1"/>
          <w:numId w:val="6"/>
        </w:numPr>
        <w:spacing w:after="240"/>
        <w:rPr>
          <w:rFonts w:asciiTheme="minorHAnsi" w:hAnsiTheme="minorHAnsi" w:cstheme="minorHAnsi"/>
          <w:sz w:val="20"/>
          <w:lang w:val="en-GB"/>
        </w:rPr>
      </w:pPr>
      <w:bookmarkStart w:id="174" w:name="_Toc58235241"/>
      <w:bookmarkStart w:id="175" w:name="_Toc58235342"/>
      <w:bookmarkStart w:id="176" w:name="_Toc58235438"/>
      <w:bookmarkStart w:id="177" w:name="_Toc77164493"/>
      <w:bookmarkStart w:id="178" w:name="_Toc151389233"/>
      <w:r w:rsidRPr="14598B50">
        <w:rPr>
          <w:rFonts w:asciiTheme="minorHAnsi" w:hAnsiTheme="minorHAnsi" w:cstheme="minorBidi"/>
          <w:sz w:val="20"/>
          <w:lang w:val="en-GB"/>
        </w:rPr>
        <w:t>Monitoring and Evaluation</w:t>
      </w:r>
      <w:bookmarkEnd w:id="174"/>
      <w:bookmarkEnd w:id="175"/>
      <w:bookmarkEnd w:id="176"/>
      <w:bookmarkEnd w:id="177"/>
      <w:bookmarkEnd w:id="178"/>
    </w:p>
    <w:p w14:paraId="077DF183" w14:textId="1D16972A" w:rsidR="0003140C" w:rsidRPr="007F1E26" w:rsidRDefault="0003140C" w:rsidP="00311C4D">
      <w:pPr>
        <w:pStyle w:val="ListParagraph"/>
        <w:widowControl w:val="0"/>
        <w:autoSpaceDE w:val="0"/>
        <w:autoSpaceDN w:val="0"/>
        <w:adjustRightInd w:val="0"/>
        <w:ind w:left="0"/>
        <w:contextualSpacing/>
        <w:rPr>
          <w:rFonts w:asciiTheme="minorHAnsi" w:hAnsiTheme="minorHAnsi" w:cstheme="minorHAnsi"/>
          <w:sz w:val="20"/>
        </w:rPr>
      </w:pPr>
      <w:r w:rsidRPr="007F1E26">
        <w:rPr>
          <w:rFonts w:asciiTheme="minorHAnsi" w:hAnsiTheme="minorHAnsi" w:cstheme="minorHAnsi"/>
          <w:b/>
          <w:bCs/>
          <w:sz w:val="20"/>
        </w:rPr>
        <w:t xml:space="preserve">The </w:t>
      </w:r>
      <w:r w:rsidR="00A80ED4" w:rsidRPr="007F1E26">
        <w:rPr>
          <w:rFonts w:asciiTheme="minorHAnsi" w:hAnsiTheme="minorHAnsi" w:cstheme="minorHAnsi"/>
          <w:b/>
          <w:bCs/>
          <w:sz w:val="20"/>
        </w:rPr>
        <w:t>HBOR/</w:t>
      </w:r>
      <w:r w:rsidRPr="007F1E26">
        <w:rPr>
          <w:rFonts w:asciiTheme="minorHAnsi" w:hAnsiTheme="minorHAnsi" w:cstheme="minorHAnsi"/>
          <w:b/>
          <w:bCs/>
          <w:sz w:val="20"/>
        </w:rPr>
        <w:t>PIU will evaluate progress through monitoring the agreed results indicators and reporting them to the W</w:t>
      </w:r>
      <w:r w:rsidR="002D5DEA" w:rsidRPr="007F1E26">
        <w:rPr>
          <w:rFonts w:asciiTheme="minorHAnsi" w:hAnsiTheme="minorHAnsi" w:cstheme="minorHAnsi"/>
          <w:b/>
          <w:bCs/>
          <w:sz w:val="20"/>
        </w:rPr>
        <w:t xml:space="preserve">orld </w:t>
      </w:r>
      <w:r w:rsidRPr="007F1E26">
        <w:rPr>
          <w:rFonts w:asciiTheme="minorHAnsi" w:hAnsiTheme="minorHAnsi" w:cstheme="minorHAnsi"/>
          <w:b/>
          <w:bCs/>
          <w:sz w:val="20"/>
        </w:rPr>
        <w:t>B</w:t>
      </w:r>
      <w:r w:rsidR="002D5DEA" w:rsidRPr="007F1E26">
        <w:rPr>
          <w:rFonts w:asciiTheme="minorHAnsi" w:hAnsiTheme="minorHAnsi" w:cstheme="minorHAnsi"/>
          <w:b/>
          <w:bCs/>
          <w:sz w:val="20"/>
        </w:rPr>
        <w:t>ank</w:t>
      </w:r>
      <w:r w:rsidRPr="007F1E26">
        <w:rPr>
          <w:rFonts w:asciiTheme="minorHAnsi" w:hAnsiTheme="minorHAnsi" w:cstheme="minorHAnsi"/>
          <w:b/>
          <w:bCs/>
          <w:sz w:val="20"/>
        </w:rPr>
        <w:t xml:space="preserve">. </w:t>
      </w:r>
      <w:r w:rsidR="00A80ED4" w:rsidRPr="007F1E26">
        <w:rPr>
          <w:rFonts w:asciiTheme="minorHAnsi" w:hAnsiTheme="minorHAnsi" w:cstheme="minorHAnsi"/>
          <w:sz w:val="20"/>
        </w:rPr>
        <w:t>HBOR/</w:t>
      </w:r>
      <w:r w:rsidRPr="007F1E26">
        <w:rPr>
          <w:rFonts w:asciiTheme="minorHAnsi" w:hAnsiTheme="minorHAnsi" w:cstheme="minorHAnsi"/>
          <w:sz w:val="20"/>
        </w:rPr>
        <w:t xml:space="preserve">PIU will continuously monitor the PDO and intermediate results indicators listed in the agreed results framework (see </w:t>
      </w:r>
      <w:r w:rsidR="00870622" w:rsidRPr="007F1E26">
        <w:rPr>
          <w:rFonts w:asciiTheme="minorHAnsi" w:hAnsiTheme="minorHAnsi" w:cstheme="minorHAnsi"/>
          <w:sz w:val="20"/>
        </w:rPr>
        <w:t>below</w:t>
      </w:r>
      <w:r w:rsidRPr="007F1E26">
        <w:rPr>
          <w:rFonts w:asciiTheme="minorHAnsi" w:hAnsiTheme="minorHAnsi" w:cstheme="minorHAnsi"/>
          <w:sz w:val="20"/>
        </w:rPr>
        <w:t>) and report them to the W</w:t>
      </w:r>
      <w:r w:rsidR="002D0992" w:rsidRPr="007F1E26">
        <w:rPr>
          <w:rFonts w:asciiTheme="minorHAnsi" w:hAnsiTheme="minorHAnsi" w:cstheme="minorHAnsi"/>
          <w:sz w:val="20"/>
        </w:rPr>
        <w:t xml:space="preserve">orld </w:t>
      </w:r>
      <w:r w:rsidRPr="007F1E26">
        <w:rPr>
          <w:rFonts w:asciiTheme="minorHAnsi" w:hAnsiTheme="minorHAnsi" w:cstheme="minorHAnsi"/>
          <w:sz w:val="20"/>
        </w:rPr>
        <w:t>B</w:t>
      </w:r>
      <w:r w:rsidR="002D0992" w:rsidRPr="007F1E26">
        <w:rPr>
          <w:rFonts w:asciiTheme="minorHAnsi" w:hAnsiTheme="minorHAnsi" w:cstheme="minorHAnsi"/>
          <w:sz w:val="20"/>
        </w:rPr>
        <w:t>ank</w:t>
      </w:r>
      <w:r w:rsidRPr="007F1E26">
        <w:rPr>
          <w:rFonts w:asciiTheme="minorHAnsi" w:hAnsiTheme="minorHAnsi" w:cstheme="minorHAnsi"/>
          <w:sz w:val="20"/>
        </w:rPr>
        <w:t xml:space="preserve"> on a semiannual basis</w:t>
      </w:r>
      <w:r w:rsidR="002D0992" w:rsidRPr="007F1E26">
        <w:rPr>
          <w:rFonts w:asciiTheme="minorHAnsi" w:hAnsiTheme="minorHAnsi" w:cstheme="minorHAnsi"/>
          <w:sz w:val="20"/>
        </w:rPr>
        <w:t>, not later than forty-five (45) days after the end of each calendar semester, covering the calendar semester.</w:t>
      </w:r>
      <w:r w:rsidRPr="007F1E26">
        <w:rPr>
          <w:rFonts w:asciiTheme="minorHAnsi" w:hAnsiTheme="minorHAnsi" w:cstheme="minorHAnsi"/>
          <w:sz w:val="20"/>
        </w:rPr>
        <w:t xml:space="preserve"> </w:t>
      </w:r>
    </w:p>
    <w:p w14:paraId="05A6DC9A" w14:textId="77777777" w:rsidR="0003140C" w:rsidRPr="007F1E26" w:rsidRDefault="0003140C" w:rsidP="00311C4D">
      <w:pPr>
        <w:pStyle w:val="ListParagraph"/>
        <w:ind w:left="0"/>
        <w:rPr>
          <w:rFonts w:asciiTheme="minorHAnsi" w:hAnsiTheme="minorHAnsi" w:cstheme="minorHAnsi"/>
          <w:bCs/>
          <w:sz w:val="20"/>
        </w:rPr>
      </w:pPr>
    </w:p>
    <w:p w14:paraId="6D69A149" w14:textId="751AD095" w:rsidR="0003140C" w:rsidRPr="007F1E26" w:rsidRDefault="0003140C" w:rsidP="00311C4D">
      <w:pPr>
        <w:pStyle w:val="ListParagraph"/>
        <w:widowControl w:val="0"/>
        <w:autoSpaceDE w:val="0"/>
        <w:autoSpaceDN w:val="0"/>
        <w:adjustRightInd w:val="0"/>
        <w:ind w:left="0"/>
        <w:contextualSpacing/>
        <w:rPr>
          <w:rFonts w:asciiTheme="minorHAnsi" w:hAnsiTheme="minorHAnsi" w:cstheme="minorHAnsi"/>
          <w:sz w:val="20"/>
        </w:rPr>
      </w:pPr>
      <w:r w:rsidRPr="007F1E26">
        <w:rPr>
          <w:rFonts w:asciiTheme="minorHAnsi" w:hAnsiTheme="minorHAnsi" w:cstheme="minorHAnsi"/>
          <w:sz w:val="20"/>
        </w:rPr>
        <w:t xml:space="preserve">M&amp;E will be the responsibility of the </w:t>
      </w:r>
      <w:r w:rsidR="00A80ED4" w:rsidRPr="007F1E26">
        <w:rPr>
          <w:rFonts w:asciiTheme="minorHAnsi" w:hAnsiTheme="minorHAnsi" w:cstheme="minorHAnsi"/>
          <w:sz w:val="20"/>
        </w:rPr>
        <w:t>HBOR/</w:t>
      </w:r>
      <w:r w:rsidRPr="007F1E26">
        <w:rPr>
          <w:rFonts w:asciiTheme="minorHAnsi" w:hAnsiTheme="minorHAnsi" w:cstheme="minorHAnsi"/>
          <w:sz w:val="20"/>
        </w:rPr>
        <w:t xml:space="preserve">PIU, and will focus on the main outcome indicators, intermediate results indicators, and the PBC as outlined in the results framework. The </w:t>
      </w:r>
      <w:r w:rsidR="00A80ED4" w:rsidRPr="007F1E26">
        <w:rPr>
          <w:rFonts w:asciiTheme="minorHAnsi" w:hAnsiTheme="minorHAnsi" w:cstheme="minorHAnsi"/>
          <w:sz w:val="20"/>
        </w:rPr>
        <w:t>HBOR/</w:t>
      </w:r>
      <w:r w:rsidRPr="007F1E26">
        <w:rPr>
          <w:rFonts w:asciiTheme="minorHAnsi" w:hAnsiTheme="minorHAnsi" w:cstheme="minorHAnsi"/>
          <w:sz w:val="20"/>
        </w:rPr>
        <w:t xml:space="preserve">PIU will regularly collect and report data required both for M&amp;E and for the verification of the PBCs. </w:t>
      </w:r>
    </w:p>
    <w:p w14:paraId="085D6735" w14:textId="77777777" w:rsidR="0003140C" w:rsidRPr="007F1E26" w:rsidRDefault="0003140C" w:rsidP="00311C4D">
      <w:pPr>
        <w:pStyle w:val="ListParagraph"/>
        <w:ind w:left="0"/>
        <w:rPr>
          <w:rFonts w:asciiTheme="minorHAnsi" w:hAnsiTheme="minorHAnsi" w:cstheme="minorHAnsi"/>
          <w:bCs/>
          <w:sz w:val="20"/>
        </w:rPr>
      </w:pPr>
    </w:p>
    <w:p w14:paraId="024D0F22" w14:textId="215EFD8A" w:rsidR="0003140C" w:rsidRPr="007F1E26" w:rsidRDefault="0003140C" w:rsidP="00311C4D">
      <w:pPr>
        <w:pStyle w:val="ListParagraph"/>
        <w:widowControl w:val="0"/>
        <w:autoSpaceDE w:val="0"/>
        <w:autoSpaceDN w:val="0"/>
        <w:adjustRightInd w:val="0"/>
        <w:ind w:left="0"/>
        <w:contextualSpacing/>
        <w:rPr>
          <w:rFonts w:asciiTheme="minorHAnsi" w:hAnsiTheme="minorHAnsi" w:cstheme="minorHAnsi"/>
          <w:sz w:val="20"/>
        </w:rPr>
      </w:pPr>
      <w:r w:rsidRPr="007F1E26">
        <w:rPr>
          <w:rFonts w:asciiTheme="minorHAnsi" w:hAnsiTheme="minorHAnsi" w:cstheme="minorHAnsi"/>
          <w:b/>
          <w:bCs/>
          <w:sz w:val="20"/>
        </w:rPr>
        <w:t>Regular implementation support missions will be conducted by the W</w:t>
      </w:r>
      <w:r w:rsidR="002D5DEA" w:rsidRPr="007F1E26">
        <w:rPr>
          <w:rFonts w:asciiTheme="minorHAnsi" w:hAnsiTheme="minorHAnsi" w:cstheme="minorHAnsi"/>
          <w:b/>
          <w:bCs/>
          <w:sz w:val="20"/>
        </w:rPr>
        <w:t xml:space="preserve">orld </w:t>
      </w:r>
      <w:r w:rsidRPr="007F1E26">
        <w:rPr>
          <w:rFonts w:asciiTheme="minorHAnsi" w:hAnsiTheme="minorHAnsi" w:cstheme="minorHAnsi"/>
          <w:b/>
          <w:bCs/>
          <w:sz w:val="20"/>
        </w:rPr>
        <w:t>B</w:t>
      </w:r>
      <w:r w:rsidR="002D5DEA" w:rsidRPr="007F1E26">
        <w:rPr>
          <w:rFonts w:asciiTheme="minorHAnsi" w:hAnsiTheme="minorHAnsi" w:cstheme="minorHAnsi"/>
          <w:b/>
          <w:bCs/>
          <w:sz w:val="20"/>
        </w:rPr>
        <w:t>ank</w:t>
      </w:r>
      <w:r w:rsidRPr="007F1E26">
        <w:rPr>
          <w:rFonts w:asciiTheme="minorHAnsi" w:hAnsiTheme="minorHAnsi" w:cstheme="minorHAnsi"/>
          <w:b/>
          <w:bCs/>
          <w:sz w:val="20"/>
        </w:rPr>
        <w:t xml:space="preserve"> and the results will be reported through implementation status and results reports and aide memoires</w:t>
      </w:r>
      <w:r w:rsidRPr="007F1E26">
        <w:rPr>
          <w:rFonts w:asciiTheme="minorHAnsi" w:hAnsiTheme="minorHAnsi" w:cstheme="minorHAnsi"/>
          <w:bCs/>
          <w:sz w:val="20"/>
        </w:rPr>
        <w:t xml:space="preserve">. Each mission will review the progress against results monitoring framework and will </w:t>
      </w:r>
      <w:r w:rsidRPr="007F1E26">
        <w:rPr>
          <w:rFonts w:asciiTheme="minorHAnsi" w:hAnsiTheme="minorHAnsi" w:cstheme="minorHAnsi"/>
          <w:sz w:val="20"/>
        </w:rPr>
        <w:t>review</w:t>
      </w:r>
      <w:r w:rsidRPr="007F1E26">
        <w:rPr>
          <w:rFonts w:asciiTheme="minorHAnsi" w:hAnsiTheme="minorHAnsi" w:cstheme="minorHAnsi"/>
          <w:bCs/>
          <w:sz w:val="20"/>
        </w:rPr>
        <w:t xml:space="preserve"> and report on key implementation issues. A detailed midterm review will be undertaken at the end of Year 2. At the completion of the </w:t>
      </w:r>
      <w:r w:rsidR="00D26E8C" w:rsidRPr="007F1E26">
        <w:rPr>
          <w:rFonts w:asciiTheme="minorHAnsi" w:hAnsiTheme="minorHAnsi" w:cstheme="minorHAnsi"/>
          <w:bCs/>
          <w:sz w:val="20"/>
        </w:rPr>
        <w:t>P</w:t>
      </w:r>
      <w:r w:rsidRPr="007F1E26">
        <w:rPr>
          <w:rFonts w:asciiTheme="minorHAnsi" w:hAnsiTheme="minorHAnsi" w:cstheme="minorHAnsi"/>
          <w:bCs/>
          <w:sz w:val="20"/>
        </w:rPr>
        <w:t>roject, an implementation completion and results report will be prepared.</w:t>
      </w:r>
    </w:p>
    <w:p w14:paraId="7A44A692" w14:textId="77777777" w:rsidR="0003140C" w:rsidRPr="007F1E26" w:rsidRDefault="0003140C" w:rsidP="0003140C">
      <w:pPr>
        <w:pStyle w:val="ListParagraph"/>
        <w:ind w:left="-547"/>
        <w:rPr>
          <w:rFonts w:asciiTheme="minorHAnsi" w:hAnsiTheme="minorHAnsi" w:cstheme="minorHAnsi"/>
          <w:sz w:val="20"/>
        </w:rPr>
      </w:pPr>
    </w:p>
    <w:p w14:paraId="2F2340C8" w14:textId="44D1EF4B" w:rsidR="00437254" w:rsidRDefault="00845003" w:rsidP="00880A08">
      <w:pPr>
        <w:numPr>
          <w:ilvl w:val="12"/>
          <w:numId w:val="0"/>
        </w:numPr>
        <w:rPr>
          <w:rFonts w:asciiTheme="minorHAnsi" w:hAnsiTheme="minorHAnsi" w:cstheme="minorHAnsi"/>
          <w:sz w:val="20"/>
          <w:lang w:val="en-GB"/>
        </w:rPr>
      </w:pPr>
      <w:r w:rsidRPr="007F1E26">
        <w:rPr>
          <w:rFonts w:asciiTheme="minorHAnsi" w:hAnsiTheme="minorHAnsi" w:cstheme="minorHAnsi"/>
          <w:sz w:val="20"/>
          <w:lang w:val="en-GB"/>
        </w:rPr>
        <w:t xml:space="preserve">Indicators to be used to monitor </w:t>
      </w:r>
      <w:r w:rsidR="00D26E8C" w:rsidRPr="007F1E26">
        <w:rPr>
          <w:rFonts w:asciiTheme="minorHAnsi" w:hAnsiTheme="minorHAnsi" w:cstheme="minorHAnsi"/>
          <w:sz w:val="20"/>
          <w:lang w:val="en-GB"/>
        </w:rPr>
        <w:t>P</w:t>
      </w:r>
      <w:r w:rsidRPr="007F1E26">
        <w:rPr>
          <w:rFonts w:asciiTheme="minorHAnsi" w:hAnsiTheme="minorHAnsi" w:cstheme="minorHAnsi"/>
          <w:sz w:val="20"/>
          <w:lang w:val="en-GB"/>
        </w:rPr>
        <w:t xml:space="preserve">roject progress and achievements </w:t>
      </w:r>
      <w:r w:rsidR="00582B13" w:rsidRPr="007F1E26">
        <w:rPr>
          <w:rFonts w:asciiTheme="minorHAnsi" w:hAnsiTheme="minorHAnsi" w:cstheme="minorHAnsi"/>
          <w:sz w:val="20"/>
          <w:lang w:val="en-GB"/>
        </w:rPr>
        <w:t xml:space="preserve">are included in the table </w:t>
      </w:r>
      <w:r w:rsidR="00E80FCC" w:rsidRPr="007F1E26">
        <w:rPr>
          <w:rFonts w:asciiTheme="minorHAnsi" w:hAnsiTheme="minorHAnsi" w:cstheme="minorHAnsi"/>
          <w:sz w:val="20"/>
          <w:lang w:val="en-GB"/>
        </w:rPr>
        <w:t xml:space="preserve">in Appendix </w:t>
      </w:r>
      <w:r w:rsidR="00967485" w:rsidRPr="007F1E26">
        <w:rPr>
          <w:rFonts w:asciiTheme="minorHAnsi" w:hAnsiTheme="minorHAnsi" w:cstheme="minorHAnsi"/>
          <w:sz w:val="20"/>
          <w:lang w:val="en-GB"/>
        </w:rPr>
        <w:t>10.</w:t>
      </w:r>
      <w:r w:rsidR="00582B13" w:rsidRPr="007F1E26">
        <w:rPr>
          <w:rFonts w:asciiTheme="minorHAnsi" w:hAnsiTheme="minorHAnsi" w:cstheme="minorHAnsi"/>
          <w:sz w:val="20"/>
          <w:lang w:val="en-GB"/>
        </w:rPr>
        <w:t xml:space="preserve"> </w:t>
      </w:r>
    </w:p>
    <w:p w14:paraId="44D5F207" w14:textId="77777777" w:rsidR="00EB52C4" w:rsidRPr="007F1E26" w:rsidRDefault="00EB52C4" w:rsidP="00880A08">
      <w:pPr>
        <w:numPr>
          <w:ilvl w:val="12"/>
          <w:numId w:val="0"/>
        </w:numPr>
        <w:rPr>
          <w:rFonts w:asciiTheme="minorHAnsi" w:hAnsiTheme="minorHAnsi" w:cstheme="minorHAnsi"/>
          <w:sz w:val="20"/>
          <w:lang w:val="en-GB"/>
        </w:rPr>
      </w:pPr>
    </w:p>
    <w:p w14:paraId="673AC274" w14:textId="3F6968E2" w:rsidR="00845003" w:rsidRPr="007F1E26" w:rsidRDefault="00845003" w:rsidP="0089428A">
      <w:pPr>
        <w:pStyle w:val="PDSHeading10"/>
        <w:numPr>
          <w:ilvl w:val="1"/>
          <w:numId w:val="6"/>
        </w:numPr>
        <w:spacing w:after="240"/>
        <w:rPr>
          <w:rFonts w:asciiTheme="minorHAnsi" w:hAnsiTheme="minorHAnsi" w:cstheme="minorHAnsi"/>
          <w:sz w:val="20"/>
          <w:lang w:val="en-GB"/>
        </w:rPr>
      </w:pPr>
      <w:bookmarkStart w:id="179" w:name="_Toc241902058"/>
      <w:bookmarkStart w:id="180" w:name="_Toc58235242"/>
      <w:bookmarkStart w:id="181" w:name="_Toc58235343"/>
      <w:bookmarkStart w:id="182" w:name="_Toc58235439"/>
      <w:bookmarkStart w:id="183" w:name="_Toc77164494"/>
      <w:bookmarkStart w:id="184" w:name="_Toc151389234"/>
      <w:r w:rsidRPr="14598B50">
        <w:rPr>
          <w:rFonts w:asciiTheme="minorHAnsi" w:hAnsiTheme="minorHAnsi" w:cstheme="minorBidi"/>
          <w:sz w:val="20"/>
          <w:lang w:val="en-GB"/>
        </w:rPr>
        <w:t>Reporting</w:t>
      </w:r>
      <w:bookmarkEnd w:id="179"/>
      <w:bookmarkEnd w:id="180"/>
      <w:bookmarkEnd w:id="181"/>
      <w:bookmarkEnd w:id="182"/>
      <w:bookmarkEnd w:id="183"/>
      <w:bookmarkEnd w:id="184"/>
    </w:p>
    <w:p w14:paraId="21D61E0A" w14:textId="2A9D6E37" w:rsidR="00451055" w:rsidRPr="007F1E26" w:rsidRDefault="00845003" w:rsidP="003B35D2">
      <w:pPr>
        <w:numPr>
          <w:ilvl w:val="12"/>
          <w:numId w:val="0"/>
        </w:numPr>
        <w:rPr>
          <w:rFonts w:asciiTheme="minorHAnsi" w:hAnsiTheme="minorHAnsi" w:cstheme="minorHAnsi"/>
          <w:sz w:val="20"/>
          <w:lang w:val="en-GB"/>
        </w:rPr>
      </w:pPr>
      <w:r w:rsidRPr="007F1E26">
        <w:rPr>
          <w:rFonts w:asciiTheme="minorHAnsi" w:hAnsiTheme="minorHAnsi" w:cstheme="minorHAnsi"/>
          <w:sz w:val="20"/>
          <w:lang w:val="en-GB"/>
        </w:rPr>
        <w:t xml:space="preserve">The PIU will be responsible for reporting regularly to the </w:t>
      </w:r>
      <w:r w:rsidR="002D0992" w:rsidRPr="007F1E26">
        <w:rPr>
          <w:rFonts w:asciiTheme="minorHAnsi" w:hAnsiTheme="minorHAnsi" w:cstheme="minorHAnsi"/>
          <w:sz w:val="20"/>
          <w:lang w:val="en-GB"/>
        </w:rPr>
        <w:t xml:space="preserve">World </w:t>
      </w:r>
      <w:r w:rsidRPr="007F1E26">
        <w:rPr>
          <w:rFonts w:asciiTheme="minorHAnsi" w:hAnsiTheme="minorHAnsi" w:cstheme="minorHAnsi"/>
          <w:sz w:val="20"/>
          <w:lang w:val="en-GB"/>
        </w:rPr>
        <w:t xml:space="preserve">Bank on project progress and implementation issues. </w:t>
      </w:r>
    </w:p>
    <w:p w14:paraId="163F489C" w14:textId="77777777" w:rsidR="00451055" w:rsidRPr="007F1E26" w:rsidRDefault="00451055" w:rsidP="003B35D2">
      <w:pPr>
        <w:numPr>
          <w:ilvl w:val="12"/>
          <w:numId w:val="0"/>
        </w:numPr>
        <w:rPr>
          <w:rFonts w:asciiTheme="minorHAnsi" w:hAnsiTheme="minorHAnsi" w:cstheme="minorHAnsi"/>
          <w:sz w:val="20"/>
          <w:lang w:val="en-GB"/>
        </w:rPr>
      </w:pPr>
    </w:p>
    <w:p w14:paraId="4B0CAC27" w14:textId="35BDD592" w:rsidR="002C2A66" w:rsidRPr="007F1E26" w:rsidRDefault="005F19DF" w:rsidP="00CD6A1A">
      <w:pPr>
        <w:pStyle w:val="ListParagraph"/>
        <w:numPr>
          <w:ilvl w:val="0"/>
          <w:numId w:val="15"/>
        </w:numPr>
        <w:snapToGrid w:val="0"/>
        <w:spacing w:before="120" w:after="120"/>
        <w:rPr>
          <w:rFonts w:asciiTheme="minorHAnsi" w:hAnsiTheme="minorHAnsi" w:cstheme="minorHAnsi"/>
          <w:bCs/>
          <w:sz w:val="20"/>
        </w:rPr>
      </w:pPr>
      <w:bookmarkStart w:id="185" w:name="_Hlk81561097"/>
      <w:r w:rsidRPr="007F1E26">
        <w:rPr>
          <w:rFonts w:asciiTheme="minorHAnsi" w:hAnsiTheme="minorHAnsi" w:cstheme="minorHAnsi"/>
          <w:bCs/>
          <w:sz w:val="20"/>
        </w:rPr>
        <w:t>HBOR</w:t>
      </w:r>
      <w:r w:rsidR="00D26E8C" w:rsidRPr="007F1E26">
        <w:rPr>
          <w:rFonts w:asciiTheme="minorHAnsi" w:hAnsiTheme="minorHAnsi" w:cstheme="minorHAnsi"/>
          <w:bCs/>
          <w:sz w:val="20"/>
        </w:rPr>
        <w:t>/PIU</w:t>
      </w:r>
      <w:r w:rsidRPr="007F1E26">
        <w:rPr>
          <w:rFonts w:asciiTheme="minorHAnsi" w:hAnsiTheme="minorHAnsi" w:cstheme="minorHAnsi"/>
          <w:bCs/>
          <w:sz w:val="20"/>
        </w:rPr>
        <w:t xml:space="preserve"> will </w:t>
      </w:r>
      <w:r w:rsidR="00036B86" w:rsidRPr="007F1E26">
        <w:rPr>
          <w:rFonts w:asciiTheme="minorHAnsi" w:hAnsiTheme="minorHAnsi" w:cstheme="minorHAnsi"/>
          <w:bCs/>
          <w:sz w:val="20"/>
        </w:rPr>
        <w:t xml:space="preserve">prepare and </w:t>
      </w:r>
      <w:r w:rsidRPr="007F1E26">
        <w:rPr>
          <w:rFonts w:asciiTheme="minorHAnsi" w:hAnsiTheme="minorHAnsi" w:cstheme="minorHAnsi"/>
          <w:bCs/>
          <w:sz w:val="20"/>
        </w:rPr>
        <w:t xml:space="preserve">furnish to the World Bank the semi-annual Interim un-audited Financial Report (IFRs) not later than 45 days after the end of the reporting semester. The IFRs will be prepared on the cash-basis of accounting. </w:t>
      </w:r>
      <w:r w:rsidR="00A5596A" w:rsidRPr="007F1E26">
        <w:rPr>
          <w:rFonts w:asciiTheme="minorHAnsi" w:hAnsiTheme="minorHAnsi" w:cstheme="minorHAnsi"/>
          <w:bCs/>
          <w:sz w:val="20"/>
        </w:rPr>
        <w:t xml:space="preserve">In order to be able to prepare IFRs, HBOR </w:t>
      </w:r>
      <w:r w:rsidR="007B0EDB">
        <w:rPr>
          <w:rFonts w:asciiTheme="minorHAnsi" w:hAnsiTheme="minorHAnsi" w:cstheme="minorHAnsi"/>
          <w:bCs/>
          <w:sz w:val="20"/>
        </w:rPr>
        <w:t>may</w:t>
      </w:r>
      <w:r w:rsidR="007B0EDB" w:rsidRPr="007F1E26">
        <w:rPr>
          <w:rFonts w:asciiTheme="minorHAnsi" w:hAnsiTheme="minorHAnsi" w:cstheme="minorHAnsi"/>
          <w:bCs/>
          <w:sz w:val="20"/>
        </w:rPr>
        <w:t xml:space="preserve"> </w:t>
      </w:r>
      <w:r w:rsidR="00A5596A" w:rsidRPr="007F1E26">
        <w:rPr>
          <w:rFonts w:asciiTheme="minorHAnsi" w:hAnsiTheme="minorHAnsi" w:cstheme="minorHAnsi"/>
          <w:bCs/>
          <w:sz w:val="20"/>
        </w:rPr>
        <w:t xml:space="preserve">request PFIs also to submit their IFRs to HBOR. All supporting documentation for financial information contained in PFIs IFRs would be available in PFIs. </w:t>
      </w:r>
      <w:r w:rsidRPr="007F1E26">
        <w:rPr>
          <w:rFonts w:asciiTheme="minorHAnsi" w:hAnsiTheme="minorHAnsi" w:cstheme="minorHAnsi"/>
          <w:bCs/>
          <w:sz w:val="20"/>
        </w:rPr>
        <w:t>Semi-annual IFRs as well as the annual project financial statements will include the following reports stated in the currency of the loan, namely: (a)</w:t>
      </w:r>
      <w:r w:rsidR="00166ABE" w:rsidRPr="007F1E26">
        <w:rPr>
          <w:rFonts w:asciiTheme="minorHAnsi" w:hAnsiTheme="minorHAnsi" w:cstheme="minorHAnsi"/>
          <w:bCs/>
          <w:sz w:val="20"/>
        </w:rPr>
        <w:t xml:space="preserve"> </w:t>
      </w:r>
      <w:r w:rsidR="003E5EC1" w:rsidRPr="007F1E26">
        <w:rPr>
          <w:rFonts w:asciiTheme="minorHAnsi" w:hAnsiTheme="minorHAnsi" w:cstheme="minorHAnsi"/>
          <w:bCs/>
          <w:sz w:val="20"/>
        </w:rPr>
        <w:t xml:space="preserve">Project Sources and Uses of </w:t>
      </w:r>
      <w:r w:rsidRPr="007F1E26" w:rsidDel="003E5EC1">
        <w:rPr>
          <w:rFonts w:asciiTheme="minorHAnsi" w:hAnsiTheme="minorHAnsi" w:cstheme="minorHAnsi"/>
          <w:bCs/>
          <w:sz w:val="20"/>
        </w:rPr>
        <w:t>Funds</w:t>
      </w:r>
      <w:r w:rsidRPr="007F1E26">
        <w:rPr>
          <w:rFonts w:asciiTheme="minorHAnsi" w:hAnsiTheme="minorHAnsi" w:cstheme="minorHAnsi"/>
          <w:bCs/>
          <w:sz w:val="20"/>
        </w:rPr>
        <w:t xml:space="preserve">; (b) </w:t>
      </w:r>
      <w:r w:rsidR="003E5EC1" w:rsidRPr="007F1E26">
        <w:rPr>
          <w:rFonts w:asciiTheme="minorHAnsi" w:hAnsiTheme="minorHAnsi" w:cstheme="minorHAnsi"/>
          <w:bCs/>
          <w:sz w:val="20"/>
        </w:rPr>
        <w:t>Use of Funds by Loan Term</w:t>
      </w:r>
      <w:r w:rsidRPr="007F1E26">
        <w:rPr>
          <w:rFonts w:asciiTheme="minorHAnsi" w:hAnsiTheme="minorHAnsi" w:cstheme="minorHAnsi"/>
          <w:bCs/>
          <w:sz w:val="20"/>
        </w:rPr>
        <w:t xml:space="preserve">; (c) </w:t>
      </w:r>
      <w:r w:rsidR="003E5EC1" w:rsidRPr="007F1E26">
        <w:rPr>
          <w:rFonts w:asciiTheme="minorHAnsi" w:hAnsiTheme="minorHAnsi" w:cstheme="minorHAnsi"/>
          <w:bCs/>
          <w:sz w:val="20"/>
        </w:rPr>
        <w:t>Uses of Funds by Loan Customer (final borrower)</w:t>
      </w:r>
      <w:r w:rsidRPr="007F1E26">
        <w:rPr>
          <w:rFonts w:asciiTheme="minorHAnsi" w:hAnsiTheme="minorHAnsi" w:cstheme="minorHAnsi"/>
          <w:bCs/>
          <w:sz w:val="20"/>
        </w:rPr>
        <w:t xml:space="preserve">; (d) </w:t>
      </w:r>
      <w:r w:rsidR="003E5EC1" w:rsidRPr="007F1E26">
        <w:rPr>
          <w:rFonts w:asciiTheme="minorHAnsi" w:hAnsiTheme="minorHAnsi" w:cstheme="minorHAnsi"/>
          <w:bCs/>
          <w:sz w:val="20"/>
        </w:rPr>
        <w:t>Designated Account (DA) Statement</w:t>
      </w:r>
      <w:r w:rsidRPr="007F1E26">
        <w:rPr>
          <w:rFonts w:asciiTheme="minorHAnsi" w:hAnsiTheme="minorHAnsi" w:cstheme="minorHAnsi"/>
          <w:bCs/>
          <w:sz w:val="20"/>
        </w:rPr>
        <w:t xml:space="preserve">; (e) </w:t>
      </w:r>
      <w:r w:rsidR="003E5EC1" w:rsidRPr="007F1E26">
        <w:rPr>
          <w:rFonts w:asciiTheme="minorHAnsi" w:hAnsiTheme="minorHAnsi" w:cstheme="minorHAnsi"/>
          <w:bCs/>
          <w:sz w:val="20"/>
        </w:rPr>
        <w:t>Project Balance Sheet as at (xx/xx/20xx</w:t>
      </w:r>
      <w:r w:rsidRPr="007F1E26" w:rsidDel="003E5EC1">
        <w:rPr>
          <w:rFonts w:asciiTheme="minorHAnsi" w:hAnsiTheme="minorHAnsi" w:cstheme="minorHAnsi"/>
          <w:bCs/>
          <w:sz w:val="20"/>
        </w:rPr>
        <w:t>)</w:t>
      </w:r>
      <w:r w:rsidRPr="007F1E26">
        <w:rPr>
          <w:rFonts w:asciiTheme="minorHAnsi" w:hAnsiTheme="minorHAnsi" w:cstheme="minorHAnsi"/>
          <w:bCs/>
          <w:sz w:val="20"/>
        </w:rPr>
        <w:t xml:space="preserve">; and (f) and </w:t>
      </w:r>
      <w:r w:rsidR="003E5EC1" w:rsidRPr="007F1E26">
        <w:rPr>
          <w:rFonts w:asciiTheme="minorHAnsi" w:hAnsiTheme="minorHAnsi" w:cstheme="minorHAnsi"/>
          <w:bCs/>
          <w:sz w:val="20"/>
        </w:rPr>
        <w:t xml:space="preserve">PBC </w:t>
      </w:r>
      <w:r w:rsidRPr="007F1E26">
        <w:rPr>
          <w:rFonts w:asciiTheme="minorHAnsi" w:hAnsiTheme="minorHAnsi" w:cstheme="minorHAnsi"/>
          <w:bCs/>
          <w:sz w:val="20"/>
        </w:rPr>
        <w:t xml:space="preserve"> and Eligible Expenditure Program (EEPs)</w:t>
      </w:r>
      <w:r w:rsidR="003E5EC1" w:rsidRPr="007F1E26">
        <w:rPr>
          <w:rFonts w:asciiTheme="minorHAnsi" w:hAnsiTheme="minorHAnsi" w:cstheme="minorHAnsi"/>
          <w:bCs/>
          <w:sz w:val="20"/>
        </w:rPr>
        <w:t xml:space="preserve"> report</w:t>
      </w:r>
      <w:r w:rsidR="002C2A66" w:rsidRPr="007F1E26">
        <w:rPr>
          <w:rFonts w:asciiTheme="minorHAnsi" w:hAnsiTheme="minorHAnsi" w:cstheme="minorHAnsi"/>
          <w:bCs/>
          <w:sz w:val="20"/>
        </w:rPr>
        <w:t xml:space="preserve">. The reporting formats are provided in </w:t>
      </w:r>
      <w:r w:rsidR="002C2A66" w:rsidRPr="007F1E26">
        <w:rPr>
          <w:rFonts w:asciiTheme="minorHAnsi" w:hAnsiTheme="minorHAnsi" w:cstheme="minorHAnsi"/>
          <w:sz w:val="20"/>
        </w:rPr>
        <w:t xml:space="preserve">Appendix </w:t>
      </w:r>
      <w:r w:rsidR="00F4297A" w:rsidRPr="007F1E26">
        <w:rPr>
          <w:rFonts w:asciiTheme="minorHAnsi" w:hAnsiTheme="minorHAnsi" w:cstheme="minorHAnsi"/>
          <w:sz w:val="20"/>
        </w:rPr>
        <w:t>2.</w:t>
      </w:r>
    </w:p>
    <w:bookmarkEnd w:id="185"/>
    <w:p w14:paraId="5007C3F4" w14:textId="1DFE4005" w:rsidR="00F2627B" w:rsidRPr="007F1E26" w:rsidRDefault="001F443A" w:rsidP="00CD6A1A">
      <w:pPr>
        <w:pStyle w:val="ListParagraph"/>
        <w:numPr>
          <w:ilvl w:val="0"/>
          <w:numId w:val="15"/>
        </w:numPr>
        <w:snapToGrid w:val="0"/>
        <w:spacing w:before="120" w:after="120"/>
        <w:rPr>
          <w:rFonts w:asciiTheme="minorHAnsi" w:hAnsiTheme="minorHAnsi" w:cstheme="minorHAnsi"/>
          <w:sz w:val="20"/>
        </w:rPr>
      </w:pPr>
      <w:r w:rsidRPr="007F1E26">
        <w:rPr>
          <w:rFonts w:asciiTheme="minorHAnsi" w:hAnsiTheme="minorHAnsi" w:cstheme="minorHAnsi"/>
          <w:sz w:val="20"/>
        </w:rPr>
        <w:t>Semi-annually (every 6 months) as part of Project progress reports, in the W</w:t>
      </w:r>
      <w:r w:rsidR="00585E5E" w:rsidRPr="007F1E26">
        <w:rPr>
          <w:rFonts w:asciiTheme="minorHAnsi" w:hAnsiTheme="minorHAnsi" w:cstheme="minorHAnsi"/>
          <w:sz w:val="20"/>
        </w:rPr>
        <w:t>or</w:t>
      </w:r>
      <w:r w:rsidR="0057397F" w:rsidRPr="007F1E26">
        <w:rPr>
          <w:rFonts w:asciiTheme="minorHAnsi" w:hAnsiTheme="minorHAnsi" w:cstheme="minorHAnsi"/>
          <w:sz w:val="20"/>
        </w:rPr>
        <w:t>l</w:t>
      </w:r>
      <w:r w:rsidR="00585E5E" w:rsidRPr="007F1E26">
        <w:rPr>
          <w:rFonts w:asciiTheme="minorHAnsi" w:hAnsiTheme="minorHAnsi" w:cstheme="minorHAnsi"/>
          <w:sz w:val="20"/>
        </w:rPr>
        <w:t>d Bank</w:t>
      </w:r>
      <w:r w:rsidRPr="007F1E26">
        <w:rPr>
          <w:rFonts w:asciiTheme="minorHAnsi" w:hAnsiTheme="minorHAnsi" w:cstheme="minorHAnsi"/>
          <w:sz w:val="20"/>
        </w:rPr>
        <w:t xml:space="preserve"> reporting template, throughout the Project implementation, HBOR will p</w:t>
      </w:r>
      <w:r w:rsidR="00F2627B" w:rsidRPr="007F1E26">
        <w:rPr>
          <w:rFonts w:asciiTheme="minorHAnsi" w:hAnsiTheme="minorHAnsi" w:cstheme="minorHAnsi"/>
          <w:sz w:val="20"/>
        </w:rPr>
        <w:t xml:space="preserve">repare and submit to the </w:t>
      </w:r>
      <w:r w:rsidRPr="007F1E26">
        <w:rPr>
          <w:rFonts w:asciiTheme="minorHAnsi" w:hAnsiTheme="minorHAnsi" w:cstheme="minorHAnsi"/>
          <w:sz w:val="20"/>
        </w:rPr>
        <w:t xml:space="preserve">World </w:t>
      </w:r>
      <w:r w:rsidR="00F2627B" w:rsidRPr="007F1E26">
        <w:rPr>
          <w:rFonts w:asciiTheme="minorHAnsi" w:hAnsiTheme="minorHAnsi" w:cstheme="minorHAnsi"/>
          <w:sz w:val="20"/>
        </w:rPr>
        <w:t xml:space="preserve">Bank regular monitoring reports on the environmental and social performance of the Project, including but not limited to the implementation of the ESCP, status of preparation and implementation of environmental and social documents </w:t>
      </w:r>
      <w:r w:rsidR="00F2627B" w:rsidRPr="007F1E26">
        <w:rPr>
          <w:rFonts w:asciiTheme="minorHAnsi" w:hAnsiTheme="minorHAnsi" w:cstheme="minorHAnsi"/>
          <w:sz w:val="20"/>
        </w:rPr>
        <w:lastRenderedPageBreak/>
        <w:t>required under the ESCP, stakeholder engagement activities, performance of the grievance mechanism(s) and ESMS implementation</w:t>
      </w:r>
      <w:r w:rsidRPr="007F1E26">
        <w:rPr>
          <w:rFonts w:asciiTheme="minorHAnsi" w:hAnsiTheme="minorHAnsi" w:cstheme="minorHAnsi"/>
          <w:sz w:val="20"/>
        </w:rPr>
        <w:t xml:space="preserve"> (see detailed description in </w:t>
      </w:r>
      <w:r w:rsidR="00240D48" w:rsidRPr="007F1E26">
        <w:rPr>
          <w:rFonts w:asciiTheme="minorHAnsi" w:hAnsiTheme="minorHAnsi" w:cstheme="minorHAnsi"/>
          <w:sz w:val="20"/>
        </w:rPr>
        <w:t>ESMS</w:t>
      </w:r>
      <w:r w:rsidR="00585E5E" w:rsidRPr="007F1E26">
        <w:rPr>
          <w:rFonts w:asciiTheme="minorHAnsi" w:hAnsiTheme="minorHAnsi" w:cstheme="minorHAnsi"/>
          <w:sz w:val="20"/>
        </w:rPr>
        <w:t xml:space="preserve"> in Attachment 1</w:t>
      </w:r>
      <w:r w:rsidRPr="007F1E26">
        <w:rPr>
          <w:rFonts w:asciiTheme="minorHAnsi" w:hAnsiTheme="minorHAnsi" w:cstheme="minorHAnsi"/>
          <w:sz w:val="20"/>
        </w:rPr>
        <w:t>)</w:t>
      </w:r>
    </w:p>
    <w:p w14:paraId="4471ED36" w14:textId="77777777" w:rsidR="00403003" w:rsidRPr="007F1E26" w:rsidRDefault="00403003" w:rsidP="00CD6A1A">
      <w:pPr>
        <w:numPr>
          <w:ilvl w:val="0"/>
          <w:numId w:val="15"/>
        </w:numPr>
        <w:rPr>
          <w:rFonts w:asciiTheme="minorHAnsi" w:hAnsiTheme="minorHAnsi" w:cstheme="minorHAnsi"/>
          <w:bCs/>
          <w:sz w:val="20"/>
        </w:rPr>
      </w:pPr>
      <w:r w:rsidRPr="007F1E26">
        <w:rPr>
          <w:rFonts w:asciiTheme="minorHAnsi" w:hAnsiTheme="minorHAnsi" w:cstheme="minorHAnsi"/>
          <w:bCs/>
          <w:sz w:val="20"/>
        </w:rPr>
        <w:t>HBOR will monitor and report a number of Key Performance Indicators (KPIs) on stakeholder engagement activities, including the following:</w:t>
      </w:r>
    </w:p>
    <w:p w14:paraId="61A5F7F2" w14:textId="4F5D0B93" w:rsidR="00403003" w:rsidRPr="007F1E26" w:rsidRDefault="00403003" w:rsidP="00CD6A1A">
      <w:pPr>
        <w:numPr>
          <w:ilvl w:val="1"/>
          <w:numId w:val="15"/>
        </w:numPr>
        <w:rPr>
          <w:rFonts w:asciiTheme="minorHAnsi" w:hAnsiTheme="minorHAnsi" w:cstheme="minorHAnsi"/>
          <w:bCs/>
          <w:sz w:val="20"/>
        </w:rPr>
      </w:pPr>
      <w:r w:rsidRPr="007F1E26">
        <w:rPr>
          <w:rFonts w:asciiTheme="minorHAnsi" w:hAnsiTheme="minorHAnsi" w:cstheme="minorHAnsi"/>
          <w:bCs/>
          <w:sz w:val="20"/>
        </w:rPr>
        <w:t xml:space="preserve">Number of consultations conducted within a reporting period </w:t>
      </w:r>
    </w:p>
    <w:p w14:paraId="3725FC1F" w14:textId="77777777" w:rsidR="00403003" w:rsidRPr="007F1E26" w:rsidRDefault="00403003" w:rsidP="00CD6A1A">
      <w:pPr>
        <w:numPr>
          <w:ilvl w:val="1"/>
          <w:numId w:val="15"/>
        </w:numPr>
        <w:rPr>
          <w:rFonts w:asciiTheme="minorHAnsi" w:hAnsiTheme="minorHAnsi" w:cstheme="minorHAnsi"/>
          <w:bCs/>
          <w:sz w:val="20"/>
        </w:rPr>
      </w:pPr>
      <w:r w:rsidRPr="007F1E26">
        <w:rPr>
          <w:rFonts w:asciiTheme="minorHAnsi" w:hAnsiTheme="minorHAnsi" w:cstheme="minorHAnsi"/>
          <w:bCs/>
          <w:sz w:val="20"/>
        </w:rPr>
        <w:t>Number of stakeholders involved in consultations and other project SEP related activities</w:t>
      </w:r>
    </w:p>
    <w:p w14:paraId="4745F8BE" w14:textId="77777777" w:rsidR="00403003" w:rsidRPr="007F1E26" w:rsidRDefault="00403003" w:rsidP="00CD6A1A">
      <w:pPr>
        <w:numPr>
          <w:ilvl w:val="1"/>
          <w:numId w:val="15"/>
        </w:numPr>
        <w:rPr>
          <w:rFonts w:asciiTheme="minorHAnsi" w:hAnsiTheme="minorHAnsi" w:cstheme="minorHAnsi"/>
          <w:bCs/>
          <w:sz w:val="20"/>
        </w:rPr>
      </w:pPr>
      <w:r w:rsidRPr="007F1E26">
        <w:rPr>
          <w:rFonts w:asciiTheme="minorHAnsi" w:hAnsiTheme="minorHAnsi" w:cstheme="minorHAnsi"/>
          <w:bCs/>
          <w:sz w:val="20"/>
        </w:rPr>
        <w:t>Number of grievances received annually (both directly by HBOR and by PFIs) and average resolution time (disaggregated by gender and firm size)</w:t>
      </w:r>
    </w:p>
    <w:p w14:paraId="43081F13" w14:textId="52FD323C" w:rsidR="00403003" w:rsidRPr="007F1E26" w:rsidRDefault="00403003" w:rsidP="00403003">
      <w:pPr>
        <w:numPr>
          <w:ilvl w:val="1"/>
          <w:numId w:val="15"/>
        </w:numPr>
        <w:rPr>
          <w:rFonts w:asciiTheme="minorHAnsi" w:hAnsiTheme="minorHAnsi" w:cstheme="minorHAnsi"/>
          <w:bCs/>
          <w:sz w:val="20"/>
        </w:rPr>
      </w:pPr>
      <w:r w:rsidRPr="007F1E26">
        <w:rPr>
          <w:rFonts w:asciiTheme="minorHAnsi" w:hAnsiTheme="minorHAnsi" w:cstheme="minorHAnsi"/>
          <w:bCs/>
          <w:sz w:val="20"/>
        </w:rPr>
        <w:t xml:space="preserve">Total number of grievances and percentage of resolved grievances since the beginning of the project. </w:t>
      </w:r>
    </w:p>
    <w:p w14:paraId="299D016F" w14:textId="77777777" w:rsidR="00403003" w:rsidRPr="007F1E26" w:rsidRDefault="00403003" w:rsidP="00CD6A1A">
      <w:pPr>
        <w:numPr>
          <w:ilvl w:val="1"/>
          <w:numId w:val="15"/>
        </w:numPr>
        <w:rPr>
          <w:rFonts w:asciiTheme="minorHAnsi" w:hAnsiTheme="minorHAnsi" w:cstheme="minorHAnsi"/>
          <w:bCs/>
          <w:sz w:val="20"/>
        </w:rPr>
      </w:pPr>
      <w:r w:rsidRPr="007F1E26">
        <w:rPr>
          <w:rFonts w:asciiTheme="minorHAnsi" w:hAnsiTheme="minorHAnsi" w:cstheme="minorHAnsi"/>
          <w:bCs/>
          <w:sz w:val="20"/>
        </w:rPr>
        <w:t xml:space="preserve">These KPIs as well as any complementary information on public engagement activities undertaken by HBOR will be conveyed to stakeholders in a short standalone note published or updated yearly on HBOR’s website. Stakeholder engagement activities conducted by HBOR will also be reported back to the World Bank in annual progress reports under a separate section.  </w:t>
      </w:r>
    </w:p>
    <w:p w14:paraId="372F6B06" w14:textId="77777777" w:rsidR="003B1CBE" w:rsidRPr="007F1E26" w:rsidRDefault="002C2A66" w:rsidP="00CD6A1A">
      <w:pPr>
        <w:pStyle w:val="ListParagraph"/>
        <w:numPr>
          <w:ilvl w:val="0"/>
          <w:numId w:val="15"/>
        </w:numPr>
        <w:snapToGrid w:val="0"/>
        <w:spacing w:before="120" w:after="120"/>
        <w:rPr>
          <w:rFonts w:asciiTheme="minorHAnsi" w:hAnsiTheme="minorHAnsi" w:cstheme="minorHAnsi"/>
          <w:bCs/>
          <w:sz w:val="20"/>
        </w:rPr>
      </w:pPr>
      <w:r w:rsidRPr="007F1E26">
        <w:rPr>
          <w:rFonts w:asciiTheme="minorHAnsi" w:hAnsiTheme="minorHAnsi" w:cstheme="minorHAnsi"/>
          <w:bCs/>
          <w:sz w:val="20"/>
        </w:rPr>
        <w:t xml:space="preserve">HBOR will prepare and submit project audit reports in accordance with International Standards of Auditing and agreed Financial Management Arrangements (Terms of Reference). </w:t>
      </w:r>
      <w:r w:rsidR="00036B86" w:rsidRPr="007F1E26">
        <w:rPr>
          <w:rFonts w:asciiTheme="minorHAnsi" w:hAnsiTheme="minorHAnsi" w:cstheme="minorHAnsi"/>
        </w:rPr>
        <w:t xml:space="preserve"> </w:t>
      </w:r>
      <w:r w:rsidR="00036B86" w:rsidRPr="007F1E26">
        <w:rPr>
          <w:rFonts w:asciiTheme="minorHAnsi" w:hAnsiTheme="minorHAnsi" w:cstheme="minorHAnsi"/>
          <w:bCs/>
          <w:sz w:val="20"/>
        </w:rPr>
        <w:t>Each audit of financial statements will cover one fiscal year of the HBOR, commencing with the fiscal year in which the first withdrawal is made under the loan.  In addition, the auditors are expected to deliver management recommendation letters in relation to the Project, identifying any internal control deficiencies and accounting issues. The audit reports audited financial statements, and management recommendation letter will be delivered to the World Bank within six months after the end of each fiscal year. The audited project financial statements will be made publicly available in a timely fashion, and in a manner acceptable to the WB. In case the project audit report includes customer information that is non-disclosable as per local regulations, an abridged version of the project audit reports for that purpose would be prepared.</w:t>
      </w:r>
    </w:p>
    <w:p w14:paraId="1DA38DBF" w14:textId="2EAFEA4B" w:rsidR="00403003" w:rsidRPr="007F1E26" w:rsidRDefault="00403003" w:rsidP="00CD6A1A">
      <w:pPr>
        <w:pStyle w:val="ListParagraph"/>
        <w:numPr>
          <w:ilvl w:val="0"/>
          <w:numId w:val="15"/>
        </w:numPr>
        <w:snapToGrid w:val="0"/>
        <w:spacing w:before="120" w:after="120"/>
        <w:rPr>
          <w:rFonts w:asciiTheme="minorHAnsi" w:hAnsiTheme="minorHAnsi" w:cstheme="minorHAnsi"/>
          <w:bCs/>
          <w:sz w:val="20"/>
        </w:rPr>
      </w:pPr>
      <w:r w:rsidRPr="007F1E26">
        <w:rPr>
          <w:rFonts w:asciiTheme="minorHAnsi" w:hAnsiTheme="minorHAnsi" w:cstheme="minorHAnsi"/>
          <w:bCs/>
          <w:sz w:val="20"/>
        </w:rPr>
        <w:t xml:space="preserve">HBOR will monitor the performance of the participating financial institutions (PFIs) of the project, based on its Methodology for the Evaluation and Selection of Banks, and will provide the World Bank with annual progress reports, annually starting with year-end 2021. The progress report format is listed in Appendix </w:t>
      </w:r>
      <w:r w:rsidR="00240D48" w:rsidRPr="007F1E26">
        <w:rPr>
          <w:rFonts w:asciiTheme="minorHAnsi" w:hAnsiTheme="minorHAnsi" w:cstheme="minorHAnsi"/>
          <w:bCs/>
          <w:sz w:val="20"/>
        </w:rPr>
        <w:t>1</w:t>
      </w:r>
      <w:r w:rsidRPr="007F1E26">
        <w:rPr>
          <w:rFonts w:asciiTheme="minorHAnsi" w:hAnsiTheme="minorHAnsi" w:cstheme="minorHAnsi"/>
          <w:bCs/>
          <w:sz w:val="20"/>
        </w:rPr>
        <w:t xml:space="preserve">;  </w:t>
      </w:r>
    </w:p>
    <w:p w14:paraId="25E83DA0" w14:textId="64F3D48B" w:rsidR="00036B86" w:rsidRPr="007F1E26" w:rsidRDefault="00036B86" w:rsidP="00CD6A1A">
      <w:pPr>
        <w:pStyle w:val="ListParagraph"/>
        <w:numPr>
          <w:ilvl w:val="0"/>
          <w:numId w:val="20"/>
        </w:numPr>
        <w:rPr>
          <w:rFonts w:asciiTheme="minorHAnsi" w:hAnsiTheme="minorHAnsi" w:cstheme="minorHAnsi"/>
          <w:bCs/>
          <w:sz w:val="20"/>
        </w:rPr>
      </w:pPr>
      <w:r w:rsidRPr="007F1E26">
        <w:rPr>
          <w:rFonts w:asciiTheme="minorHAnsi" w:hAnsiTheme="minorHAnsi" w:cstheme="minorHAnsi"/>
          <w:bCs/>
          <w:sz w:val="20"/>
        </w:rPr>
        <w:t>In addition to the project audit, the HBOR will forward to the World Bank annual audited financial statements and management recommendations letters on an annual basis. Such audit will be conducted by auditors acceptable to the World Bank and will be delivered to the World Bank within six months after the end of each fiscal year.</w:t>
      </w:r>
    </w:p>
    <w:p w14:paraId="44BC2C8B" w14:textId="3045C698" w:rsidR="00403003" w:rsidRPr="007F1E26" w:rsidRDefault="00403003" w:rsidP="00CD6A1A">
      <w:pPr>
        <w:pStyle w:val="ListParagraph"/>
        <w:numPr>
          <w:ilvl w:val="0"/>
          <w:numId w:val="15"/>
        </w:numPr>
        <w:snapToGrid w:val="0"/>
        <w:spacing w:before="120" w:after="120"/>
        <w:rPr>
          <w:rFonts w:asciiTheme="minorHAnsi" w:hAnsiTheme="minorHAnsi" w:cstheme="minorHAnsi"/>
          <w:bCs/>
          <w:sz w:val="20"/>
        </w:rPr>
      </w:pPr>
      <w:r w:rsidRPr="007F1E26">
        <w:rPr>
          <w:rFonts w:asciiTheme="minorHAnsi" w:hAnsiTheme="minorHAnsi" w:cstheme="minorHAnsi"/>
          <w:bCs/>
          <w:sz w:val="20"/>
        </w:rPr>
        <w:t>For the du</w:t>
      </w:r>
      <w:r w:rsidR="00665CE4" w:rsidRPr="007F1E26">
        <w:rPr>
          <w:rFonts w:asciiTheme="minorHAnsi" w:hAnsiTheme="minorHAnsi" w:cstheme="minorHAnsi"/>
          <w:bCs/>
          <w:sz w:val="20"/>
        </w:rPr>
        <w:t>r</w:t>
      </w:r>
      <w:r w:rsidRPr="007F1E26">
        <w:rPr>
          <w:rFonts w:asciiTheme="minorHAnsi" w:hAnsiTheme="minorHAnsi" w:cstheme="minorHAnsi"/>
          <w:bCs/>
          <w:sz w:val="20"/>
        </w:rPr>
        <w:t xml:space="preserve">ation of the </w:t>
      </w:r>
      <w:r w:rsidR="00585E5E" w:rsidRPr="007F1E26">
        <w:rPr>
          <w:rFonts w:asciiTheme="minorHAnsi" w:hAnsiTheme="minorHAnsi" w:cstheme="minorHAnsi"/>
          <w:bCs/>
          <w:sz w:val="20"/>
        </w:rPr>
        <w:t>P</w:t>
      </w:r>
      <w:r w:rsidRPr="007F1E26">
        <w:rPr>
          <w:rFonts w:asciiTheme="minorHAnsi" w:hAnsiTheme="minorHAnsi" w:cstheme="minorHAnsi"/>
          <w:bCs/>
          <w:sz w:val="20"/>
        </w:rPr>
        <w:t xml:space="preserve">roject implementation period, beginning with year-end 2021, HBOR will submit semi-annually a compliance certificate signed by authorized HBOR signatories confirming ongoing compliance with laws and regulations issued by the Croatian authorities applicable to HBOR and providing information on agreed prudential ratios. The Compliance certificate format is listed in Appendix </w:t>
      </w:r>
      <w:r w:rsidR="00D0424C" w:rsidRPr="007F1E26">
        <w:rPr>
          <w:rFonts w:asciiTheme="minorHAnsi" w:hAnsiTheme="minorHAnsi" w:cstheme="minorHAnsi"/>
          <w:bCs/>
          <w:sz w:val="20"/>
        </w:rPr>
        <w:t>7</w:t>
      </w:r>
      <w:r w:rsidRPr="007F1E26">
        <w:rPr>
          <w:rFonts w:asciiTheme="minorHAnsi" w:hAnsiTheme="minorHAnsi" w:cstheme="minorHAnsi"/>
          <w:bCs/>
          <w:sz w:val="20"/>
        </w:rPr>
        <w:t>;</w:t>
      </w:r>
    </w:p>
    <w:p w14:paraId="2CE17288" w14:textId="77E08E7A" w:rsidR="00683C04" w:rsidRPr="007F1E26" w:rsidRDefault="00683C04" w:rsidP="00CD6A1A">
      <w:pPr>
        <w:pStyle w:val="ListParagraph"/>
        <w:numPr>
          <w:ilvl w:val="0"/>
          <w:numId w:val="15"/>
        </w:numPr>
        <w:rPr>
          <w:rFonts w:asciiTheme="minorHAnsi" w:hAnsiTheme="minorHAnsi" w:cstheme="minorHAnsi"/>
          <w:bCs/>
          <w:sz w:val="20"/>
        </w:rPr>
      </w:pPr>
      <w:r w:rsidRPr="007F1E26">
        <w:rPr>
          <w:rFonts w:asciiTheme="minorHAnsi" w:hAnsiTheme="minorHAnsi" w:cstheme="minorHAnsi"/>
          <w:bCs/>
          <w:sz w:val="20"/>
        </w:rPr>
        <w:t>The financial statements and other financial reports that are required for the internal and external purposes for the users like the Managing Board, external auditors and other institutions are prepared and generated out of the reports from the General ledger, subsidiary accounts and other auxiliary records on the balance sheet date.</w:t>
      </w:r>
    </w:p>
    <w:p w14:paraId="7CC6DEF8" w14:textId="77777777" w:rsidR="00683C04" w:rsidRPr="007F1E26" w:rsidRDefault="00683C04" w:rsidP="00683C04">
      <w:pPr>
        <w:rPr>
          <w:rFonts w:asciiTheme="minorHAnsi" w:hAnsiTheme="minorHAnsi" w:cstheme="minorHAnsi"/>
          <w:bCs/>
          <w:sz w:val="20"/>
        </w:rPr>
      </w:pPr>
    </w:p>
    <w:p w14:paraId="7B1B8E12" w14:textId="77777777" w:rsidR="00683C04" w:rsidRPr="007F1E26" w:rsidRDefault="00683C04" w:rsidP="00CD6A1A">
      <w:pPr>
        <w:pStyle w:val="ListParagraph"/>
        <w:numPr>
          <w:ilvl w:val="0"/>
          <w:numId w:val="15"/>
        </w:numPr>
        <w:rPr>
          <w:rFonts w:asciiTheme="minorHAnsi" w:hAnsiTheme="minorHAnsi" w:cstheme="minorHAnsi"/>
          <w:bCs/>
          <w:sz w:val="20"/>
        </w:rPr>
      </w:pPr>
      <w:r w:rsidRPr="007F1E26">
        <w:rPr>
          <w:rFonts w:asciiTheme="minorHAnsi" w:hAnsiTheme="minorHAnsi" w:cstheme="minorHAnsi"/>
          <w:bCs/>
          <w:sz w:val="20"/>
        </w:rPr>
        <w:t>In terms of the Accounting Policies, the balance sheet date is deemed to be the date of the preparation of the financial and accounting reports under individual positions, the financial statements during the year, and the annual financial statements.</w:t>
      </w:r>
    </w:p>
    <w:p w14:paraId="3C15FB52" w14:textId="690ADC07" w:rsidR="00931740" w:rsidRPr="007F1E26" w:rsidRDefault="00931740" w:rsidP="0076293A">
      <w:pPr>
        <w:rPr>
          <w:rFonts w:asciiTheme="minorHAnsi" w:hAnsiTheme="minorHAnsi" w:cstheme="minorHAnsi"/>
          <w:bCs/>
          <w:sz w:val="20"/>
          <w:highlight w:val="yellow"/>
        </w:rPr>
      </w:pPr>
    </w:p>
    <w:p w14:paraId="22ABA49E" w14:textId="2DA637D5" w:rsidR="00D517D9" w:rsidRPr="007F1E26" w:rsidRDefault="00036B86" w:rsidP="00001E0A">
      <w:pPr>
        <w:pStyle w:val="PDSHeading10"/>
        <w:numPr>
          <w:ilvl w:val="0"/>
          <w:numId w:val="6"/>
        </w:numPr>
        <w:spacing w:after="240"/>
        <w:ind w:left="0" w:firstLine="0"/>
        <w:rPr>
          <w:rFonts w:asciiTheme="minorHAnsi" w:hAnsiTheme="minorHAnsi" w:cstheme="minorHAnsi"/>
          <w:sz w:val="20"/>
          <w:lang w:val="en-GB"/>
        </w:rPr>
      </w:pPr>
      <w:r w:rsidRPr="14598B50">
        <w:rPr>
          <w:rFonts w:asciiTheme="minorHAnsi" w:hAnsiTheme="minorHAnsi" w:cstheme="minorBidi"/>
          <w:sz w:val="20"/>
        </w:rPr>
        <w:t xml:space="preserve"> </w:t>
      </w:r>
      <w:bookmarkStart w:id="186" w:name="_Toc58235243"/>
      <w:bookmarkStart w:id="187" w:name="_Toc58235344"/>
      <w:bookmarkStart w:id="188" w:name="_Toc58235440"/>
      <w:bookmarkStart w:id="189" w:name="_Toc77164495"/>
      <w:bookmarkStart w:id="190" w:name="_Toc151389235"/>
      <w:r w:rsidR="00D517D9" w:rsidRPr="14598B50">
        <w:rPr>
          <w:rFonts w:asciiTheme="minorHAnsi" w:hAnsiTheme="minorHAnsi" w:cstheme="minorBidi"/>
          <w:sz w:val="20"/>
          <w:lang w:val="en-GB"/>
        </w:rPr>
        <w:t>PROCUREMENT ARRANGEMENTS</w:t>
      </w:r>
      <w:bookmarkEnd w:id="186"/>
      <w:bookmarkEnd w:id="187"/>
      <w:bookmarkEnd w:id="188"/>
      <w:bookmarkEnd w:id="189"/>
      <w:bookmarkEnd w:id="190"/>
    </w:p>
    <w:p w14:paraId="673AC2A5" w14:textId="4D4390D8" w:rsidR="00845003" w:rsidRPr="007F1E26" w:rsidRDefault="00813D4B" w:rsidP="00DB24EA">
      <w:pPr>
        <w:pStyle w:val="ListParagraph"/>
        <w:snapToGrid w:val="0"/>
        <w:spacing w:before="120" w:after="120"/>
        <w:ind w:left="0"/>
        <w:rPr>
          <w:rFonts w:asciiTheme="minorHAnsi" w:hAnsiTheme="minorHAnsi" w:cstheme="minorHAnsi"/>
          <w:bCs/>
          <w:sz w:val="20"/>
        </w:rPr>
      </w:pPr>
      <w:r w:rsidRPr="007F1E26">
        <w:rPr>
          <w:rFonts w:asciiTheme="minorHAnsi" w:hAnsiTheme="minorHAnsi" w:cstheme="minorHAnsi"/>
          <w:b/>
          <w:sz w:val="20"/>
        </w:rPr>
        <w:t xml:space="preserve">The Procurement Regulations do not apply to the procurement of Goods, Works, Non‐consulting Services, and Consulting Services financed by the World Bank through loans made by eligible financial intermediaries to private borrowers. </w:t>
      </w:r>
      <w:r w:rsidRPr="007F1E26">
        <w:rPr>
          <w:rFonts w:asciiTheme="minorHAnsi" w:hAnsiTheme="minorHAnsi" w:cstheme="minorHAnsi"/>
          <w:bCs/>
          <w:sz w:val="20"/>
        </w:rPr>
        <w:t xml:space="preserve">The project proposes HBOR to act as the financial intermediary which will on‐lend World Bank loan proceeds directly or through PFIs to eligible project beneficiaries. Accordingly, as per Section II. General </w:t>
      </w:r>
      <w:r w:rsidRPr="007F1E26">
        <w:rPr>
          <w:rFonts w:asciiTheme="minorHAnsi" w:hAnsiTheme="minorHAnsi" w:cstheme="minorHAnsi"/>
          <w:bCs/>
          <w:sz w:val="20"/>
        </w:rPr>
        <w:lastRenderedPageBreak/>
        <w:t>Considerations of the Procurement Regulations for Investment Project Finance (IPF) Borrowers (July 2016, revised November 2017), the World Bank’s Procurement Regulations will not apply to the project.</w:t>
      </w:r>
      <w:r w:rsidR="00845003" w:rsidRPr="007F1E26">
        <w:rPr>
          <w:rFonts w:asciiTheme="minorHAnsi" w:hAnsiTheme="minorHAnsi" w:cstheme="minorHAnsi"/>
          <w:vanish/>
          <w:color w:val="1111CC"/>
          <w:sz w:val="20"/>
          <w:lang w:val="en-GB" w:eastAsia="hr-HR"/>
        </w:rPr>
        <w:t>Listen</w:t>
      </w:r>
    </w:p>
    <w:p w14:paraId="34187F51" w14:textId="77777777" w:rsidR="00DB24EA" w:rsidRPr="007F1E26" w:rsidRDefault="00DB24EA" w:rsidP="00DB24EA">
      <w:pPr>
        <w:pStyle w:val="ListParagraph"/>
        <w:snapToGrid w:val="0"/>
        <w:spacing w:before="120" w:after="120"/>
        <w:ind w:left="0"/>
        <w:rPr>
          <w:rFonts w:asciiTheme="minorHAnsi" w:hAnsiTheme="minorHAnsi" w:cstheme="minorHAnsi"/>
          <w:vanish/>
          <w:color w:val="1111CC"/>
          <w:sz w:val="20"/>
          <w:lang w:val="en-GB" w:eastAsia="hr-HR"/>
        </w:rPr>
      </w:pPr>
    </w:p>
    <w:p w14:paraId="673AC2A6" w14:textId="77777777" w:rsidR="00845003" w:rsidRPr="007F1E26" w:rsidRDefault="00845003" w:rsidP="00B419B8">
      <w:pPr>
        <w:jc w:val="left"/>
        <w:textAlignment w:val="top"/>
        <w:rPr>
          <w:rFonts w:asciiTheme="minorHAnsi" w:hAnsiTheme="minorHAnsi" w:cstheme="minorHAnsi"/>
          <w:vanish/>
          <w:color w:val="1111CC"/>
          <w:sz w:val="20"/>
          <w:lang w:val="en-GB" w:eastAsia="hr-HR"/>
        </w:rPr>
      </w:pPr>
      <w:r w:rsidRPr="007F1E26">
        <w:rPr>
          <w:rFonts w:asciiTheme="minorHAnsi" w:hAnsiTheme="minorHAnsi" w:cstheme="minorHAnsi"/>
          <w:vanish/>
          <w:color w:val="1111CC"/>
          <w:sz w:val="20"/>
          <w:lang w:val="en-GB" w:eastAsia="hr-HR"/>
        </w:rPr>
        <w:t>Read phonetically</w:t>
      </w:r>
    </w:p>
    <w:p w14:paraId="673AC2A7" w14:textId="77777777" w:rsidR="00845003" w:rsidRPr="007F1E26" w:rsidRDefault="00845003" w:rsidP="00B419B8">
      <w:pPr>
        <w:spacing w:line="360" w:lineRule="atLeast"/>
        <w:jc w:val="left"/>
        <w:textAlignment w:val="top"/>
        <w:rPr>
          <w:rFonts w:asciiTheme="minorHAnsi" w:hAnsiTheme="minorHAnsi" w:cstheme="minorHAnsi"/>
          <w:vanish/>
          <w:color w:val="777777"/>
          <w:sz w:val="20"/>
          <w:lang w:val="en-GB" w:eastAsia="hr-HR"/>
        </w:rPr>
      </w:pPr>
      <w:r w:rsidRPr="007F1E26">
        <w:rPr>
          <w:rFonts w:asciiTheme="minorHAnsi" w:hAnsiTheme="minorHAnsi" w:cstheme="minorHAnsi"/>
          <w:vanish/>
          <w:color w:val="777777"/>
          <w:sz w:val="20"/>
          <w:lang w:val="en-GB" w:eastAsia="hr-HR"/>
        </w:rPr>
        <w:t> </w:t>
      </w:r>
    </w:p>
    <w:p w14:paraId="673AC2A8" w14:textId="77777777" w:rsidR="00845003" w:rsidRPr="007F1E26" w:rsidRDefault="00845003" w:rsidP="000D7A98">
      <w:pPr>
        <w:spacing w:line="240" w:lineRule="atLeast"/>
        <w:jc w:val="left"/>
        <w:textAlignment w:val="top"/>
        <w:outlineLvl w:val="3"/>
        <w:rPr>
          <w:rFonts w:asciiTheme="minorHAnsi" w:hAnsiTheme="minorHAnsi" w:cstheme="minorHAnsi"/>
          <w:vanish/>
          <w:color w:val="888888"/>
          <w:sz w:val="20"/>
          <w:lang w:val="en-GB" w:eastAsia="hr-HR"/>
        </w:rPr>
      </w:pPr>
      <w:r w:rsidRPr="007F1E26">
        <w:rPr>
          <w:rFonts w:asciiTheme="minorHAnsi" w:hAnsiTheme="minorHAnsi" w:cstheme="minorHAnsi"/>
          <w:vanish/>
          <w:color w:val="888888"/>
          <w:sz w:val="20"/>
          <w:lang w:val="en-GB" w:eastAsia="hr-HR"/>
        </w:rPr>
        <w:t xml:space="preserve">Dictionary - </w:t>
      </w:r>
      <w:hyperlink r:id="rId25" w:history="1">
        <w:r w:rsidRPr="007F1E26">
          <w:rPr>
            <w:rFonts w:asciiTheme="minorHAnsi" w:hAnsiTheme="minorHAnsi" w:cstheme="minorHAnsi"/>
            <w:vanish/>
            <w:color w:val="4272DB"/>
            <w:sz w:val="20"/>
            <w:lang w:val="en-GB" w:eastAsia="hr-HR"/>
          </w:rPr>
          <w:t>View detailed dictionary</w:t>
        </w:r>
      </w:hyperlink>
    </w:p>
    <w:p w14:paraId="673AC2A9" w14:textId="220BA317" w:rsidR="00845003" w:rsidRDefault="00845003" w:rsidP="000D7A98">
      <w:pPr>
        <w:rPr>
          <w:rFonts w:asciiTheme="minorHAnsi" w:hAnsiTheme="minorHAnsi" w:cstheme="minorHAnsi"/>
          <w:sz w:val="20"/>
          <w:lang w:val="en-GB"/>
        </w:rPr>
      </w:pPr>
    </w:p>
    <w:p w14:paraId="337C7ACE" w14:textId="77777777" w:rsidR="000D7A98" w:rsidRPr="007F1E26" w:rsidRDefault="000D7A98" w:rsidP="000D7A98">
      <w:pPr>
        <w:rPr>
          <w:rFonts w:asciiTheme="minorHAnsi" w:hAnsiTheme="minorHAnsi" w:cstheme="minorHAnsi"/>
          <w:sz w:val="20"/>
          <w:lang w:val="en-GB"/>
        </w:rPr>
      </w:pPr>
    </w:p>
    <w:p w14:paraId="673AC2AA" w14:textId="79C31E77" w:rsidR="00845003" w:rsidRPr="007F1E26" w:rsidRDefault="00845003" w:rsidP="00001E0A">
      <w:pPr>
        <w:pStyle w:val="PDSHeading10"/>
        <w:numPr>
          <w:ilvl w:val="0"/>
          <w:numId w:val="6"/>
        </w:numPr>
        <w:spacing w:after="240"/>
        <w:ind w:left="0" w:firstLine="0"/>
        <w:rPr>
          <w:rFonts w:asciiTheme="minorHAnsi" w:hAnsiTheme="minorHAnsi" w:cstheme="minorHAnsi"/>
          <w:sz w:val="20"/>
          <w:lang w:val="en-GB"/>
        </w:rPr>
      </w:pPr>
      <w:bookmarkStart w:id="191" w:name="_Toc77164496"/>
      <w:bookmarkStart w:id="192" w:name="_Toc151389236"/>
      <w:bookmarkStart w:id="193" w:name="_Toc58235246"/>
      <w:bookmarkStart w:id="194" w:name="_Toc58235347"/>
      <w:bookmarkStart w:id="195" w:name="_Toc58235443"/>
      <w:bookmarkEnd w:id="170"/>
      <w:bookmarkEnd w:id="171"/>
      <w:bookmarkEnd w:id="172"/>
      <w:bookmarkEnd w:id="173"/>
      <w:r w:rsidRPr="14598B50">
        <w:rPr>
          <w:rFonts w:asciiTheme="minorHAnsi" w:hAnsiTheme="minorHAnsi" w:cstheme="minorBidi"/>
          <w:sz w:val="20"/>
          <w:lang w:val="en-GB"/>
        </w:rPr>
        <w:t xml:space="preserve">Environmental </w:t>
      </w:r>
      <w:r w:rsidR="00F93EF4" w:rsidRPr="14598B50">
        <w:rPr>
          <w:rFonts w:asciiTheme="minorHAnsi" w:hAnsiTheme="minorHAnsi" w:cstheme="minorBidi"/>
          <w:sz w:val="20"/>
          <w:lang w:val="en-GB"/>
        </w:rPr>
        <w:t xml:space="preserve">and social </w:t>
      </w:r>
      <w:r w:rsidR="00440362" w:rsidRPr="14598B50">
        <w:rPr>
          <w:rFonts w:asciiTheme="minorHAnsi" w:hAnsiTheme="minorHAnsi" w:cstheme="minorBidi"/>
          <w:sz w:val="20"/>
          <w:lang w:val="en-GB"/>
        </w:rPr>
        <w:t>STANDARDS</w:t>
      </w:r>
      <w:bookmarkEnd w:id="191"/>
      <w:bookmarkEnd w:id="192"/>
      <w:r w:rsidRPr="14598B50">
        <w:rPr>
          <w:rFonts w:asciiTheme="minorHAnsi" w:hAnsiTheme="minorHAnsi" w:cstheme="minorBidi"/>
          <w:sz w:val="20"/>
          <w:lang w:val="en-GB"/>
        </w:rPr>
        <w:t xml:space="preserve">  </w:t>
      </w:r>
      <w:bookmarkEnd w:id="193"/>
      <w:bookmarkEnd w:id="194"/>
      <w:bookmarkEnd w:id="195"/>
    </w:p>
    <w:p w14:paraId="4DE1A368" w14:textId="7BB352CA" w:rsidR="00440362" w:rsidRPr="007F1E26" w:rsidRDefault="00440362" w:rsidP="00CD6A1A">
      <w:pPr>
        <w:pStyle w:val="ListParagraph"/>
        <w:numPr>
          <w:ilvl w:val="0"/>
          <w:numId w:val="19"/>
        </w:numPr>
        <w:rPr>
          <w:rFonts w:asciiTheme="minorHAnsi" w:hAnsiTheme="minorHAnsi" w:cstheme="minorHAnsi"/>
          <w:bCs/>
          <w:sz w:val="20"/>
        </w:rPr>
      </w:pPr>
      <w:r w:rsidRPr="007F1E26">
        <w:rPr>
          <w:rFonts w:asciiTheme="minorHAnsi" w:hAnsiTheme="minorHAnsi" w:cstheme="minorHAnsi"/>
          <w:bCs/>
          <w:sz w:val="20"/>
        </w:rPr>
        <w:t xml:space="preserve">The HBOR shall and shall cause PFIs and </w:t>
      </w:r>
      <w:r w:rsidR="00092036" w:rsidRPr="007F1E26">
        <w:rPr>
          <w:rFonts w:asciiTheme="minorHAnsi" w:hAnsiTheme="minorHAnsi" w:cstheme="minorHAnsi"/>
          <w:bCs/>
          <w:sz w:val="20"/>
        </w:rPr>
        <w:t>Sub-loan</w:t>
      </w:r>
      <w:r w:rsidR="00DB2B95" w:rsidRPr="007F1E26">
        <w:rPr>
          <w:rFonts w:asciiTheme="minorHAnsi" w:hAnsiTheme="minorHAnsi" w:cstheme="minorHAnsi"/>
          <w:bCs/>
          <w:sz w:val="20"/>
        </w:rPr>
        <w:t xml:space="preserve"> </w:t>
      </w:r>
      <w:r w:rsidRPr="007F1E26">
        <w:rPr>
          <w:rFonts w:asciiTheme="minorHAnsi" w:hAnsiTheme="minorHAnsi" w:cstheme="minorHAnsi"/>
          <w:bCs/>
          <w:sz w:val="20"/>
        </w:rPr>
        <w:t>Beneficiaries as the case may be to ensure that the Project is carried out in accordance with the Environmental and Social Standards, in a manner acceptable to the World Bank.</w:t>
      </w:r>
    </w:p>
    <w:p w14:paraId="297C0AB7" w14:textId="77777777" w:rsidR="00E8123F" w:rsidRPr="007F1E26" w:rsidRDefault="00E8123F" w:rsidP="00E8123F">
      <w:pPr>
        <w:rPr>
          <w:rFonts w:asciiTheme="minorHAnsi" w:hAnsiTheme="minorHAnsi" w:cstheme="minorHAnsi"/>
          <w:bCs/>
          <w:sz w:val="20"/>
        </w:rPr>
      </w:pPr>
    </w:p>
    <w:p w14:paraId="64469CF4" w14:textId="44AF02A0" w:rsidR="00440362" w:rsidRPr="007F1E26" w:rsidRDefault="00440362" w:rsidP="00CD6A1A">
      <w:pPr>
        <w:pStyle w:val="ListParagraph"/>
        <w:numPr>
          <w:ilvl w:val="0"/>
          <w:numId w:val="19"/>
        </w:numPr>
        <w:rPr>
          <w:rFonts w:asciiTheme="minorHAnsi" w:hAnsiTheme="minorHAnsi" w:cstheme="minorHAnsi"/>
          <w:bCs/>
          <w:sz w:val="20"/>
        </w:rPr>
      </w:pPr>
      <w:r w:rsidRPr="007F1E26">
        <w:rPr>
          <w:rFonts w:asciiTheme="minorHAnsi" w:hAnsiTheme="minorHAnsi" w:cstheme="minorHAnsi"/>
          <w:bCs/>
          <w:sz w:val="20"/>
        </w:rPr>
        <w:t>Without limitation upon paragraph 1</w:t>
      </w:r>
      <w:r w:rsidR="00716FE0" w:rsidRPr="007F1E26">
        <w:rPr>
          <w:rFonts w:asciiTheme="minorHAnsi" w:hAnsiTheme="minorHAnsi" w:cstheme="minorHAnsi"/>
          <w:bCs/>
          <w:sz w:val="20"/>
        </w:rPr>
        <w:t>.</w:t>
      </w:r>
      <w:r w:rsidRPr="007F1E26">
        <w:rPr>
          <w:rFonts w:asciiTheme="minorHAnsi" w:hAnsiTheme="minorHAnsi" w:cstheme="minorHAnsi"/>
          <w:bCs/>
          <w:sz w:val="20"/>
        </w:rPr>
        <w:t xml:space="preserve"> above, the HBOR shall, and shall cause the PFIs and </w:t>
      </w:r>
      <w:r w:rsidR="00092036" w:rsidRPr="007F1E26">
        <w:rPr>
          <w:rFonts w:asciiTheme="minorHAnsi" w:hAnsiTheme="minorHAnsi" w:cstheme="minorHAnsi"/>
          <w:bCs/>
          <w:sz w:val="20"/>
        </w:rPr>
        <w:t>Sub-loan</w:t>
      </w:r>
      <w:r w:rsidR="00DB2B95" w:rsidRPr="007F1E26">
        <w:rPr>
          <w:rFonts w:asciiTheme="minorHAnsi" w:hAnsiTheme="minorHAnsi" w:cstheme="minorHAnsi"/>
          <w:bCs/>
          <w:sz w:val="20"/>
        </w:rPr>
        <w:t xml:space="preserve"> </w:t>
      </w:r>
      <w:r w:rsidRPr="007F1E26">
        <w:rPr>
          <w:rFonts w:asciiTheme="minorHAnsi" w:hAnsiTheme="minorHAnsi" w:cstheme="minorHAnsi"/>
          <w:bCs/>
          <w:sz w:val="20"/>
        </w:rPr>
        <w:t xml:space="preserve">Beneficiaries to, ensure that the Project is implemented in accordance with the Environmental and Social Commitment Plan (“ESCP”), in a manner acceptable to the World Bank. To this end, the HBOR shall, and shall cause the PFIs, as the case may be to, ensure that: </w:t>
      </w:r>
    </w:p>
    <w:p w14:paraId="09049E87" w14:textId="77777777" w:rsidR="00092036" w:rsidRPr="007F1E26" w:rsidRDefault="00092036" w:rsidP="00092036">
      <w:pPr>
        <w:rPr>
          <w:rFonts w:asciiTheme="minorHAnsi" w:hAnsiTheme="minorHAnsi" w:cstheme="minorHAnsi"/>
          <w:bCs/>
          <w:sz w:val="20"/>
        </w:rPr>
      </w:pPr>
    </w:p>
    <w:p w14:paraId="0400241F" w14:textId="77777777" w:rsidR="00440362" w:rsidRPr="007F1E26" w:rsidRDefault="00440362" w:rsidP="00CD6A1A">
      <w:pPr>
        <w:numPr>
          <w:ilvl w:val="0"/>
          <w:numId w:val="17"/>
        </w:numPr>
        <w:rPr>
          <w:rFonts w:asciiTheme="minorHAnsi" w:hAnsiTheme="minorHAnsi" w:cstheme="minorHAnsi"/>
          <w:bCs/>
          <w:sz w:val="20"/>
        </w:rPr>
      </w:pPr>
      <w:r w:rsidRPr="007F1E26">
        <w:rPr>
          <w:rFonts w:asciiTheme="minorHAnsi" w:hAnsiTheme="minorHAnsi" w:cstheme="minorHAnsi"/>
          <w:bCs/>
          <w:sz w:val="20"/>
        </w:rPr>
        <w:t>the measures and actions specified in the ESCP are implemented with due diligence and efficiency, as provided in the ESCP;</w:t>
      </w:r>
    </w:p>
    <w:p w14:paraId="147666D2" w14:textId="77777777" w:rsidR="00440362" w:rsidRPr="007F1E26" w:rsidRDefault="00440362" w:rsidP="00CD6A1A">
      <w:pPr>
        <w:numPr>
          <w:ilvl w:val="0"/>
          <w:numId w:val="17"/>
        </w:numPr>
        <w:rPr>
          <w:rFonts w:asciiTheme="minorHAnsi" w:hAnsiTheme="minorHAnsi" w:cstheme="minorHAnsi"/>
          <w:bCs/>
          <w:sz w:val="20"/>
        </w:rPr>
      </w:pPr>
      <w:r w:rsidRPr="007F1E26">
        <w:rPr>
          <w:rFonts w:asciiTheme="minorHAnsi" w:hAnsiTheme="minorHAnsi" w:cstheme="minorHAnsi"/>
          <w:bCs/>
          <w:sz w:val="20"/>
        </w:rPr>
        <w:t>sufficient funds are available to cover the costs of implementing the ESCP;</w:t>
      </w:r>
    </w:p>
    <w:p w14:paraId="1D534A8D" w14:textId="77777777" w:rsidR="00440362" w:rsidRPr="007F1E26" w:rsidRDefault="00440362" w:rsidP="00CD6A1A">
      <w:pPr>
        <w:numPr>
          <w:ilvl w:val="0"/>
          <w:numId w:val="17"/>
        </w:numPr>
        <w:rPr>
          <w:rFonts w:asciiTheme="minorHAnsi" w:hAnsiTheme="minorHAnsi" w:cstheme="minorHAnsi"/>
          <w:bCs/>
          <w:sz w:val="20"/>
        </w:rPr>
      </w:pPr>
      <w:r w:rsidRPr="007F1E26">
        <w:rPr>
          <w:rFonts w:asciiTheme="minorHAnsi" w:hAnsiTheme="minorHAnsi" w:cstheme="minorHAnsi"/>
          <w:bCs/>
          <w:sz w:val="20"/>
        </w:rPr>
        <w:t>policies and procedures are maintained, and qualified and experienced staff in adequate numbers are retained to implement the ESCP, as provided in the ESCP; and</w:t>
      </w:r>
    </w:p>
    <w:p w14:paraId="1F5FC8E9" w14:textId="1E838B24" w:rsidR="00440362" w:rsidRPr="007F1E26" w:rsidRDefault="00440362" w:rsidP="00CD6A1A">
      <w:pPr>
        <w:numPr>
          <w:ilvl w:val="0"/>
          <w:numId w:val="17"/>
        </w:numPr>
        <w:rPr>
          <w:rFonts w:asciiTheme="minorHAnsi" w:hAnsiTheme="minorHAnsi" w:cstheme="minorHAnsi"/>
          <w:bCs/>
          <w:sz w:val="20"/>
        </w:rPr>
      </w:pPr>
      <w:r w:rsidRPr="007F1E26">
        <w:rPr>
          <w:rFonts w:asciiTheme="minorHAnsi" w:hAnsiTheme="minorHAnsi" w:cstheme="minorHAnsi"/>
          <w:bCs/>
          <w:sz w:val="20"/>
        </w:rPr>
        <w:t xml:space="preserve">the ESCP, or any provision thereof, is not amended, repealed, suspended or waived, except as the </w:t>
      </w:r>
      <w:r w:rsidR="00931740" w:rsidRPr="007F1E26">
        <w:rPr>
          <w:rFonts w:asciiTheme="minorHAnsi" w:hAnsiTheme="minorHAnsi" w:cstheme="minorHAnsi"/>
          <w:bCs/>
          <w:sz w:val="20"/>
        </w:rPr>
        <w:t xml:space="preserve">World </w:t>
      </w:r>
      <w:r w:rsidRPr="007F1E26">
        <w:rPr>
          <w:rFonts w:asciiTheme="minorHAnsi" w:hAnsiTheme="minorHAnsi" w:cstheme="minorHAnsi"/>
          <w:bCs/>
          <w:sz w:val="20"/>
        </w:rPr>
        <w:t>Bank shall otherwise agree in writing, as specified in the ESCP, and ensure that the revised ESCP is disclosed promptly thereafter.</w:t>
      </w:r>
    </w:p>
    <w:p w14:paraId="377D9D79" w14:textId="77777777" w:rsidR="00E8123F" w:rsidRPr="007F1E26" w:rsidRDefault="00E8123F" w:rsidP="00E8123F">
      <w:pPr>
        <w:ind w:left="360"/>
        <w:rPr>
          <w:rFonts w:asciiTheme="minorHAnsi" w:hAnsiTheme="minorHAnsi" w:cstheme="minorHAnsi"/>
          <w:bCs/>
          <w:sz w:val="20"/>
        </w:rPr>
      </w:pPr>
    </w:p>
    <w:p w14:paraId="1D40A9DA" w14:textId="393A4C31" w:rsidR="00440362" w:rsidRPr="007F1E26" w:rsidRDefault="00440362" w:rsidP="005E2FDA">
      <w:pPr>
        <w:pStyle w:val="ListParagraph"/>
        <w:numPr>
          <w:ilvl w:val="0"/>
          <w:numId w:val="19"/>
        </w:numPr>
        <w:rPr>
          <w:rFonts w:asciiTheme="minorHAnsi" w:hAnsiTheme="minorHAnsi" w:cstheme="minorHAnsi"/>
          <w:bCs/>
          <w:sz w:val="20"/>
        </w:rPr>
      </w:pPr>
      <w:r w:rsidRPr="007F1E26">
        <w:rPr>
          <w:rFonts w:asciiTheme="minorHAnsi" w:hAnsiTheme="minorHAnsi" w:cstheme="minorHAnsi"/>
          <w:bCs/>
          <w:sz w:val="20"/>
        </w:rPr>
        <w:t xml:space="preserve">The </w:t>
      </w:r>
      <w:r w:rsidR="00931740" w:rsidRPr="007F1E26">
        <w:rPr>
          <w:rFonts w:asciiTheme="minorHAnsi" w:hAnsiTheme="minorHAnsi" w:cstheme="minorHAnsi"/>
          <w:bCs/>
          <w:sz w:val="20"/>
        </w:rPr>
        <w:t>HBOR</w:t>
      </w:r>
      <w:r w:rsidRPr="007F1E26">
        <w:rPr>
          <w:rFonts w:asciiTheme="minorHAnsi" w:hAnsiTheme="minorHAnsi" w:cstheme="minorHAnsi"/>
          <w:bCs/>
          <w:sz w:val="20"/>
        </w:rPr>
        <w:t xml:space="preserve"> shall, and shall cause the PFIs and </w:t>
      </w:r>
      <w:r w:rsidR="007B0980" w:rsidRPr="007F1E26">
        <w:rPr>
          <w:rFonts w:asciiTheme="minorHAnsi" w:hAnsiTheme="minorHAnsi" w:cstheme="minorHAnsi"/>
          <w:bCs/>
          <w:sz w:val="20"/>
        </w:rPr>
        <w:t>Project</w:t>
      </w:r>
      <w:r w:rsidR="00DB2B95" w:rsidRPr="007F1E26">
        <w:rPr>
          <w:rFonts w:asciiTheme="minorHAnsi" w:hAnsiTheme="minorHAnsi" w:cstheme="minorHAnsi"/>
          <w:bCs/>
          <w:sz w:val="20"/>
        </w:rPr>
        <w:t xml:space="preserve"> </w:t>
      </w:r>
      <w:r w:rsidRPr="007F1E26">
        <w:rPr>
          <w:rFonts w:asciiTheme="minorHAnsi" w:hAnsiTheme="minorHAnsi" w:cstheme="minorHAnsi"/>
          <w:bCs/>
          <w:sz w:val="20"/>
        </w:rPr>
        <w:t>Beneficiaries as the case may be, to ensure that:</w:t>
      </w:r>
    </w:p>
    <w:p w14:paraId="63BD6314" w14:textId="77777777" w:rsidR="00931740" w:rsidRPr="007F1E26" w:rsidRDefault="00931740" w:rsidP="00931740">
      <w:pPr>
        <w:rPr>
          <w:rFonts w:asciiTheme="minorHAnsi" w:hAnsiTheme="minorHAnsi" w:cstheme="minorHAnsi"/>
          <w:bCs/>
          <w:sz w:val="20"/>
        </w:rPr>
      </w:pPr>
    </w:p>
    <w:p w14:paraId="54C0C65E" w14:textId="0D949711" w:rsidR="00440362" w:rsidRPr="007F1E26" w:rsidRDefault="00440362" w:rsidP="00CD6A1A">
      <w:pPr>
        <w:numPr>
          <w:ilvl w:val="0"/>
          <w:numId w:val="18"/>
        </w:numPr>
        <w:rPr>
          <w:rFonts w:asciiTheme="minorHAnsi" w:hAnsiTheme="minorHAnsi" w:cstheme="minorHAnsi"/>
          <w:bCs/>
          <w:sz w:val="20"/>
        </w:rPr>
      </w:pPr>
      <w:r w:rsidRPr="007F1E26">
        <w:rPr>
          <w:rFonts w:asciiTheme="minorHAnsi" w:hAnsiTheme="minorHAnsi" w:cstheme="minorHAnsi"/>
          <w:bCs/>
          <w:sz w:val="20"/>
        </w:rPr>
        <w:t xml:space="preserve">all measures necessary are taken to collect, compile, and furnish to the </w:t>
      </w:r>
      <w:r w:rsidR="00931740" w:rsidRPr="007F1E26">
        <w:rPr>
          <w:rFonts w:asciiTheme="minorHAnsi" w:hAnsiTheme="minorHAnsi" w:cstheme="minorHAnsi"/>
          <w:bCs/>
          <w:sz w:val="20"/>
        </w:rPr>
        <w:t xml:space="preserve">World </w:t>
      </w:r>
      <w:r w:rsidRPr="007F1E26">
        <w:rPr>
          <w:rFonts w:asciiTheme="minorHAnsi" w:hAnsiTheme="minorHAnsi" w:cstheme="minorHAnsi"/>
          <w:bCs/>
          <w:sz w:val="20"/>
        </w:rPr>
        <w:t xml:space="preserve">Bank through regular reports, with the frequency specified in the ESCP, and promptly in a separate report or reports, if so requested by the </w:t>
      </w:r>
      <w:r w:rsidR="00DB2B95" w:rsidRPr="007F1E26">
        <w:rPr>
          <w:rFonts w:asciiTheme="minorHAnsi" w:hAnsiTheme="minorHAnsi" w:cstheme="minorHAnsi"/>
          <w:bCs/>
          <w:sz w:val="20"/>
        </w:rPr>
        <w:t xml:space="preserve">World </w:t>
      </w:r>
      <w:r w:rsidRPr="007F1E26">
        <w:rPr>
          <w:rFonts w:asciiTheme="minorHAnsi" w:hAnsiTheme="minorHAnsi" w:cstheme="minorHAnsi"/>
          <w:bCs/>
          <w:sz w:val="20"/>
        </w:rPr>
        <w:t xml:space="preserve">Bank, information on the status of compliance with the ESCP and the environmental and social instruments referred to therein, all such reports in form and substance acceptable to the </w:t>
      </w:r>
      <w:r w:rsidR="00931740" w:rsidRPr="007F1E26">
        <w:rPr>
          <w:rFonts w:asciiTheme="minorHAnsi" w:hAnsiTheme="minorHAnsi" w:cstheme="minorHAnsi"/>
          <w:bCs/>
          <w:sz w:val="20"/>
        </w:rPr>
        <w:t xml:space="preserve">World </w:t>
      </w:r>
      <w:r w:rsidRPr="007F1E26">
        <w:rPr>
          <w:rFonts w:asciiTheme="minorHAnsi" w:hAnsiTheme="minorHAnsi" w:cstheme="minorHAnsi"/>
          <w:bCs/>
          <w:sz w:val="20"/>
        </w:rPr>
        <w:t>Bank, setting out, inter alia: (i) the status of implementation of the ESCP; (ii) conditions, if any, which interfere or threaten to interfere with the implementation of the ESCP; and (iii) corrective and preventive measures taken or required to be taken to address such conditions; and</w:t>
      </w:r>
    </w:p>
    <w:p w14:paraId="0286EA81" w14:textId="437147DC" w:rsidR="00440362" w:rsidRPr="007F1E26" w:rsidRDefault="00440362" w:rsidP="00CD6A1A">
      <w:pPr>
        <w:numPr>
          <w:ilvl w:val="0"/>
          <w:numId w:val="18"/>
        </w:numPr>
        <w:rPr>
          <w:rFonts w:asciiTheme="minorHAnsi" w:hAnsiTheme="minorHAnsi" w:cstheme="minorHAnsi"/>
          <w:bCs/>
          <w:sz w:val="20"/>
        </w:rPr>
      </w:pPr>
      <w:r w:rsidRPr="007F1E26">
        <w:rPr>
          <w:rFonts w:asciiTheme="minorHAnsi" w:hAnsiTheme="minorHAnsi" w:cstheme="minorHAnsi"/>
          <w:bCs/>
          <w:sz w:val="20"/>
        </w:rPr>
        <w:t xml:space="preserve">the </w:t>
      </w:r>
      <w:r w:rsidR="00931740" w:rsidRPr="007F1E26">
        <w:rPr>
          <w:rFonts w:asciiTheme="minorHAnsi" w:hAnsiTheme="minorHAnsi" w:cstheme="minorHAnsi"/>
          <w:bCs/>
          <w:sz w:val="20"/>
        </w:rPr>
        <w:t xml:space="preserve">World </w:t>
      </w:r>
      <w:r w:rsidRPr="007F1E26">
        <w:rPr>
          <w:rFonts w:asciiTheme="minorHAnsi" w:hAnsiTheme="minorHAnsi" w:cstheme="minorHAnsi"/>
          <w:bCs/>
          <w:sz w:val="20"/>
        </w:rPr>
        <w:t xml:space="preserve">Bank is promptly notified of any incident or accident related to or having an impact on the Project which has, or is likely to have, a significant adverse effect on the environment, the affected communities, the public or workers, in accordance with the ESCP, the environmental and social instruments referenced therein and the Environmental and Social Standards. </w:t>
      </w:r>
    </w:p>
    <w:p w14:paraId="38ED8C05" w14:textId="77777777" w:rsidR="00931740" w:rsidRPr="007F1E26" w:rsidRDefault="00931740" w:rsidP="00931740">
      <w:pPr>
        <w:rPr>
          <w:rFonts w:asciiTheme="minorHAnsi" w:hAnsiTheme="minorHAnsi" w:cstheme="minorHAnsi"/>
          <w:bCs/>
          <w:sz w:val="20"/>
        </w:rPr>
      </w:pPr>
    </w:p>
    <w:p w14:paraId="0CDF0EFD" w14:textId="0E0B424D" w:rsidR="00440362" w:rsidRPr="007F1E26" w:rsidRDefault="00440362" w:rsidP="005E2FDA">
      <w:pPr>
        <w:pStyle w:val="ListParagraph"/>
        <w:numPr>
          <w:ilvl w:val="0"/>
          <w:numId w:val="19"/>
        </w:numPr>
        <w:rPr>
          <w:rFonts w:asciiTheme="minorHAnsi" w:hAnsiTheme="minorHAnsi" w:cstheme="minorHAnsi"/>
          <w:bCs/>
          <w:sz w:val="20"/>
        </w:rPr>
      </w:pPr>
      <w:r w:rsidRPr="007F1E26">
        <w:rPr>
          <w:rFonts w:asciiTheme="minorHAnsi" w:hAnsiTheme="minorHAnsi" w:cstheme="minorHAnsi"/>
          <w:bCs/>
          <w:sz w:val="20"/>
        </w:rPr>
        <w:t xml:space="preserve">The </w:t>
      </w:r>
      <w:r w:rsidR="00931740" w:rsidRPr="007F1E26">
        <w:rPr>
          <w:rFonts w:asciiTheme="minorHAnsi" w:hAnsiTheme="minorHAnsi" w:cstheme="minorHAnsi"/>
          <w:bCs/>
          <w:sz w:val="20"/>
        </w:rPr>
        <w:t>World Bank</w:t>
      </w:r>
      <w:r w:rsidRPr="007F1E26">
        <w:rPr>
          <w:rFonts w:asciiTheme="minorHAnsi" w:hAnsiTheme="minorHAnsi" w:cstheme="minorHAnsi"/>
          <w:bCs/>
          <w:sz w:val="20"/>
        </w:rPr>
        <w:t xml:space="preserve"> shall, and shall cause PFIs to, establish, publicize, maintain and operate an accessible grievance mechanism, to receive and facilitate resolution of concerns and grievances of Project-affected people, and take all measures necessary and appropriate to resolve, or facilitate the resolution of, such concerns and grievances, in a manner acceptable to the </w:t>
      </w:r>
      <w:r w:rsidR="00DB2B95" w:rsidRPr="007F1E26">
        <w:rPr>
          <w:rFonts w:asciiTheme="minorHAnsi" w:hAnsiTheme="minorHAnsi" w:cstheme="minorHAnsi"/>
          <w:bCs/>
          <w:sz w:val="20"/>
        </w:rPr>
        <w:t xml:space="preserve">World </w:t>
      </w:r>
      <w:r w:rsidRPr="007F1E26">
        <w:rPr>
          <w:rFonts w:asciiTheme="minorHAnsi" w:hAnsiTheme="minorHAnsi" w:cstheme="minorHAnsi"/>
          <w:bCs/>
          <w:sz w:val="20"/>
        </w:rPr>
        <w:t>Bank.</w:t>
      </w:r>
    </w:p>
    <w:p w14:paraId="487593C9" w14:textId="2BA15C62" w:rsidR="00DE4557" w:rsidRPr="007F1E26" w:rsidRDefault="00DE4557" w:rsidP="00DE4557">
      <w:pPr>
        <w:rPr>
          <w:rFonts w:asciiTheme="minorHAnsi" w:hAnsiTheme="minorHAnsi" w:cstheme="minorHAnsi"/>
          <w:bCs/>
          <w:sz w:val="20"/>
          <w:lang w:val="en-GB"/>
        </w:rPr>
      </w:pPr>
      <w:r w:rsidRPr="007F1E26">
        <w:rPr>
          <w:rFonts w:asciiTheme="minorHAnsi" w:hAnsiTheme="minorHAnsi" w:cstheme="minorHAnsi"/>
          <w:bCs/>
          <w:sz w:val="20"/>
          <w:lang w:val="en-GB"/>
        </w:rPr>
        <w:t xml:space="preserve">The </w:t>
      </w:r>
      <w:r w:rsidR="00E8123F" w:rsidRPr="007F1E26">
        <w:rPr>
          <w:rFonts w:asciiTheme="minorHAnsi" w:hAnsiTheme="minorHAnsi" w:cstheme="minorHAnsi"/>
          <w:bCs/>
          <w:sz w:val="20"/>
          <w:lang w:val="en-GB"/>
        </w:rPr>
        <w:t>HB</w:t>
      </w:r>
      <w:r w:rsidR="004159C6">
        <w:rPr>
          <w:rFonts w:asciiTheme="minorHAnsi" w:hAnsiTheme="minorHAnsi" w:cstheme="minorHAnsi"/>
          <w:bCs/>
          <w:sz w:val="20"/>
          <w:lang w:val="en-GB"/>
        </w:rPr>
        <w:t>O</w:t>
      </w:r>
      <w:r w:rsidR="00E8123F" w:rsidRPr="007F1E26">
        <w:rPr>
          <w:rFonts w:asciiTheme="minorHAnsi" w:hAnsiTheme="minorHAnsi" w:cstheme="minorHAnsi"/>
          <w:bCs/>
          <w:sz w:val="20"/>
          <w:lang w:val="en-GB"/>
        </w:rPr>
        <w:t>R/</w:t>
      </w:r>
      <w:r w:rsidRPr="007F1E26">
        <w:rPr>
          <w:rFonts w:asciiTheme="minorHAnsi" w:hAnsiTheme="minorHAnsi" w:cstheme="minorHAnsi"/>
          <w:bCs/>
          <w:sz w:val="20"/>
          <w:lang w:val="en-GB"/>
        </w:rPr>
        <w:t xml:space="preserve">PIU shall ensure adequate staffing to supervise the implementation of the ESMS, regular communication and feedback from the PFIs, training of the PFIs as needed and updates or revisions to the ESMS in agreement with the World Bank team. </w:t>
      </w:r>
    </w:p>
    <w:p w14:paraId="61B352F8" w14:textId="77777777" w:rsidR="00DE4557" w:rsidRPr="007F1E26" w:rsidRDefault="00DE4557" w:rsidP="00DE4557">
      <w:pPr>
        <w:rPr>
          <w:rFonts w:asciiTheme="minorHAnsi" w:hAnsiTheme="minorHAnsi" w:cstheme="minorHAnsi"/>
          <w:bCs/>
          <w:sz w:val="20"/>
          <w:lang w:val="en-GB"/>
        </w:rPr>
      </w:pPr>
    </w:p>
    <w:p w14:paraId="3782E2D7" w14:textId="0B0D6EF3" w:rsidR="00DE4557" w:rsidRPr="007F1E26" w:rsidRDefault="00DE4557" w:rsidP="00DE4557">
      <w:pPr>
        <w:rPr>
          <w:rFonts w:asciiTheme="minorHAnsi" w:hAnsiTheme="minorHAnsi" w:cstheme="minorHAnsi"/>
          <w:bCs/>
          <w:sz w:val="20"/>
          <w:lang w:val="en-GB"/>
        </w:rPr>
      </w:pPr>
      <w:r w:rsidRPr="007F1E26">
        <w:rPr>
          <w:rFonts w:asciiTheme="minorHAnsi" w:hAnsiTheme="minorHAnsi" w:cstheme="minorHAnsi"/>
          <w:bCs/>
          <w:sz w:val="20"/>
          <w:lang w:val="en-GB"/>
        </w:rPr>
        <w:t>Full details and guidance are provided in the Environmental and Social Management System provided in A</w:t>
      </w:r>
      <w:r w:rsidR="001326DD" w:rsidRPr="007F1E26">
        <w:rPr>
          <w:rFonts w:asciiTheme="minorHAnsi" w:hAnsiTheme="minorHAnsi" w:cstheme="minorHAnsi"/>
          <w:bCs/>
          <w:sz w:val="20"/>
          <w:lang w:val="en-GB"/>
        </w:rPr>
        <w:t>ttachment</w:t>
      </w:r>
      <w:r w:rsidRPr="007F1E26">
        <w:rPr>
          <w:rFonts w:asciiTheme="minorHAnsi" w:hAnsiTheme="minorHAnsi" w:cstheme="minorHAnsi"/>
          <w:bCs/>
          <w:sz w:val="20"/>
          <w:lang w:val="en-GB"/>
        </w:rPr>
        <w:t xml:space="preserve"> </w:t>
      </w:r>
      <w:r w:rsidR="00B201FC" w:rsidRPr="007F1E26">
        <w:rPr>
          <w:rFonts w:asciiTheme="minorHAnsi" w:hAnsiTheme="minorHAnsi" w:cstheme="minorHAnsi"/>
          <w:bCs/>
          <w:sz w:val="20"/>
          <w:lang w:val="en-GB"/>
        </w:rPr>
        <w:t>1</w:t>
      </w:r>
      <w:r w:rsidRPr="007F1E26">
        <w:rPr>
          <w:rFonts w:asciiTheme="minorHAnsi" w:hAnsiTheme="minorHAnsi" w:cstheme="minorHAnsi"/>
          <w:bCs/>
          <w:sz w:val="20"/>
          <w:lang w:val="en-GB"/>
        </w:rPr>
        <w:t xml:space="preserve"> of this </w:t>
      </w:r>
      <w:r w:rsidR="002E655F" w:rsidRPr="007F1E26">
        <w:rPr>
          <w:rFonts w:asciiTheme="minorHAnsi" w:hAnsiTheme="minorHAnsi" w:cstheme="minorHAnsi"/>
          <w:bCs/>
          <w:sz w:val="20"/>
          <w:lang w:val="en-GB"/>
        </w:rPr>
        <w:t>document</w:t>
      </w:r>
      <w:r w:rsidRPr="007F1E26">
        <w:rPr>
          <w:rFonts w:asciiTheme="minorHAnsi" w:hAnsiTheme="minorHAnsi" w:cstheme="minorHAnsi"/>
          <w:bCs/>
          <w:sz w:val="20"/>
          <w:lang w:val="en-GB"/>
        </w:rPr>
        <w:t xml:space="preserve">. </w:t>
      </w:r>
    </w:p>
    <w:p w14:paraId="4B8A4878" w14:textId="7F69F058" w:rsidR="00AE5FF7" w:rsidRPr="00001E0A" w:rsidRDefault="00AE5FF7" w:rsidP="00001E0A">
      <w:pPr>
        <w:rPr>
          <w:rFonts w:asciiTheme="minorHAnsi" w:hAnsiTheme="minorHAnsi" w:cstheme="minorHAnsi"/>
          <w:sz w:val="20"/>
          <w:lang w:val="en-GB"/>
        </w:rPr>
        <w:sectPr w:rsidR="00AE5FF7" w:rsidRPr="00001E0A" w:rsidSect="00A23C34">
          <w:footerReference w:type="default" r:id="rId26"/>
          <w:pgSz w:w="12240" w:h="15840"/>
          <w:pgMar w:top="1440" w:right="1440" w:bottom="1440" w:left="1440" w:header="720" w:footer="720" w:gutter="0"/>
          <w:cols w:space="720"/>
          <w:docGrid w:linePitch="360"/>
        </w:sectPr>
      </w:pPr>
      <w:bookmarkStart w:id="196" w:name="_Toc54083736"/>
      <w:bookmarkStart w:id="197" w:name="_Toc54083737"/>
      <w:bookmarkStart w:id="198" w:name="_Toc261828937"/>
      <w:bookmarkEnd w:id="196"/>
      <w:bookmarkEnd w:id="197"/>
    </w:p>
    <w:p w14:paraId="3AD3011D" w14:textId="14D20AF1" w:rsidR="000C6EFE" w:rsidRPr="007F1E26" w:rsidRDefault="00B760AC" w:rsidP="00216BE3">
      <w:pPr>
        <w:pStyle w:val="Heading1"/>
        <w:numPr>
          <w:ilvl w:val="0"/>
          <w:numId w:val="0"/>
        </w:numPr>
        <w:jc w:val="left"/>
        <w:rPr>
          <w:rFonts w:asciiTheme="minorHAnsi" w:hAnsiTheme="minorHAnsi" w:cstheme="minorHAnsi"/>
          <w:lang w:val="en-GB"/>
        </w:rPr>
      </w:pPr>
      <w:bookmarkStart w:id="199" w:name="_Toc151389237"/>
      <w:bookmarkStart w:id="200" w:name="_Toc58235299"/>
      <w:bookmarkStart w:id="201" w:name="_Toc58235401"/>
      <w:bookmarkStart w:id="202" w:name="_Toc58235497"/>
      <w:bookmarkStart w:id="203" w:name="_Toc77164497"/>
      <w:bookmarkEnd w:id="198"/>
      <w:r w:rsidRPr="007F1E26">
        <w:rPr>
          <w:rFonts w:asciiTheme="minorHAnsi" w:hAnsiTheme="minorHAnsi" w:cstheme="minorHAnsi"/>
          <w:lang w:val="en-GB"/>
        </w:rPr>
        <w:lastRenderedPageBreak/>
        <w:t>APPENDIX</w:t>
      </w:r>
      <w:r w:rsidR="000C6EFE" w:rsidRPr="007F1E26">
        <w:rPr>
          <w:rFonts w:asciiTheme="minorHAnsi" w:hAnsiTheme="minorHAnsi" w:cstheme="minorHAnsi"/>
          <w:lang w:val="en-GB"/>
        </w:rPr>
        <w:t xml:space="preserve"> </w:t>
      </w:r>
      <w:r w:rsidRPr="007F1E26">
        <w:rPr>
          <w:rFonts w:asciiTheme="minorHAnsi" w:hAnsiTheme="minorHAnsi" w:cstheme="minorHAnsi"/>
          <w:lang w:val="en-GB"/>
        </w:rPr>
        <w:t>1</w:t>
      </w:r>
      <w:r w:rsidR="000C6EFE" w:rsidRPr="007F1E26">
        <w:rPr>
          <w:rFonts w:asciiTheme="minorHAnsi" w:hAnsiTheme="minorHAnsi" w:cstheme="minorHAnsi"/>
          <w:lang w:val="en-GB"/>
        </w:rPr>
        <w:t>: S</w:t>
      </w:r>
      <w:r w:rsidRPr="007F1E26">
        <w:rPr>
          <w:rFonts w:asciiTheme="minorHAnsi" w:hAnsiTheme="minorHAnsi" w:cstheme="minorHAnsi"/>
          <w:lang w:val="en-GB"/>
        </w:rPr>
        <w:t>AMPLE PROGRESS REPORT</w:t>
      </w:r>
      <w:bookmarkEnd w:id="199"/>
    </w:p>
    <w:p w14:paraId="4BDE81F6" w14:textId="77777777" w:rsidR="000C6EFE" w:rsidRPr="007F1E26" w:rsidRDefault="000C6EFE" w:rsidP="000C6EFE">
      <w:pPr>
        <w:keepNext/>
        <w:spacing w:before="240" w:line="276" w:lineRule="auto"/>
        <w:jc w:val="left"/>
        <w:rPr>
          <w:rFonts w:asciiTheme="minorHAnsi" w:eastAsia="Calibri" w:hAnsiTheme="minorHAnsi" w:cstheme="minorHAnsi"/>
          <w:sz w:val="20"/>
          <w:lang w:eastAsia="hr-HR"/>
        </w:rPr>
      </w:pPr>
      <w:bookmarkStart w:id="204" w:name="_Toc351721040"/>
      <w:r w:rsidRPr="007F1E26">
        <w:rPr>
          <w:rFonts w:asciiTheme="minorHAnsi" w:eastAsia="Calibri" w:hAnsiTheme="minorHAnsi" w:cstheme="minorHAnsi"/>
          <w:b/>
          <w:bCs/>
          <w:sz w:val="20"/>
          <w:lang w:eastAsia="hr-HR"/>
        </w:rPr>
        <w:t>Introduction</w:t>
      </w:r>
      <w:bookmarkEnd w:id="204"/>
    </w:p>
    <w:p w14:paraId="322C9EB3" w14:textId="77777777" w:rsidR="000C6EFE" w:rsidRPr="007F1E26" w:rsidRDefault="000C6EFE" w:rsidP="000C6EFE">
      <w:pPr>
        <w:jc w:val="left"/>
        <w:rPr>
          <w:rFonts w:asciiTheme="minorHAnsi" w:eastAsia="Calibri" w:hAnsiTheme="minorHAnsi" w:cstheme="minorHAnsi"/>
          <w:sz w:val="20"/>
          <w:lang w:eastAsia="hr-HR"/>
        </w:rPr>
      </w:pPr>
      <w:r w:rsidRPr="007F1E26">
        <w:rPr>
          <w:rFonts w:asciiTheme="minorHAnsi" w:eastAsia="Calibri" w:hAnsiTheme="minorHAnsi" w:cstheme="minorHAnsi"/>
          <w:spacing w:val="5"/>
          <w:sz w:val="20"/>
          <w:lang w:eastAsia="ja-JP"/>
        </w:rPr>
        <w:t>This section should briefly describe:</w:t>
      </w:r>
    </w:p>
    <w:p w14:paraId="74D0F4D1" w14:textId="77777777" w:rsidR="000C6EFE" w:rsidRPr="007F1E26" w:rsidRDefault="000C6EFE" w:rsidP="00CD6A1A">
      <w:pPr>
        <w:numPr>
          <w:ilvl w:val="0"/>
          <w:numId w:val="54"/>
        </w:numPr>
        <w:jc w:val="left"/>
        <w:rPr>
          <w:rFonts w:asciiTheme="minorHAnsi" w:hAnsiTheme="minorHAnsi" w:cstheme="minorHAnsi"/>
          <w:sz w:val="20"/>
          <w:lang w:eastAsia="hr-HR"/>
        </w:rPr>
      </w:pPr>
      <w:r w:rsidRPr="007F1E26">
        <w:rPr>
          <w:rFonts w:asciiTheme="minorHAnsi" w:hAnsiTheme="minorHAnsi" w:cstheme="minorHAnsi"/>
          <w:spacing w:val="5"/>
          <w:sz w:val="20"/>
          <w:lang w:eastAsia="ja-JP"/>
        </w:rPr>
        <w:t>The reporting period;</w:t>
      </w:r>
    </w:p>
    <w:p w14:paraId="0F4CF42F" w14:textId="77777777" w:rsidR="000C6EFE" w:rsidRPr="007F1E26" w:rsidRDefault="000C6EFE" w:rsidP="00CD6A1A">
      <w:pPr>
        <w:numPr>
          <w:ilvl w:val="0"/>
          <w:numId w:val="54"/>
        </w:numPr>
        <w:jc w:val="left"/>
        <w:rPr>
          <w:rFonts w:asciiTheme="minorHAnsi" w:hAnsiTheme="minorHAnsi" w:cstheme="minorHAnsi"/>
          <w:sz w:val="20"/>
          <w:lang w:eastAsia="hr-HR"/>
        </w:rPr>
      </w:pPr>
      <w:r w:rsidRPr="007F1E26">
        <w:rPr>
          <w:rFonts w:asciiTheme="minorHAnsi" w:hAnsiTheme="minorHAnsi" w:cstheme="minorHAnsi"/>
          <w:spacing w:val="5"/>
          <w:sz w:val="20"/>
          <w:lang w:eastAsia="ja-JP"/>
        </w:rPr>
        <w:t>The key activities undertaken during this period, and the overall progress of project implementation</w:t>
      </w:r>
    </w:p>
    <w:p w14:paraId="1640651A" w14:textId="77777777" w:rsidR="000C6EFE" w:rsidRPr="007F1E26" w:rsidRDefault="000C6EFE" w:rsidP="000C6EFE">
      <w:pPr>
        <w:keepNext/>
        <w:spacing w:before="240" w:line="276" w:lineRule="auto"/>
        <w:jc w:val="left"/>
        <w:rPr>
          <w:rFonts w:asciiTheme="minorHAnsi" w:eastAsia="Calibri" w:hAnsiTheme="minorHAnsi" w:cstheme="minorHAnsi"/>
          <w:sz w:val="20"/>
          <w:lang w:eastAsia="hr-HR"/>
        </w:rPr>
      </w:pPr>
      <w:bookmarkStart w:id="205" w:name="_Toc351721041"/>
      <w:r w:rsidRPr="007F1E26">
        <w:rPr>
          <w:rFonts w:asciiTheme="minorHAnsi" w:eastAsia="Calibri" w:hAnsiTheme="minorHAnsi" w:cstheme="minorHAnsi"/>
          <w:b/>
          <w:bCs/>
          <w:sz w:val="20"/>
          <w:lang w:eastAsia="hr-HR"/>
        </w:rPr>
        <w:t>Project Development Objective (PDO)</w:t>
      </w:r>
      <w:bookmarkEnd w:id="205"/>
    </w:p>
    <w:p w14:paraId="3F73487F" w14:textId="77777777" w:rsidR="000C6EFE" w:rsidRPr="007F1E26" w:rsidRDefault="000C6EFE" w:rsidP="00CD6A1A">
      <w:pPr>
        <w:numPr>
          <w:ilvl w:val="0"/>
          <w:numId w:val="54"/>
        </w:numPr>
        <w:jc w:val="left"/>
        <w:rPr>
          <w:rFonts w:asciiTheme="minorHAnsi" w:hAnsiTheme="minorHAnsi" w:cstheme="minorHAnsi"/>
          <w:sz w:val="20"/>
          <w:lang w:eastAsia="hr-HR"/>
        </w:rPr>
      </w:pPr>
      <w:r w:rsidRPr="007F1E26">
        <w:rPr>
          <w:rFonts w:asciiTheme="minorHAnsi" w:hAnsiTheme="minorHAnsi" w:cstheme="minorHAnsi"/>
          <w:spacing w:val="5"/>
          <w:sz w:val="20"/>
          <w:lang w:eastAsia="ja-JP"/>
        </w:rPr>
        <w:t>Progress towards achieving the PDO (if possible) and progress in terms of PDO indicators</w:t>
      </w:r>
    </w:p>
    <w:p w14:paraId="44B116DD" w14:textId="77777777" w:rsidR="000C6EFE" w:rsidRPr="007F1E26" w:rsidRDefault="000C6EFE" w:rsidP="00CD6A1A">
      <w:pPr>
        <w:numPr>
          <w:ilvl w:val="0"/>
          <w:numId w:val="54"/>
        </w:numPr>
        <w:jc w:val="left"/>
        <w:rPr>
          <w:rFonts w:asciiTheme="minorHAnsi" w:hAnsiTheme="minorHAnsi" w:cstheme="minorHAnsi"/>
          <w:sz w:val="20"/>
          <w:lang w:eastAsia="hr-HR"/>
        </w:rPr>
      </w:pPr>
      <w:r w:rsidRPr="007F1E26">
        <w:rPr>
          <w:rFonts w:asciiTheme="minorHAnsi" w:hAnsiTheme="minorHAnsi" w:cstheme="minorHAnsi"/>
          <w:spacing w:val="5"/>
          <w:sz w:val="20"/>
          <w:lang w:eastAsia="ja-JP"/>
        </w:rPr>
        <w:t>Any risk to achieving the PDO and mitigating measures undertaken/proposed</w:t>
      </w:r>
    </w:p>
    <w:p w14:paraId="58C6F73F" w14:textId="77777777" w:rsidR="000C6EFE" w:rsidRPr="007F1E26" w:rsidRDefault="000C6EFE" w:rsidP="000C6EFE">
      <w:pPr>
        <w:jc w:val="left"/>
        <w:rPr>
          <w:rFonts w:asciiTheme="minorHAnsi" w:eastAsia="Calibri" w:hAnsiTheme="minorHAnsi" w:cstheme="minorHAnsi"/>
          <w:sz w:val="20"/>
          <w:lang w:eastAsia="hr-HR"/>
        </w:rPr>
      </w:pPr>
      <w:bookmarkStart w:id="206" w:name="_Toc351721042"/>
      <w:r w:rsidRPr="007F1E26">
        <w:rPr>
          <w:rFonts w:asciiTheme="minorHAnsi" w:eastAsia="Calibri" w:hAnsiTheme="minorHAnsi" w:cstheme="minorHAnsi"/>
          <w:b/>
          <w:bCs/>
          <w:spacing w:val="5"/>
          <w:sz w:val="20"/>
          <w:lang w:eastAsia="zh-CN"/>
        </w:rPr>
        <w:t> </w:t>
      </w:r>
    </w:p>
    <w:p w14:paraId="6408195B" w14:textId="77777777" w:rsidR="000C6EFE" w:rsidRPr="007F1E26" w:rsidRDefault="000C6EFE" w:rsidP="000C6EFE">
      <w:pPr>
        <w:jc w:val="left"/>
        <w:rPr>
          <w:rFonts w:asciiTheme="minorHAnsi" w:eastAsia="Calibri" w:hAnsiTheme="minorHAnsi" w:cstheme="minorHAnsi"/>
          <w:sz w:val="20"/>
          <w:lang w:eastAsia="hr-HR"/>
        </w:rPr>
      </w:pPr>
      <w:r w:rsidRPr="007F1E26">
        <w:rPr>
          <w:rFonts w:asciiTheme="minorHAnsi" w:eastAsia="Calibri" w:hAnsiTheme="minorHAnsi" w:cstheme="minorHAnsi"/>
          <w:b/>
          <w:bCs/>
          <w:spacing w:val="5"/>
          <w:sz w:val="20"/>
          <w:lang w:eastAsia="zh-CN"/>
        </w:rPr>
        <w:t>External Factors</w:t>
      </w:r>
      <w:bookmarkEnd w:id="206"/>
      <w:r w:rsidRPr="007F1E26">
        <w:rPr>
          <w:rFonts w:asciiTheme="minorHAnsi" w:eastAsia="Calibri" w:hAnsiTheme="minorHAnsi" w:cstheme="minorHAnsi"/>
          <w:b/>
          <w:bCs/>
          <w:spacing w:val="5"/>
          <w:sz w:val="20"/>
          <w:lang w:eastAsia="zh-CN"/>
        </w:rPr>
        <w:t xml:space="preserve"> </w:t>
      </w:r>
    </w:p>
    <w:p w14:paraId="25C1A05C" w14:textId="77777777" w:rsidR="000C6EFE" w:rsidRPr="007F1E26" w:rsidRDefault="000C6EFE" w:rsidP="000C6EFE">
      <w:pPr>
        <w:jc w:val="left"/>
        <w:rPr>
          <w:rFonts w:asciiTheme="minorHAnsi" w:eastAsia="Calibri" w:hAnsiTheme="minorHAnsi" w:cstheme="minorHAnsi"/>
          <w:sz w:val="20"/>
          <w:lang w:eastAsia="hr-HR"/>
        </w:rPr>
      </w:pPr>
      <w:r w:rsidRPr="007F1E26">
        <w:rPr>
          <w:rFonts w:asciiTheme="minorHAnsi" w:eastAsia="Calibri" w:hAnsiTheme="minorHAnsi" w:cstheme="minorHAnsi"/>
          <w:spacing w:val="5"/>
          <w:sz w:val="20"/>
          <w:lang w:eastAsia="ja-JP"/>
        </w:rPr>
        <w:t>This would describe any events/developments that have happened during the reporting period, are not a direct result of the project, but may affect project implementation (examples: changes in government, change of project personnel/management, etc.)</w:t>
      </w:r>
    </w:p>
    <w:p w14:paraId="1031BD45" w14:textId="77777777" w:rsidR="000C6EFE" w:rsidRPr="007F1E26" w:rsidRDefault="000C6EFE" w:rsidP="000C6EFE">
      <w:pPr>
        <w:jc w:val="left"/>
        <w:rPr>
          <w:rFonts w:asciiTheme="minorHAnsi" w:eastAsia="Calibri" w:hAnsiTheme="minorHAnsi" w:cstheme="minorHAnsi"/>
          <w:sz w:val="20"/>
          <w:lang w:eastAsia="hr-HR"/>
        </w:rPr>
      </w:pPr>
      <w:r w:rsidRPr="007F1E26">
        <w:rPr>
          <w:rFonts w:asciiTheme="minorHAnsi" w:eastAsia="Calibri" w:hAnsiTheme="minorHAnsi" w:cstheme="minorHAnsi"/>
          <w:b/>
          <w:bCs/>
          <w:spacing w:val="5"/>
          <w:sz w:val="20"/>
          <w:lang w:eastAsia="ja-JP"/>
        </w:rPr>
        <w:t> </w:t>
      </w:r>
    </w:p>
    <w:p w14:paraId="5F36BD5B" w14:textId="77777777" w:rsidR="000C6EFE" w:rsidRPr="007F1E26" w:rsidRDefault="000C6EFE" w:rsidP="000C6EFE">
      <w:pPr>
        <w:jc w:val="left"/>
        <w:rPr>
          <w:rFonts w:asciiTheme="minorHAnsi" w:eastAsia="Calibri" w:hAnsiTheme="minorHAnsi" w:cstheme="minorHAnsi"/>
          <w:sz w:val="20"/>
          <w:lang w:eastAsia="hr-HR"/>
        </w:rPr>
      </w:pPr>
      <w:bookmarkStart w:id="207" w:name="_Toc351721043"/>
      <w:r w:rsidRPr="007F1E26">
        <w:rPr>
          <w:rFonts w:asciiTheme="minorHAnsi" w:eastAsia="Calibri" w:hAnsiTheme="minorHAnsi" w:cstheme="minorHAnsi"/>
          <w:b/>
          <w:bCs/>
          <w:spacing w:val="5"/>
          <w:sz w:val="20"/>
          <w:lang w:eastAsia="zh-CN"/>
        </w:rPr>
        <w:t>Status of Implementation</w:t>
      </w:r>
      <w:bookmarkEnd w:id="207"/>
    </w:p>
    <w:p w14:paraId="520B3C3A" w14:textId="77777777" w:rsidR="000C6EFE" w:rsidRPr="007F1E26" w:rsidRDefault="000C6EFE" w:rsidP="000C6EFE">
      <w:pPr>
        <w:jc w:val="left"/>
        <w:rPr>
          <w:rFonts w:asciiTheme="minorHAnsi" w:eastAsia="Calibri" w:hAnsiTheme="minorHAnsi" w:cstheme="minorHAnsi"/>
          <w:sz w:val="20"/>
          <w:lang w:eastAsia="hr-HR"/>
        </w:rPr>
      </w:pPr>
      <w:r w:rsidRPr="007F1E26">
        <w:rPr>
          <w:rFonts w:asciiTheme="minorHAnsi" w:eastAsia="Calibri" w:hAnsiTheme="minorHAnsi" w:cstheme="minorHAnsi"/>
          <w:spacing w:val="5"/>
          <w:sz w:val="20"/>
          <w:lang w:eastAsia="ja-JP"/>
        </w:rPr>
        <w:t>This section can be broken down by key activities, and detail the following:</w:t>
      </w:r>
    </w:p>
    <w:p w14:paraId="141253B1" w14:textId="0CF8CB31" w:rsidR="000C6EFE" w:rsidRPr="007F1E26" w:rsidRDefault="000C6EFE" w:rsidP="00CD6A1A">
      <w:pPr>
        <w:numPr>
          <w:ilvl w:val="0"/>
          <w:numId w:val="54"/>
        </w:numPr>
        <w:jc w:val="left"/>
        <w:rPr>
          <w:rFonts w:asciiTheme="minorHAnsi" w:hAnsiTheme="minorHAnsi" w:cstheme="minorHAnsi"/>
          <w:sz w:val="20"/>
          <w:lang w:eastAsia="hr-HR"/>
        </w:rPr>
      </w:pPr>
      <w:r w:rsidRPr="007F1E26">
        <w:rPr>
          <w:rFonts w:asciiTheme="minorHAnsi" w:hAnsiTheme="minorHAnsi" w:cstheme="minorHAnsi"/>
          <w:spacing w:val="5"/>
          <w:sz w:val="20"/>
          <w:lang w:eastAsia="ja-JP"/>
        </w:rPr>
        <w:t xml:space="preserve">Progress on activities (in addition to the qualitative description, please provide an update in terms of disbursements) </w:t>
      </w:r>
    </w:p>
    <w:p w14:paraId="1E215FE1" w14:textId="77777777" w:rsidR="000C6EFE" w:rsidRPr="007F1E26" w:rsidRDefault="000C6EFE" w:rsidP="00CD6A1A">
      <w:pPr>
        <w:numPr>
          <w:ilvl w:val="0"/>
          <w:numId w:val="54"/>
        </w:numPr>
        <w:jc w:val="left"/>
        <w:rPr>
          <w:rFonts w:asciiTheme="minorHAnsi" w:hAnsiTheme="minorHAnsi" w:cstheme="minorHAnsi"/>
          <w:sz w:val="20"/>
          <w:lang w:eastAsia="hr-HR"/>
        </w:rPr>
      </w:pPr>
      <w:r w:rsidRPr="007F1E26">
        <w:rPr>
          <w:rFonts w:asciiTheme="minorHAnsi" w:hAnsiTheme="minorHAnsi" w:cstheme="minorHAnsi"/>
          <w:spacing w:val="5"/>
          <w:sz w:val="20"/>
          <w:lang w:eastAsia="ja-JP"/>
        </w:rPr>
        <w:t>Status of achievement of PBCs</w:t>
      </w:r>
    </w:p>
    <w:p w14:paraId="01680585" w14:textId="77777777" w:rsidR="000C6EFE" w:rsidRPr="007F1E26" w:rsidRDefault="000C6EFE" w:rsidP="00CD6A1A">
      <w:pPr>
        <w:numPr>
          <w:ilvl w:val="0"/>
          <w:numId w:val="54"/>
        </w:numPr>
        <w:jc w:val="left"/>
        <w:rPr>
          <w:rFonts w:asciiTheme="minorHAnsi" w:hAnsiTheme="minorHAnsi" w:cstheme="minorHAnsi"/>
          <w:sz w:val="20"/>
          <w:lang w:eastAsia="hr-HR"/>
        </w:rPr>
      </w:pPr>
      <w:r w:rsidRPr="007F1E26">
        <w:rPr>
          <w:rFonts w:asciiTheme="minorHAnsi" w:hAnsiTheme="minorHAnsi" w:cstheme="minorHAnsi"/>
          <w:spacing w:val="5"/>
          <w:sz w:val="20"/>
          <w:lang w:eastAsia="ja-JP"/>
        </w:rPr>
        <w:t>Challenges faced and resolution implemented or proposed new course of action</w:t>
      </w:r>
    </w:p>
    <w:p w14:paraId="0EA87D6F" w14:textId="77777777" w:rsidR="000C6EFE" w:rsidRPr="007F1E26" w:rsidRDefault="000C6EFE" w:rsidP="000C6EFE">
      <w:pPr>
        <w:jc w:val="left"/>
        <w:rPr>
          <w:rFonts w:asciiTheme="minorHAnsi" w:eastAsia="Calibri" w:hAnsiTheme="minorHAnsi" w:cstheme="minorHAnsi"/>
          <w:sz w:val="20"/>
          <w:lang w:eastAsia="hr-HR"/>
        </w:rPr>
      </w:pPr>
      <w:r w:rsidRPr="007F1E26">
        <w:rPr>
          <w:rFonts w:asciiTheme="minorHAnsi" w:eastAsia="Calibri" w:hAnsiTheme="minorHAnsi" w:cstheme="minorHAnsi"/>
          <w:b/>
          <w:bCs/>
          <w:spacing w:val="5"/>
          <w:sz w:val="20"/>
          <w:lang w:eastAsia="ja-JP"/>
        </w:rPr>
        <w:t> </w:t>
      </w:r>
    </w:p>
    <w:p w14:paraId="70E0D50D" w14:textId="77777777" w:rsidR="000C6EFE" w:rsidRPr="007F1E26" w:rsidRDefault="000C6EFE" w:rsidP="000C6EFE">
      <w:pPr>
        <w:jc w:val="left"/>
        <w:rPr>
          <w:rFonts w:asciiTheme="minorHAnsi" w:eastAsia="Calibri" w:hAnsiTheme="minorHAnsi" w:cstheme="minorHAnsi"/>
          <w:sz w:val="20"/>
          <w:lang w:eastAsia="hr-HR"/>
        </w:rPr>
      </w:pPr>
      <w:bookmarkStart w:id="208" w:name="_Toc351721044"/>
      <w:r w:rsidRPr="007F1E26">
        <w:rPr>
          <w:rFonts w:asciiTheme="minorHAnsi" w:eastAsia="Calibri" w:hAnsiTheme="minorHAnsi" w:cstheme="minorHAnsi"/>
          <w:b/>
          <w:bCs/>
          <w:spacing w:val="5"/>
          <w:sz w:val="20"/>
          <w:lang w:eastAsia="zh-CN"/>
        </w:rPr>
        <w:t>Fiduciary Arrangements</w:t>
      </w:r>
      <w:bookmarkEnd w:id="208"/>
    </w:p>
    <w:p w14:paraId="7C5A553C" w14:textId="77777777" w:rsidR="000C6EFE" w:rsidRPr="007F1E26" w:rsidRDefault="000C6EFE" w:rsidP="000C6EFE">
      <w:pPr>
        <w:jc w:val="left"/>
        <w:rPr>
          <w:rFonts w:asciiTheme="minorHAnsi" w:eastAsia="Calibri" w:hAnsiTheme="minorHAnsi" w:cstheme="minorHAnsi"/>
          <w:sz w:val="20"/>
          <w:lang w:eastAsia="hr-HR"/>
        </w:rPr>
      </w:pPr>
      <w:r w:rsidRPr="007F1E26">
        <w:rPr>
          <w:rFonts w:asciiTheme="minorHAnsi" w:eastAsia="Calibri" w:hAnsiTheme="minorHAnsi" w:cstheme="minorHAnsi"/>
          <w:spacing w:val="5"/>
          <w:sz w:val="20"/>
          <w:lang w:eastAsia="ja-JP"/>
        </w:rPr>
        <w:t>Any challenges in terms of fiduciary arrangements, cause, and resolution, for the following:</w:t>
      </w:r>
    </w:p>
    <w:p w14:paraId="715DF7EC" w14:textId="77777777" w:rsidR="000C6EFE" w:rsidRPr="007F1E26" w:rsidRDefault="000C6EFE" w:rsidP="00CD6A1A">
      <w:pPr>
        <w:numPr>
          <w:ilvl w:val="0"/>
          <w:numId w:val="54"/>
        </w:numPr>
        <w:jc w:val="left"/>
        <w:rPr>
          <w:rFonts w:asciiTheme="minorHAnsi" w:hAnsiTheme="minorHAnsi" w:cstheme="minorHAnsi"/>
          <w:sz w:val="20"/>
          <w:lang w:eastAsia="hr-HR"/>
        </w:rPr>
      </w:pPr>
      <w:r w:rsidRPr="007F1E26">
        <w:rPr>
          <w:rFonts w:asciiTheme="minorHAnsi" w:hAnsiTheme="minorHAnsi" w:cstheme="minorHAnsi"/>
          <w:spacing w:val="5"/>
          <w:sz w:val="20"/>
          <w:lang w:eastAsia="ja-JP"/>
        </w:rPr>
        <w:t xml:space="preserve">Financial Management issues </w:t>
      </w:r>
    </w:p>
    <w:p w14:paraId="3CFD017C" w14:textId="77777777" w:rsidR="000C6EFE" w:rsidRPr="007F1E26" w:rsidRDefault="000C6EFE" w:rsidP="00CD6A1A">
      <w:pPr>
        <w:numPr>
          <w:ilvl w:val="0"/>
          <w:numId w:val="54"/>
        </w:numPr>
        <w:jc w:val="left"/>
        <w:rPr>
          <w:rFonts w:asciiTheme="minorHAnsi" w:hAnsiTheme="minorHAnsi" w:cstheme="minorHAnsi"/>
          <w:sz w:val="20"/>
          <w:lang w:eastAsia="hr-HR"/>
        </w:rPr>
      </w:pPr>
      <w:r w:rsidRPr="007F1E26">
        <w:rPr>
          <w:rFonts w:asciiTheme="minorHAnsi" w:hAnsiTheme="minorHAnsi" w:cstheme="minorHAnsi"/>
          <w:spacing w:val="5"/>
          <w:sz w:val="20"/>
          <w:lang w:eastAsia="ja-JP"/>
        </w:rPr>
        <w:t>Disbursement issues</w:t>
      </w:r>
    </w:p>
    <w:p w14:paraId="512EC97D" w14:textId="77777777" w:rsidR="000C6EFE" w:rsidRPr="007F1E26" w:rsidRDefault="000C6EFE" w:rsidP="000C6EFE">
      <w:pPr>
        <w:jc w:val="left"/>
        <w:rPr>
          <w:rFonts w:asciiTheme="minorHAnsi" w:eastAsia="Calibri" w:hAnsiTheme="minorHAnsi" w:cstheme="minorHAnsi"/>
          <w:sz w:val="20"/>
          <w:lang w:eastAsia="hr-HR"/>
        </w:rPr>
      </w:pPr>
      <w:r w:rsidRPr="007F1E26">
        <w:rPr>
          <w:rFonts w:asciiTheme="minorHAnsi" w:eastAsia="Calibri" w:hAnsiTheme="minorHAnsi" w:cstheme="minorHAnsi"/>
          <w:b/>
          <w:bCs/>
          <w:spacing w:val="5"/>
          <w:sz w:val="20"/>
          <w:lang w:eastAsia="ja-JP"/>
        </w:rPr>
        <w:t> </w:t>
      </w:r>
    </w:p>
    <w:p w14:paraId="0AF49947" w14:textId="3446ACB0" w:rsidR="000C6EFE" w:rsidRPr="007F1E26" w:rsidRDefault="00DF17CE" w:rsidP="000C6EFE">
      <w:pPr>
        <w:jc w:val="left"/>
        <w:rPr>
          <w:rFonts w:asciiTheme="minorHAnsi" w:eastAsia="Calibri" w:hAnsiTheme="minorHAnsi" w:cstheme="minorHAnsi"/>
          <w:sz w:val="20"/>
          <w:lang w:eastAsia="hr-HR"/>
        </w:rPr>
      </w:pPr>
      <w:bookmarkStart w:id="209" w:name="_Toc351721045"/>
      <w:r w:rsidRPr="007F1E26">
        <w:rPr>
          <w:rFonts w:asciiTheme="minorHAnsi" w:eastAsia="Calibri" w:hAnsiTheme="minorHAnsi" w:cstheme="minorHAnsi"/>
          <w:b/>
          <w:bCs/>
          <w:spacing w:val="5"/>
          <w:sz w:val="20"/>
          <w:lang w:eastAsia="zh-CN"/>
        </w:rPr>
        <w:t xml:space="preserve">Environmental and </w:t>
      </w:r>
      <w:r w:rsidR="000C6EFE" w:rsidRPr="007F1E26">
        <w:rPr>
          <w:rFonts w:asciiTheme="minorHAnsi" w:eastAsia="Calibri" w:hAnsiTheme="minorHAnsi" w:cstheme="minorHAnsi"/>
          <w:b/>
          <w:bCs/>
          <w:spacing w:val="5"/>
          <w:sz w:val="20"/>
          <w:lang w:eastAsia="zh-CN"/>
        </w:rPr>
        <w:t>Social Safeguards Issues</w:t>
      </w:r>
      <w:r w:rsidR="00DB2B95" w:rsidRPr="007F1E26">
        <w:rPr>
          <w:rFonts w:asciiTheme="minorHAnsi" w:eastAsia="Calibri" w:hAnsiTheme="minorHAnsi" w:cstheme="minorHAnsi"/>
          <w:b/>
          <w:bCs/>
          <w:spacing w:val="5"/>
          <w:sz w:val="20"/>
          <w:lang w:eastAsia="zh-CN"/>
        </w:rPr>
        <w:t xml:space="preserve"> </w:t>
      </w:r>
    </w:p>
    <w:p w14:paraId="64A8FC9A" w14:textId="3054C6BB" w:rsidR="000C6EFE" w:rsidRPr="007F1E26" w:rsidRDefault="000C6EFE" w:rsidP="000C6EFE">
      <w:pPr>
        <w:jc w:val="left"/>
        <w:rPr>
          <w:rFonts w:asciiTheme="minorHAnsi" w:eastAsia="Calibri" w:hAnsiTheme="minorHAnsi" w:cstheme="minorHAnsi"/>
          <w:sz w:val="20"/>
          <w:lang w:eastAsia="hr-HR"/>
        </w:rPr>
      </w:pPr>
      <w:r w:rsidRPr="007F1E26">
        <w:rPr>
          <w:rFonts w:asciiTheme="minorHAnsi" w:eastAsia="Calibri" w:hAnsiTheme="minorHAnsi" w:cstheme="minorHAnsi"/>
          <w:spacing w:val="5"/>
          <w:sz w:val="20"/>
          <w:lang w:eastAsia="ja-JP"/>
        </w:rPr>
        <w:t xml:space="preserve">Any developments related to the </w:t>
      </w:r>
      <w:r w:rsidR="00DF17CE" w:rsidRPr="007F1E26">
        <w:rPr>
          <w:rFonts w:asciiTheme="minorHAnsi" w:eastAsia="Calibri" w:hAnsiTheme="minorHAnsi" w:cstheme="minorHAnsi"/>
          <w:spacing w:val="5"/>
          <w:sz w:val="20"/>
          <w:lang w:eastAsia="ja-JP"/>
        </w:rPr>
        <w:t xml:space="preserve">environmental and </w:t>
      </w:r>
      <w:r w:rsidRPr="007F1E26">
        <w:rPr>
          <w:rFonts w:asciiTheme="minorHAnsi" w:eastAsia="Calibri" w:hAnsiTheme="minorHAnsi" w:cstheme="minorHAnsi"/>
          <w:spacing w:val="5"/>
          <w:sz w:val="20"/>
          <w:lang w:eastAsia="ja-JP"/>
        </w:rPr>
        <w:t>social safeguards aspects under the Project</w:t>
      </w:r>
      <w:r w:rsidR="0000437D" w:rsidRPr="007F1E26">
        <w:rPr>
          <w:rFonts w:asciiTheme="minorHAnsi" w:eastAsia="Calibri" w:hAnsiTheme="minorHAnsi" w:cstheme="minorHAnsi"/>
          <w:spacing w:val="5"/>
          <w:sz w:val="20"/>
          <w:lang w:eastAsia="ja-JP"/>
        </w:rPr>
        <w:t xml:space="preserve"> </w:t>
      </w:r>
    </w:p>
    <w:p w14:paraId="41EF888C" w14:textId="77777777" w:rsidR="000C6EFE" w:rsidRPr="007F1E26" w:rsidRDefault="000C6EFE" w:rsidP="000C6EFE">
      <w:pPr>
        <w:jc w:val="left"/>
        <w:rPr>
          <w:rFonts w:asciiTheme="minorHAnsi" w:eastAsia="Calibri" w:hAnsiTheme="minorHAnsi" w:cstheme="minorHAnsi"/>
          <w:sz w:val="20"/>
          <w:lang w:eastAsia="hr-HR"/>
        </w:rPr>
      </w:pPr>
      <w:r w:rsidRPr="007F1E26">
        <w:rPr>
          <w:rFonts w:asciiTheme="minorHAnsi" w:eastAsia="Calibri" w:hAnsiTheme="minorHAnsi" w:cstheme="minorHAnsi"/>
          <w:b/>
          <w:bCs/>
          <w:spacing w:val="5"/>
          <w:sz w:val="20"/>
          <w:lang w:eastAsia="zh-CN"/>
        </w:rPr>
        <w:t> </w:t>
      </w:r>
    </w:p>
    <w:p w14:paraId="1D562C37" w14:textId="77777777" w:rsidR="000C6EFE" w:rsidRPr="007F1E26" w:rsidRDefault="000C6EFE" w:rsidP="000C6EFE">
      <w:pPr>
        <w:jc w:val="left"/>
        <w:rPr>
          <w:rFonts w:asciiTheme="minorHAnsi" w:eastAsia="Calibri" w:hAnsiTheme="minorHAnsi" w:cstheme="minorHAnsi"/>
          <w:sz w:val="20"/>
          <w:lang w:eastAsia="hr-HR"/>
        </w:rPr>
      </w:pPr>
      <w:r w:rsidRPr="007F1E26">
        <w:rPr>
          <w:rFonts w:asciiTheme="minorHAnsi" w:eastAsia="Calibri" w:hAnsiTheme="minorHAnsi" w:cstheme="minorHAnsi"/>
          <w:b/>
          <w:bCs/>
          <w:spacing w:val="5"/>
          <w:sz w:val="20"/>
          <w:lang w:eastAsia="zh-CN"/>
        </w:rPr>
        <w:t>Institutional Issues</w:t>
      </w:r>
      <w:bookmarkEnd w:id="209"/>
    </w:p>
    <w:p w14:paraId="0DEB0D27" w14:textId="77777777" w:rsidR="000C6EFE" w:rsidRPr="007F1E26" w:rsidRDefault="000C6EFE" w:rsidP="000C6EFE">
      <w:pPr>
        <w:jc w:val="left"/>
        <w:rPr>
          <w:rFonts w:asciiTheme="minorHAnsi" w:eastAsia="Calibri" w:hAnsiTheme="minorHAnsi" w:cstheme="minorHAnsi"/>
          <w:sz w:val="20"/>
          <w:lang w:eastAsia="hr-HR"/>
        </w:rPr>
      </w:pPr>
      <w:r w:rsidRPr="007F1E26">
        <w:rPr>
          <w:rFonts w:asciiTheme="minorHAnsi" w:eastAsia="Calibri" w:hAnsiTheme="minorHAnsi" w:cstheme="minorHAnsi"/>
          <w:spacing w:val="5"/>
          <w:sz w:val="20"/>
          <w:lang w:eastAsia="ja-JP"/>
        </w:rPr>
        <w:t>Any issues related to anything else not covered elsewhere, issues with Project management arrangements, issues with capacity building, etc.</w:t>
      </w:r>
    </w:p>
    <w:p w14:paraId="0D645C79" w14:textId="77777777" w:rsidR="000C6EFE" w:rsidRPr="007F1E26" w:rsidRDefault="000C6EFE" w:rsidP="000C6EFE">
      <w:pPr>
        <w:jc w:val="left"/>
        <w:rPr>
          <w:rFonts w:asciiTheme="minorHAnsi" w:eastAsia="Calibri" w:hAnsiTheme="minorHAnsi" w:cstheme="minorHAnsi"/>
          <w:sz w:val="20"/>
          <w:lang w:eastAsia="hr-HR"/>
        </w:rPr>
      </w:pPr>
      <w:r w:rsidRPr="007F1E26">
        <w:rPr>
          <w:rFonts w:asciiTheme="minorHAnsi" w:eastAsia="Calibri" w:hAnsiTheme="minorHAnsi" w:cstheme="minorHAnsi"/>
          <w:b/>
          <w:bCs/>
          <w:spacing w:val="5"/>
          <w:sz w:val="20"/>
          <w:lang w:eastAsia="ja-JP"/>
        </w:rPr>
        <w:t> </w:t>
      </w:r>
    </w:p>
    <w:p w14:paraId="5E3C567C" w14:textId="77777777" w:rsidR="000C6EFE" w:rsidRPr="007F1E26" w:rsidRDefault="000C6EFE" w:rsidP="000C6EFE">
      <w:pPr>
        <w:jc w:val="left"/>
        <w:rPr>
          <w:rFonts w:asciiTheme="minorHAnsi" w:eastAsia="Calibri" w:hAnsiTheme="minorHAnsi" w:cstheme="minorHAnsi"/>
          <w:sz w:val="20"/>
          <w:lang w:eastAsia="hr-HR"/>
        </w:rPr>
      </w:pPr>
      <w:bookmarkStart w:id="210" w:name="_Toc351721046"/>
      <w:r w:rsidRPr="007F1E26">
        <w:rPr>
          <w:rFonts w:asciiTheme="minorHAnsi" w:eastAsia="Calibri" w:hAnsiTheme="minorHAnsi" w:cstheme="minorHAnsi"/>
          <w:b/>
          <w:bCs/>
          <w:spacing w:val="5"/>
          <w:sz w:val="20"/>
          <w:lang w:eastAsia="zh-CN"/>
        </w:rPr>
        <w:t>Next Steps</w:t>
      </w:r>
      <w:bookmarkEnd w:id="210"/>
    </w:p>
    <w:p w14:paraId="4BCECCA8" w14:textId="77777777" w:rsidR="000C6EFE" w:rsidRPr="007F1E26" w:rsidRDefault="000C6EFE" w:rsidP="000C6EFE">
      <w:pPr>
        <w:jc w:val="left"/>
        <w:rPr>
          <w:rFonts w:asciiTheme="minorHAnsi" w:eastAsia="Calibri" w:hAnsiTheme="minorHAnsi" w:cstheme="minorHAnsi"/>
          <w:sz w:val="20"/>
          <w:lang w:eastAsia="hr-HR"/>
        </w:rPr>
      </w:pPr>
      <w:r w:rsidRPr="007F1E26">
        <w:rPr>
          <w:rFonts w:asciiTheme="minorHAnsi" w:eastAsia="Calibri" w:hAnsiTheme="minorHAnsi" w:cstheme="minorHAnsi"/>
          <w:spacing w:val="5"/>
          <w:sz w:val="20"/>
          <w:lang w:eastAsia="ja-JP"/>
        </w:rPr>
        <w:t>This section should describe the key action items to be completed/carried out during the next reporting cycle. If any outstanding issues were identified under the fiduciary arrangements, next steps should be provided to address these issues</w:t>
      </w:r>
    </w:p>
    <w:p w14:paraId="578E1B4D" w14:textId="77777777" w:rsidR="000C6EFE" w:rsidRPr="007F1E26" w:rsidRDefault="000C6EFE" w:rsidP="000C6EFE">
      <w:pPr>
        <w:jc w:val="left"/>
        <w:rPr>
          <w:rFonts w:asciiTheme="minorHAnsi" w:eastAsia="Calibri" w:hAnsiTheme="minorHAnsi" w:cstheme="minorHAnsi"/>
          <w:sz w:val="20"/>
          <w:lang w:eastAsia="hr-HR"/>
        </w:rPr>
      </w:pPr>
      <w:r w:rsidRPr="007F1E26">
        <w:rPr>
          <w:rFonts w:asciiTheme="minorHAnsi" w:eastAsia="Calibri" w:hAnsiTheme="minorHAnsi" w:cstheme="minorHAnsi"/>
          <w:b/>
          <w:bCs/>
          <w:i/>
          <w:iCs/>
          <w:spacing w:val="5"/>
          <w:sz w:val="20"/>
          <w:lang w:eastAsia="ja-JP"/>
        </w:rPr>
        <w:t> </w:t>
      </w:r>
    </w:p>
    <w:p w14:paraId="01BA43C0" w14:textId="2DE9784D" w:rsidR="000C6EFE" w:rsidRPr="007F1E26" w:rsidRDefault="000C6EFE" w:rsidP="000C6EFE">
      <w:pPr>
        <w:jc w:val="left"/>
        <w:rPr>
          <w:rFonts w:asciiTheme="minorHAnsi" w:eastAsia="Calibri" w:hAnsiTheme="minorHAnsi" w:cstheme="minorHAnsi"/>
          <w:sz w:val="20"/>
          <w:lang w:eastAsia="hr-HR"/>
        </w:rPr>
      </w:pPr>
      <w:bookmarkStart w:id="211" w:name="_Toc351721047"/>
      <w:r w:rsidRPr="007F1E26">
        <w:rPr>
          <w:rFonts w:asciiTheme="minorHAnsi" w:eastAsia="Calibri" w:hAnsiTheme="minorHAnsi" w:cstheme="minorHAnsi"/>
          <w:b/>
          <w:bCs/>
          <w:spacing w:val="5"/>
          <w:sz w:val="20"/>
          <w:lang w:eastAsia="zh-CN"/>
        </w:rPr>
        <w:lastRenderedPageBreak/>
        <w:t>Annexes</w:t>
      </w:r>
      <w:bookmarkEnd w:id="211"/>
    </w:p>
    <w:p w14:paraId="0190B955" w14:textId="5A0E9648" w:rsidR="00A80A26" w:rsidRPr="007F1E26" w:rsidRDefault="00A80A26" w:rsidP="00FA19A8">
      <w:pPr>
        <w:numPr>
          <w:ilvl w:val="0"/>
          <w:numId w:val="54"/>
        </w:numPr>
        <w:jc w:val="left"/>
        <w:rPr>
          <w:rFonts w:asciiTheme="minorHAnsi" w:hAnsiTheme="minorHAnsi" w:cstheme="minorHAnsi"/>
          <w:sz w:val="20"/>
          <w:lang w:eastAsia="hr-HR"/>
        </w:rPr>
      </w:pPr>
      <w:r w:rsidRPr="007F1E26">
        <w:rPr>
          <w:rFonts w:asciiTheme="minorHAnsi" w:hAnsiTheme="minorHAnsi" w:cstheme="minorHAnsi"/>
          <w:spacing w:val="5"/>
          <w:sz w:val="20"/>
          <w:lang w:eastAsia="ja-JP"/>
        </w:rPr>
        <w:t>Table 1: Project Sources &amp; Uses of Funds</w:t>
      </w:r>
      <w:r w:rsidR="00FA19A8" w:rsidRPr="007F1E26">
        <w:rPr>
          <w:rStyle w:val="FootnoteReference"/>
          <w:rFonts w:asciiTheme="minorHAnsi" w:hAnsiTheme="minorHAnsi" w:cstheme="minorHAnsi"/>
          <w:spacing w:val="5"/>
          <w:lang w:eastAsia="ja-JP"/>
        </w:rPr>
        <w:footnoteReference w:id="10"/>
      </w:r>
      <w:r w:rsidRPr="007F1E26" w:rsidDel="00A80A26">
        <w:rPr>
          <w:rFonts w:asciiTheme="minorHAnsi" w:hAnsiTheme="minorHAnsi" w:cstheme="minorHAnsi"/>
          <w:spacing w:val="5"/>
          <w:sz w:val="20"/>
          <w:lang w:eastAsia="ja-JP"/>
        </w:rPr>
        <w:t xml:space="preserve"> </w:t>
      </w:r>
      <w:r w:rsidRPr="007F1E26">
        <w:rPr>
          <w:rFonts w:asciiTheme="minorHAnsi" w:hAnsiTheme="minorHAnsi" w:cstheme="minorHAnsi"/>
          <w:sz w:val="20"/>
          <w:lang w:eastAsia="hr-HR"/>
        </w:rPr>
        <w:t>Table 2: Use of Funds by Loan Term</w:t>
      </w:r>
      <w:r w:rsidR="00FA19A8" w:rsidRPr="007F1E26">
        <w:rPr>
          <w:rStyle w:val="FootnoteReference"/>
          <w:rFonts w:asciiTheme="minorHAnsi" w:hAnsiTheme="minorHAnsi" w:cstheme="minorHAnsi"/>
          <w:lang w:eastAsia="hr-HR"/>
        </w:rPr>
        <w:footnoteReference w:id="11"/>
      </w:r>
      <w:r w:rsidR="00FA19A8" w:rsidRPr="007F1E26">
        <w:rPr>
          <w:rFonts w:asciiTheme="minorHAnsi" w:hAnsiTheme="minorHAnsi" w:cstheme="minorHAnsi"/>
          <w:sz w:val="20"/>
          <w:lang w:eastAsia="hr-HR"/>
        </w:rPr>
        <w:t xml:space="preserve"> </w:t>
      </w:r>
    </w:p>
    <w:p w14:paraId="3840F67E" w14:textId="39E8E54A" w:rsidR="00A80A26" w:rsidRPr="007F1E26" w:rsidRDefault="00A80A26" w:rsidP="00CD6A1A">
      <w:pPr>
        <w:numPr>
          <w:ilvl w:val="0"/>
          <w:numId w:val="54"/>
        </w:numPr>
        <w:jc w:val="left"/>
        <w:rPr>
          <w:rFonts w:asciiTheme="minorHAnsi" w:hAnsiTheme="minorHAnsi" w:cstheme="minorHAnsi"/>
          <w:sz w:val="20"/>
          <w:lang w:eastAsia="hr-HR"/>
        </w:rPr>
      </w:pPr>
      <w:r w:rsidRPr="007F1E26">
        <w:rPr>
          <w:rFonts w:asciiTheme="minorHAnsi" w:hAnsiTheme="minorHAnsi" w:cstheme="minorHAnsi"/>
          <w:sz w:val="20"/>
          <w:lang w:eastAsia="hr-HR"/>
        </w:rPr>
        <w:t>Table 3: Uses of Funds by Loan Customer (</w:t>
      </w:r>
      <w:r w:rsidR="0000309E" w:rsidRPr="007F1E26">
        <w:rPr>
          <w:rFonts w:asciiTheme="minorHAnsi" w:hAnsiTheme="minorHAnsi" w:cstheme="minorHAnsi"/>
          <w:sz w:val="20"/>
          <w:lang w:eastAsia="hr-HR"/>
        </w:rPr>
        <w:t>S</w:t>
      </w:r>
      <w:r w:rsidRPr="007F1E26">
        <w:rPr>
          <w:rFonts w:asciiTheme="minorHAnsi" w:hAnsiTheme="minorHAnsi" w:cstheme="minorHAnsi"/>
          <w:sz w:val="20"/>
          <w:lang w:eastAsia="hr-HR"/>
        </w:rPr>
        <w:t>ub-</w:t>
      </w:r>
      <w:r w:rsidR="0000309E" w:rsidRPr="007F1E26">
        <w:rPr>
          <w:rFonts w:asciiTheme="minorHAnsi" w:hAnsiTheme="minorHAnsi" w:cstheme="minorHAnsi"/>
          <w:sz w:val="20"/>
          <w:lang w:eastAsia="hr-HR"/>
        </w:rPr>
        <w:t>L</w:t>
      </w:r>
      <w:r w:rsidRPr="007F1E26">
        <w:rPr>
          <w:rFonts w:asciiTheme="minorHAnsi" w:hAnsiTheme="minorHAnsi" w:cstheme="minorHAnsi"/>
          <w:sz w:val="20"/>
          <w:lang w:eastAsia="hr-HR"/>
        </w:rPr>
        <w:t xml:space="preserve">oan </w:t>
      </w:r>
      <w:r w:rsidR="0000309E" w:rsidRPr="007F1E26">
        <w:rPr>
          <w:rFonts w:asciiTheme="minorHAnsi" w:hAnsiTheme="minorHAnsi" w:cstheme="minorHAnsi"/>
          <w:sz w:val="20"/>
          <w:lang w:eastAsia="hr-HR"/>
        </w:rPr>
        <w:t>B</w:t>
      </w:r>
      <w:r w:rsidRPr="007F1E26">
        <w:rPr>
          <w:rFonts w:asciiTheme="minorHAnsi" w:hAnsiTheme="minorHAnsi" w:cstheme="minorHAnsi"/>
          <w:sz w:val="20"/>
          <w:lang w:eastAsia="hr-HR"/>
        </w:rPr>
        <w:t>eneficiary)</w:t>
      </w:r>
      <w:r w:rsidR="00FA19A8" w:rsidRPr="007F1E26">
        <w:rPr>
          <w:rStyle w:val="FootnoteReference"/>
          <w:rFonts w:asciiTheme="minorHAnsi" w:hAnsiTheme="minorHAnsi" w:cstheme="minorHAnsi"/>
          <w:lang w:eastAsia="hr-HR"/>
        </w:rPr>
        <w:footnoteReference w:id="12"/>
      </w:r>
      <w:r w:rsidR="00FA19A8" w:rsidRPr="007F1E26">
        <w:rPr>
          <w:rFonts w:asciiTheme="minorHAnsi" w:hAnsiTheme="minorHAnsi" w:cstheme="minorHAnsi"/>
          <w:sz w:val="20"/>
          <w:lang w:eastAsia="hr-HR"/>
        </w:rPr>
        <w:t xml:space="preserve"> </w:t>
      </w:r>
    </w:p>
    <w:p w14:paraId="560CFFC3" w14:textId="0D45E2C7" w:rsidR="00A80A26" w:rsidRPr="007F1E26" w:rsidRDefault="00A80A26" w:rsidP="00CD6A1A">
      <w:pPr>
        <w:numPr>
          <w:ilvl w:val="0"/>
          <w:numId w:val="54"/>
        </w:numPr>
        <w:jc w:val="left"/>
        <w:rPr>
          <w:rFonts w:asciiTheme="minorHAnsi" w:hAnsiTheme="minorHAnsi" w:cstheme="minorHAnsi"/>
          <w:sz w:val="20"/>
          <w:lang w:eastAsia="hr-HR"/>
        </w:rPr>
      </w:pPr>
      <w:r w:rsidRPr="007F1E26">
        <w:rPr>
          <w:rFonts w:asciiTheme="minorHAnsi" w:hAnsiTheme="minorHAnsi" w:cstheme="minorHAnsi"/>
          <w:sz w:val="20"/>
          <w:lang w:eastAsia="hr-HR"/>
        </w:rPr>
        <w:t>Table 4: Designated Account (DA) Statement</w:t>
      </w:r>
      <w:r w:rsidR="00FA19A8" w:rsidRPr="007F1E26">
        <w:rPr>
          <w:rStyle w:val="FootnoteReference"/>
          <w:rFonts w:asciiTheme="minorHAnsi" w:hAnsiTheme="minorHAnsi" w:cstheme="minorHAnsi"/>
          <w:lang w:eastAsia="hr-HR"/>
        </w:rPr>
        <w:footnoteReference w:id="13"/>
      </w:r>
      <w:r w:rsidR="00FA19A8" w:rsidRPr="007F1E26">
        <w:rPr>
          <w:rFonts w:asciiTheme="minorHAnsi" w:hAnsiTheme="minorHAnsi" w:cstheme="minorHAnsi"/>
          <w:sz w:val="20"/>
          <w:lang w:eastAsia="hr-HR"/>
        </w:rPr>
        <w:t xml:space="preserve"> </w:t>
      </w:r>
    </w:p>
    <w:p w14:paraId="37F4C655" w14:textId="03AA3040" w:rsidR="00A80A26" w:rsidRPr="007F1E26" w:rsidRDefault="00806A54" w:rsidP="00CD6A1A">
      <w:pPr>
        <w:numPr>
          <w:ilvl w:val="0"/>
          <w:numId w:val="54"/>
        </w:numPr>
        <w:jc w:val="left"/>
        <w:rPr>
          <w:rFonts w:asciiTheme="minorHAnsi" w:hAnsiTheme="minorHAnsi" w:cstheme="minorHAnsi"/>
          <w:sz w:val="20"/>
          <w:lang w:eastAsia="hr-HR"/>
        </w:rPr>
      </w:pPr>
      <w:r w:rsidRPr="007F1E26">
        <w:rPr>
          <w:rFonts w:asciiTheme="minorHAnsi" w:hAnsiTheme="minorHAnsi" w:cstheme="minorHAnsi"/>
          <w:sz w:val="20"/>
          <w:lang w:eastAsia="hr-HR"/>
        </w:rPr>
        <w:t>Table 5: Project Balance Sheet as at (xx/xx/20xx)</w:t>
      </w:r>
      <w:r w:rsidR="00FA19A8" w:rsidRPr="007F1E26">
        <w:rPr>
          <w:rStyle w:val="FootnoteReference"/>
          <w:rFonts w:asciiTheme="minorHAnsi" w:hAnsiTheme="minorHAnsi" w:cstheme="minorHAnsi"/>
          <w:lang w:eastAsia="hr-HR"/>
        </w:rPr>
        <w:footnoteReference w:id="14"/>
      </w:r>
      <w:r w:rsidR="00FA19A8" w:rsidRPr="007F1E26">
        <w:rPr>
          <w:rFonts w:asciiTheme="minorHAnsi" w:hAnsiTheme="minorHAnsi" w:cstheme="minorHAnsi"/>
          <w:sz w:val="20"/>
          <w:lang w:eastAsia="hr-HR"/>
        </w:rPr>
        <w:t xml:space="preserve"> </w:t>
      </w:r>
    </w:p>
    <w:p w14:paraId="4EAFA9B4" w14:textId="3543F088" w:rsidR="00806A54" w:rsidRPr="007F1E26" w:rsidRDefault="003D521E" w:rsidP="00CD6A1A">
      <w:pPr>
        <w:numPr>
          <w:ilvl w:val="0"/>
          <w:numId w:val="54"/>
        </w:numPr>
        <w:jc w:val="left"/>
        <w:rPr>
          <w:rFonts w:asciiTheme="minorHAnsi" w:hAnsiTheme="minorHAnsi" w:cstheme="minorHAnsi"/>
          <w:sz w:val="20"/>
          <w:lang w:eastAsia="hr-HR"/>
        </w:rPr>
      </w:pPr>
      <w:r w:rsidRPr="007F1E26">
        <w:rPr>
          <w:rFonts w:asciiTheme="minorHAnsi" w:hAnsiTheme="minorHAnsi" w:cstheme="minorHAnsi"/>
          <w:sz w:val="20"/>
          <w:lang w:eastAsia="hr-HR"/>
        </w:rPr>
        <w:t>Table 6: PBC and EEP report</w:t>
      </w:r>
      <w:r w:rsidR="001479F6" w:rsidRPr="007F1E26">
        <w:rPr>
          <w:rStyle w:val="FootnoteReference"/>
          <w:rFonts w:asciiTheme="minorHAnsi" w:hAnsiTheme="minorHAnsi" w:cstheme="minorHAnsi"/>
          <w:lang w:eastAsia="hr-HR"/>
        </w:rPr>
        <w:footnoteReference w:id="15"/>
      </w:r>
    </w:p>
    <w:p w14:paraId="2D6F9C73" w14:textId="0A34BF15" w:rsidR="00F14652" w:rsidRPr="007F1E26" w:rsidRDefault="00F14652" w:rsidP="00CD6A1A">
      <w:pPr>
        <w:numPr>
          <w:ilvl w:val="0"/>
          <w:numId w:val="54"/>
        </w:numPr>
        <w:jc w:val="left"/>
        <w:rPr>
          <w:rFonts w:asciiTheme="minorHAnsi" w:hAnsiTheme="minorHAnsi" w:cstheme="minorHAnsi"/>
          <w:sz w:val="20"/>
          <w:lang w:eastAsia="hr-HR"/>
        </w:rPr>
      </w:pPr>
      <w:r w:rsidRPr="007F1E26">
        <w:rPr>
          <w:rFonts w:asciiTheme="minorHAnsi" w:hAnsiTheme="minorHAnsi" w:cstheme="minorHAnsi"/>
          <w:sz w:val="20"/>
          <w:lang w:eastAsia="hr-HR"/>
        </w:rPr>
        <w:t>Table</w:t>
      </w:r>
      <w:r w:rsidR="0092463A" w:rsidRPr="007F1E26">
        <w:rPr>
          <w:rFonts w:asciiTheme="minorHAnsi" w:hAnsiTheme="minorHAnsi" w:cstheme="minorHAnsi"/>
          <w:sz w:val="20"/>
          <w:lang w:eastAsia="hr-HR"/>
        </w:rPr>
        <w:t xml:space="preserve"> 7</w:t>
      </w:r>
      <w:r w:rsidRPr="007F1E26">
        <w:rPr>
          <w:rFonts w:asciiTheme="minorHAnsi" w:hAnsiTheme="minorHAnsi" w:cstheme="minorHAnsi"/>
          <w:sz w:val="20"/>
          <w:lang w:eastAsia="hr-HR"/>
        </w:rPr>
        <w:t>: Project Monitoring and Evaluation</w:t>
      </w:r>
      <w:r w:rsidR="001479F6" w:rsidRPr="007F1E26">
        <w:rPr>
          <w:rStyle w:val="FootnoteReference"/>
          <w:rFonts w:asciiTheme="minorHAnsi" w:hAnsiTheme="minorHAnsi" w:cstheme="minorHAnsi"/>
          <w:lang w:eastAsia="hr-HR"/>
        </w:rPr>
        <w:footnoteReference w:id="16"/>
      </w:r>
    </w:p>
    <w:p w14:paraId="3B7C03E1" w14:textId="3EDFEB9C" w:rsidR="00F14652" w:rsidRPr="007F1E26" w:rsidRDefault="00F14652" w:rsidP="00CD6A1A">
      <w:pPr>
        <w:numPr>
          <w:ilvl w:val="0"/>
          <w:numId w:val="54"/>
        </w:numPr>
        <w:jc w:val="left"/>
        <w:rPr>
          <w:rFonts w:asciiTheme="minorHAnsi" w:hAnsiTheme="minorHAnsi" w:cstheme="minorHAnsi"/>
          <w:sz w:val="20"/>
          <w:lang w:eastAsia="hr-HR"/>
        </w:rPr>
      </w:pPr>
      <w:r w:rsidRPr="007F1E26">
        <w:rPr>
          <w:rFonts w:asciiTheme="minorHAnsi" w:hAnsiTheme="minorHAnsi" w:cstheme="minorHAnsi"/>
          <w:sz w:val="20"/>
          <w:lang w:eastAsia="hr-HR"/>
        </w:rPr>
        <w:t>Table</w:t>
      </w:r>
      <w:r w:rsidR="0092463A" w:rsidRPr="007F1E26">
        <w:rPr>
          <w:rFonts w:asciiTheme="minorHAnsi" w:hAnsiTheme="minorHAnsi" w:cstheme="minorHAnsi"/>
          <w:sz w:val="20"/>
          <w:lang w:eastAsia="hr-HR"/>
        </w:rPr>
        <w:t xml:space="preserve"> 8</w:t>
      </w:r>
      <w:r w:rsidRPr="007F1E26">
        <w:rPr>
          <w:rFonts w:asciiTheme="minorHAnsi" w:hAnsiTheme="minorHAnsi" w:cstheme="minorHAnsi"/>
          <w:sz w:val="20"/>
          <w:lang w:eastAsia="hr-HR"/>
        </w:rPr>
        <w:t>: PFIs – Intermediate Results Indicators</w:t>
      </w:r>
      <w:r w:rsidR="001479F6" w:rsidRPr="007F1E26">
        <w:rPr>
          <w:rStyle w:val="FootnoteReference"/>
          <w:rFonts w:asciiTheme="minorHAnsi" w:hAnsiTheme="minorHAnsi" w:cstheme="minorHAnsi"/>
          <w:lang w:eastAsia="hr-HR"/>
        </w:rPr>
        <w:footnoteReference w:id="17"/>
      </w:r>
    </w:p>
    <w:p w14:paraId="2F5E923F" w14:textId="38062619" w:rsidR="00913091" w:rsidRPr="007F1E26" w:rsidRDefault="00913091" w:rsidP="00CD6A1A">
      <w:pPr>
        <w:numPr>
          <w:ilvl w:val="0"/>
          <w:numId w:val="54"/>
        </w:numPr>
        <w:jc w:val="left"/>
        <w:rPr>
          <w:rFonts w:asciiTheme="minorHAnsi" w:hAnsiTheme="minorHAnsi" w:cstheme="minorHAnsi"/>
          <w:sz w:val="20"/>
          <w:lang w:eastAsia="hr-HR"/>
        </w:rPr>
      </w:pPr>
      <w:r w:rsidRPr="007F1E26">
        <w:rPr>
          <w:rFonts w:asciiTheme="minorHAnsi" w:hAnsiTheme="minorHAnsi" w:cstheme="minorHAnsi"/>
          <w:sz w:val="20"/>
          <w:lang w:eastAsia="hr-HR"/>
        </w:rPr>
        <w:t>Table 9: Key performance Indicators on stakeholder engagement activites (HBOR and PFIs)</w:t>
      </w:r>
      <w:r w:rsidRPr="007F1E26">
        <w:rPr>
          <w:rStyle w:val="FootnoteReference"/>
          <w:rFonts w:asciiTheme="minorHAnsi" w:hAnsiTheme="minorHAnsi" w:cstheme="minorHAnsi"/>
          <w:lang w:eastAsia="hr-HR"/>
        </w:rPr>
        <w:footnoteReference w:id="18"/>
      </w:r>
    </w:p>
    <w:p w14:paraId="250A271D" w14:textId="411FD121" w:rsidR="0000309E" w:rsidRPr="007F1E26" w:rsidRDefault="0000309E" w:rsidP="00CD6A1A">
      <w:pPr>
        <w:numPr>
          <w:ilvl w:val="0"/>
          <w:numId w:val="54"/>
        </w:numPr>
        <w:jc w:val="left"/>
        <w:rPr>
          <w:rFonts w:asciiTheme="minorHAnsi" w:hAnsiTheme="minorHAnsi" w:cstheme="minorHAnsi"/>
          <w:sz w:val="20"/>
          <w:lang w:eastAsia="hr-HR"/>
        </w:rPr>
      </w:pPr>
      <w:r w:rsidRPr="007F1E26">
        <w:rPr>
          <w:rFonts w:asciiTheme="minorHAnsi" w:hAnsiTheme="minorHAnsi" w:cstheme="minorHAnsi"/>
          <w:sz w:val="20"/>
          <w:lang w:eastAsia="hr-HR"/>
        </w:rPr>
        <w:t>Environmental and Social Monitoring Report to the World Bank (filled by Sub-loan Beneficiary)</w:t>
      </w:r>
      <w:r w:rsidR="001479F6" w:rsidRPr="007F1E26">
        <w:rPr>
          <w:rStyle w:val="FootnoteReference"/>
          <w:rFonts w:asciiTheme="minorHAnsi" w:hAnsiTheme="minorHAnsi" w:cstheme="minorHAnsi"/>
          <w:lang w:eastAsia="hr-HR"/>
        </w:rPr>
        <w:footnoteReference w:id="19"/>
      </w:r>
    </w:p>
    <w:p w14:paraId="747D56DB" w14:textId="45E6D49A" w:rsidR="0000309E" w:rsidRPr="007F1E26" w:rsidRDefault="0000309E" w:rsidP="00CD6A1A">
      <w:pPr>
        <w:numPr>
          <w:ilvl w:val="0"/>
          <w:numId w:val="54"/>
        </w:numPr>
        <w:jc w:val="left"/>
        <w:rPr>
          <w:rFonts w:asciiTheme="minorHAnsi" w:hAnsiTheme="minorHAnsi" w:cstheme="minorHAnsi"/>
          <w:sz w:val="20"/>
          <w:lang w:eastAsia="hr-HR"/>
        </w:rPr>
      </w:pPr>
      <w:r w:rsidRPr="007F1E26">
        <w:rPr>
          <w:rFonts w:asciiTheme="minorHAnsi" w:hAnsiTheme="minorHAnsi" w:cstheme="minorHAnsi"/>
          <w:sz w:val="20"/>
          <w:lang w:eastAsia="hr-HR"/>
        </w:rPr>
        <w:t>HBOR Environmental and Social Compliance Report</w:t>
      </w:r>
      <w:r w:rsidR="00107537" w:rsidRPr="007F1E26">
        <w:rPr>
          <w:rStyle w:val="FootnoteReference"/>
          <w:rFonts w:asciiTheme="minorHAnsi" w:hAnsiTheme="minorHAnsi" w:cstheme="minorHAnsi"/>
          <w:lang w:eastAsia="hr-HR"/>
        </w:rPr>
        <w:footnoteReference w:id="20"/>
      </w:r>
      <w:r w:rsidRPr="007F1E26">
        <w:rPr>
          <w:rFonts w:asciiTheme="minorHAnsi" w:hAnsiTheme="minorHAnsi" w:cstheme="minorHAnsi"/>
          <w:sz w:val="20"/>
          <w:lang w:eastAsia="hr-HR"/>
        </w:rPr>
        <w:t xml:space="preserve"> </w:t>
      </w:r>
    </w:p>
    <w:p w14:paraId="11D37049" w14:textId="786B760D" w:rsidR="0000309E" w:rsidRPr="007F1E26" w:rsidRDefault="0000309E" w:rsidP="00CD6A1A">
      <w:pPr>
        <w:numPr>
          <w:ilvl w:val="0"/>
          <w:numId w:val="54"/>
        </w:numPr>
        <w:jc w:val="left"/>
        <w:rPr>
          <w:rFonts w:asciiTheme="minorHAnsi" w:hAnsiTheme="minorHAnsi" w:cstheme="minorHAnsi"/>
          <w:sz w:val="20"/>
          <w:lang w:eastAsia="hr-HR"/>
        </w:rPr>
      </w:pPr>
      <w:r w:rsidRPr="007F1E26">
        <w:rPr>
          <w:rFonts w:asciiTheme="minorHAnsi" w:hAnsiTheme="minorHAnsi" w:cstheme="minorHAnsi"/>
          <w:sz w:val="20"/>
          <w:lang w:eastAsia="hr-HR"/>
        </w:rPr>
        <w:t>PFIs Environmental and Social Compliance Report</w:t>
      </w:r>
      <w:r w:rsidR="00107537" w:rsidRPr="007F1E26">
        <w:rPr>
          <w:rStyle w:val="FootnoteReference"/>
          <w:rFonts w:asciiTheme="minorHAnsi" w:hAnsiTheme="minorHAnsi" w:cstheme="minorHAnsi"/>
          <w:lang w:eastAsia="hr-HR"/>
        </w:rPr>
        <w:footnoteReference w:id="21"/>
      </w:r>
      <w:r w:rsidRPr="007F1E26">
        <w:rPr>
          <w:rFonts w:asciiTheme="minorHAnsi" w:hAnsiTheme="minorHAnsi" w:cstheme="minorHAnsi"/>
          <w:sz w:val="20"/>
          <w:lang w:eastAsia="hr-HR"/>
        </w:rPr>
        <w:t xml:space="preserve"> </w:t>
      </w:r>
    </w:p>
    <w:p w14:paraId="02B1A8AD" w14:textId="270DF648" w:rsidR="0092463A" w:rsidRPr="007F1E26" w:rsidRDefault="0092463A" w:rsidP="0092463A">
      <w:pPr>
        <w:numPr>
          <w:ilvl w:val="0"/>
          <w:numId w:val="54"/>
        </w:numPr>
        <w:jc w:val="left"/>
        <w:rPr>
          <w:rFonts w:asciiTheme="minorHAnsi" w:hAnsiTheme="minorHAnsi" w:cstheme="minorHAnsi"/>
          <w:sz w:val="20"/>
          <w:lang w:eastAsia="hr-HR"/>
        </w:rPr>
      </w:pPr>
      <w:r w:rsidRPr="007F1E26">
        <w:rPr>
          <w:rFonts w:asciiTheme="minorHAnsi" w:hAnsiTheme="minorHAnsi" w:cstheme="minorHAnsi"/>
          <w:sz w:val="20"/>
          <w:lang w:eastAsia="hr-HR"/>
        </w:rPr>
        <w:t>Compliance Certificate for HBOR</w:t>
      </w:r>
      <w:r w:rsidR="00107537" w:rsidRPr="007F1E26">
        <w:rPr>
          <w:rStyle w:val="FootnoteReference"/>
          <w:rFonts w:asciiTheme="minorHAnsi" w:hAnsiTheme="minorHAnsi" w:cstheme="minorHAnsi"/>
          <w:lang w:eastAsia="hr-HR"/>
        </w:rPr>
        <w:footnoteReference w:id="22"/>
      </w:r>
    </w:p>
    <w:p w14:paraId="63905D82" w14:textId="77777777" w:rsidR="000C6EFE" w:rsidRPr="007F1E26" w:rsidRDefault="000C6EFE" w:rsidP="00506A96">
      <w:pPr>
        <w:pStyle w:val="Heading1"/>
        <w:numPr>
          <w:ilvl w:val="0"/>
          <w:numId w:val="0"/>
        </w:numPr>
        <w:jc w:val="left"/>
        <w:rPr>
          <w:rFonts w:asciiTheme="minorHAnsi" w:hAnsiTheme="minorHAnsi" w:cstheme="minorHAnsi"/>
          <w:lang w:val="en-GB"/>
        </w:rPr>
      </w:pPr>
    </w:p>
    <w:p w14:paraId="6A968065" w14:textId="2AC89136" w:rsidR="000C6EFE" w:rsidRPr="007F1E26" w:rsidRDefault="000C6EFE" w:rsidP="000C6EFE">
      <w:pPr>
        <w:rPr>
          <w:rFonts w:asciiTheme="minorHAnsi" w:hAnsiTheme="minorHAnsi" w:cstheme="minorHAnsi"/>
          <w:lang w:val="en-GB"/>
        </w:rPr>
      </w:pPr>
    </w:p>
    <w:p w14:paraId="673ACCB0" w14:textId="0E9C5BB0" w:rsidR="00845003" w:rsidRPr="007F1E26" w:rsidRDefault="00845003" w:rsidP="00506A96">
      <w:pPr>
        <w:pStyle w:val="Heading1"/>
        <w:numPr>
          <w:ilvl w:val="0"/>
          <w:numId w:val="0"/>
        </w:numPr>
        <w:jc w:val="left"/>
        <w:rPr>
          <w:rFonts w:asciiTheme="minorHAnsi" w:hAnsiTheme="minorHAnsi" w:cstheme="minorHAnsi"/>
          <w:lang w:val="en-GB"/>
        </w:rPr>
      </w:pPr>
      <w:bookmarkStart w:id="212" w:name="_Toc151389238"/>
      <w:r w:rsidRPr="007F1E26">
        <w:rPr>
          <w:rFonts w:asciiTheme="minorHAnsi" w:hAnsiTheme="minorHAnsi" w:cstheme="minorHAnsi"/>
          <w:lang w:val="en-GB"/>
        </w:rPr>
        <w:lastRenderedPageBreak/>
        <w:t xml:space="preserve">Appendix </w:t>
      </w:r>
      <w:r w:rsidR="00B760AC" w:rsidRPr="007F1E26">
        <w:rPr>
          <w:rFonts w:asciiTheme="minorHAnsi" w:hAnsiTheme="minorHAnsi" w:cstheme="minorHAnsi"/>
          <w:lang w:val="en-GB"/>
        </w:rPr>
        <w:t>2</w:t>
      </w:r>
      <w:r w:rsidRPr="007F1E26">
        <w:rPr>
          <w:rFonts w:asciiTheme="minorHAnsi" w:hAnsiTheme="minorHAnsi" w:cstheme="minorHAnsi"/>
          <w:lang w:val="en-GB"/>
        </w:rPr>
        <w:t>: Project Reporting FormatS</w:t>
      </w:r>
      <w:bookmarkEnd w:id="200"/>
      <w:bookmarkEnd w:id="201"/>
      <w:bookmarkEnd w:id="202"/>
      <w:bookmarkEnd w:id="203"/>
      <w:bookmarkEnd w:id="212"/>
    </w:p>
    <w:p w14:paraId="79BA4235" w14:textId="77777777" w:rsidR="001F6F7A" w:rsidRPr="007F1E26" w:rsidRDefault="001F6F7A">
      <w:pPr>
        <w:jc w:val="left"/>
        <w:rPr>
          <w:rFonts w:asciiTheme="minorHAnsi" w:hAnsiTheme="minorHAnsi" w:cstheme="minorHAnsi"/>
          <w:i/>
          <w:sz w:val="20"/>
        </w:rPr>
      </w:pPr>
    </w:p>
    <w:tbl>
      <w:tblPr>
        <w:tblW w:w="9896" w:type="dxa"/>
        <w:tblCellMar>
          <w:left w:w="0" w:type="dxa"/>
          <w:right w:w="0" w:type="dxa"/>
        </w:tblCellMar>
        <w:tblLook w:val="04A0" w:firstRow="1" w:lastRow="0" w:firstColumn="1" w:lastColumn="0" w:noHBand="0" w:noVBand="1"/>
      </w:tblPr>
      <w:tblGrid>
        <w:gridCol w:w="4886"/>
        <w:gridCol w:w="1619"/>
        <w:gridCol w:w="1339"/>
        <w:gridCol w:w="2068"/>
      </w:tblGrid>
      <w:tr w:rsidR="001F6F7A" w:rsidRPr="007F1E26" w14:paraId="241344E7" w14:textId="77777777" w:rsidTr="00506A96">
        <w:trPr>
          <w:trHeight w:val="258"/>
        </w:trPr>
        <w:tc>
          <w:tcPr>
            <w:tcW w:w="9896" w:type="dxa"/>
            <w:gridSpan w:val="4"/>
            <w:tcBorders>
              <w:top w:val="nil"/>
              <w:left w:val="nil"/>
              <w:bottom w:val="nil"/>
              <w:right w:val="nil"/>
            </w:tcBorders>
            <w:shd w:val="clear" w:color="auto" w:fill="auto"/>
            <w:noWrap/>
            <w:vAlign w:val="bottom"/>
            <w:hideMark/>
          </w:tcPr>
          <w:p w14:paraId="34BBCF7A" w14:textId="77777777" w:rsidR="001F6F7A" w:rsidRPr="007F1E26" w:rsidRDefault="001F6F7A">
            <w:pPr>
              <w:jc w:val="center"/>
              <w:rPr>
                <w:rFonts w:asciiTheme="minorHAnsi" w:hAnsiTheme="minorHAnsi" w:cstheme="minorHAnsi"/>
                <w:b/>
                <w:bCs/>
                <w:sz w:val="20"/>
                <w:lang w:val="hr-HR" w:eastAsia="hr-HR"/>
              </w:rPr>
            </w:pPr>
            <w:r w:rsidRPr="007F1E26">
              <w:rPr>
                <w:rFonts w:asciiTheme="minorHAnsi" w:hAnsiTheme="minorHAnsi" w:cstheme="minorHAnsi"/>
                <w:b/>
                <w:bCs/>
                <w:sz w:val="20"/>
              </w:rPr>
              <w:t>HELPING ENTERPRISES ACCESS LIQUIDITY IN CROATIA</w:t>
            </w:r>
          </w:p>
        </w:tc>
      </w:tr>
      <w:tr w:rsidR="001F6F7A" w:rsidRPr="007F1E26" w14:paraId="61FB316A" w14:textId="77777777" w:rsidTr="00506A96">
        <w:trPr>
          <w:trHeight w:val="258"/>
        </w:trPr>
        <w:tc>
          <w:tcPr>
            <w:tcW w:w="0" w:type="auto"/>
            <w:tcBorders>
              <w:top w:val="nil"/>
              <w:left w:val="nil"/>
              <w:bottom w:val="nil"/>
              <w:right w:val="nil"/>
            </w:tcBorders>
            <w:shd w:val="clear" w:color="auto" w:fill="auto"/>
            <w:noWrap/>
            <w:vAlign w:val="bottom"/>
            <w:hideMark/>
          </w:tcPr>
          <w:p w14:paraId="124713A2" w14:textId="77777777" w:rsidR="001F6F7A" w:rsidRPr="007F1E26" w:rsidRDefault="001F6F7A">
            <w:pPr>
              <w:jc w:val="center"/>
              <w:rPr>
                <w:rFonts w:asciiTheme="minorHAnsi" w:hAnsiTheme="minorHAnsi" w:cstheme="minorHAnsi"/>
                <w:b/>
                <w:bCs/>
                <w:sz w:val="20"/>
              </w:rPr>
            </w:pPr>
          </w:p>
        </w:tc>
        <w:tc>
          <w:tcPr>
            <w:tcW w:w="0" w:type="auto"/>
            <w:tcBorders>
              <w:top w:val="nil"/>
              <w:left w:val="nil"/>
              <w:bottom w:val="nil"/>
              <w:right w:val="nil"/>
            </w:tcBorders>
            <w:shd w:val="clear" w:color="auto" w:fill="auto"/>
            <w:noWrap/>
            <w:vAlign w:val="bottom"/>
            <w:hideMark/>
          </w:tcPr>
          <w:p w14:paraId="4BC8ECCA" w14:textId="77777777" w:rsidR="001F6F7A" w:rsidRPr="007F1E26" w:rsidRDefault="001F6F7A">
            <w:pPr>
              <w:jc w:val="center"/>
              <w:rPr>
                <w:rFonts w:asciiTheme="minorHAnsi" w:hAnsiTheme="minorHAnsi" w:cstheme="minorHAnsi"/>
                <w:sz w:val="20"/>
              </w:rPr>
            </w:pPr>
          </w:p>
        </w:tc>
        <w:tc>
          <w:tcPr>
            <w:tcW w:w="0" w:type="auto"/>
            <w:tcBorders>
              <w:top w:val="nil"/>
              <w:left w:val="nil"/>
              <w:bottom w:val="nil"/>
              <w:right w:val="nil"/>
            </w:tcBorders>
            <w:shd w:val="clear" w:color="auto" w:fill="auto"/>
            <w:noWrap/>
            <w:vAlign w:val="bottom"/>
            <w:hideMark/>
          </w:tcPr>
          <w:p w14:paraId="7630F166" w14:textId="77777777" w:rsidR="001F6F7A" w:rsidRPr="007F1E26" w:rsidRDefault="001F6F7A">
            <w:pPr>
              <w:jc w:val="center"/>
              <w:rPr>
                <w:rFonts w:asciiTheme="minorHAnsi" w:hAnsiTheme="minorHAnsi" w:cstheme="minorHAnsi"/>
                <w:sz w:val="20"/>
              </w:rPr>
            </w:pPr>
          </w:p>
        </w:tc>
        <w:tc>
          <w:tcPr>
            <w:tcW w:w="0" w:type="auto"/>
            <w:tcBorders>
              <w:top w:val="nil"/>
              <w:left w:val="nil"/>
              <w:bottom w:val="nil"/>
              <w:right w:val="nil"/>
            </w:tcBorders>
            <w:shd w:val="clear" w:color="auto" w:fill="auto"/>
            <w:noWrap/>
            <w:vAlign w:val="bottom"/>
            <w:hideMark/>
          </w:tcPr>
          <w:p w14:paraId="4EA9C519" w14:textId="77777777" w:rsidR="001F6F7A" w:rsidRPr="007F1E26" w:rsidRDefault="001F6F7A">
            <w:pPr>
              <w:jc w:val="center"/>
              <w:rPr>
                <w:rFonts w:asciiTheme="minorHAnsi" w:hAnsiTheme="minorHAnsi" w:cstheme="minorHAnsi"/>
                <w:sz w:val="20"/>
              </w:rPr>
            </w:pPr>
          </w:p>
        </w:tc>
      </w:tr>
      <w:tr w:rsidR="001F6F7A" w:rsidRPr="007F1E26" w14:paraId="2891103D" w14:textId="77777777" w:rsidTr="00506A96">
        <w:trPr>
          <w:trHeight w:val="258"/>
        </w:trPr>
        <w:tc>
          <w:tcPr>
            <w:tcW w:w="0" w:type="auto"/>
            <w:gridSpan w:val="4"/>
            <w:tcBorders>
              <w:top w:val="nil"/>
              <w:left w:val="nil"/>
              <w:bottom w:val="nil"/>
              <w:right w:val="nil"/>
            </w:tcBorders>
            <w:shd w:val="clear" w:color="auto" w:fill="auto"/>
            <w:noWrap/>
            <w:vAlign w:val="bottom"/>
            <w:hideMark/>
          </w:tcPr>
          <w:p w14:paraId="7CA38778" w14:textId="4EE3FBB2" w:rsidR="001F6F7A" w:rsidRPr="007F1E26" w:rsidRDefault="008240CF" w:rsidP="008240CF">
            <w:pPr>
              <w:jc w:val="left"/>
              <w:rPr>
                <w:rFonts w:asciiTheme="minorHAnsi" w:hAnsiTheme="minorHAnsi" w:cstheme="minorHAnsi"/>
                <w:b/>
                <w:bCs/>
                <w:sz w:val="20"/>
              </w:rPr>
            </w:pPr>
            <w:r w:rsidRPr="007F1E26">
              <w:rPr>
                <w:rFonts w:asciiTheme="minorHAnsi" w:hAnsiTheme="minorHAnsi" w:cstheme="minorHAnsi"/>
                <w:b/>
                <w:bCs/>
                <w:sz w:val="20"/>
              </w:rPr>
              <w:t>Table 1:</w:t>
            </w:r>
            <w:r w:rsidR="00447B80" w:rsidRPr="007F1E26">
              <w:rPr>
                <w:rFonts w:asciiTheme="minorHAnsi" w:hAnsiTheme="minorHAnsi" w:cstheme="minorHAnsi"/>
                <w:b/>
                <w:bCs/>
                <w:sz w:val="20"/>
              </w:rPr>
              <w:t xml:space="preserve"> </w:t>
            </w:r>
            <w:r w:rsidR="001F6F7A" w:rsidRPr="007F1E26">
              <w:rPr>
                <w:rFonts w:asciiTheme="minorHAnsi" w:hAnsiTheme="minorHAnsi" w:cstheme="minorHAnsi"/>
                <w:b/>
                <w:bCs/>
                <w:sz w:val="20"/>
              </w:rPr>
              <w:t>Project Sources &amp; Uses of Funds</w:t>
            </w:r>
          </w:p>
        </w:tc>
      </w:tr>
      <w:tr w:rsidR="001F6F7A" w:rsidRPr="007F1E26" w14:paraId="16967D25" w14:textId="77777777" w:rsidTr="00506A96">
        <w:trPr>
          <w:trHeight w:val="258"/>
        </w:trPr>
        <w:tc>
          <w:tcPr>
            <w:tcW w:w="0" w:type="auto"/>
            <w:gridSpan w:val="4"/>
            <w:tcBorders>
              <w:top w:val="nil"/>
              <w:left w:val="nil"/>
              <w:bottom w:val="nil"/>
              <w:right w:val="nil"/>
            </w:tcBorders>
            <w:shd w:val="clear" w:color="auto" w:fill="auto"/>
            <w:noWrap/>
            <w:vAlign w:val="bottom"/>
            <w:hideMark/>
          </w:tcPr>
          <w:p w14:paraId="6028C18F" w14:textId="3BEEB008" w:rsidR="001F6F7A" w:rsidRPr="007F1E26" w:rsidRDefault="001F6F7A" w:rsidP="008240CF">
            <w:pPr>
              <w:jc w:val="left"/>
              <w:rPr>
                <w:rFonts w:asciiTheme="minorHAnsi" w:hAnsiTheme="minorHAnsi" w:cstheme="minorHAnsi"/>
                <w:b/>
                <w:bCs/>
                <w:sz w:val="20"/>
              </w:rPr>
            </w:pPr>
            <w:r w:rsidRPr="007F1E26">
              <w:rPr>
                <w:rFonts w:asciiTheme="minorHAnsi" w:hAnsiTheme="minorHAnsi" w:cstheme="minorHAnsi"/>
                <w:b/>
                <w:bCs/>
                <w:sz w:val="20"/>
              </w:rPr>
              <w:t>For: Semester ended xx/xx/20xx</w:t>
            </w:r>
          </w:p>
        </w:tc>
      </w:tr>
      <w:tr w:rsidR="001F6F7A" w:rsidRPr="007F1E26" w14:paraId="3E6D3FF1" w14:textId="77777777" w:rsidTr="00506A96">
        <w:trPr>
          <w:trHeight w:val="258"/>
        </w:trPr>
        <w:tc>
          <w:tcPr>
            <w:tcW w:w="0" w:type="auto"/>
            <w:gridSpan w:val="4"/>
            <w:tcBorders>
              <w:top w:val="nil"/>
              <w:left w:val="nil"/>
              <w:bottom w:val="nil"/>
              <w:right w:val="nil"/>
            </w:tcBorders>
            <w:shd w:val="clear" w:color="000000" w:fill="FFFF00"/>
            <w:noWrap/>
            <w:vAlign w:val="bottom"/>
            <w:hideMark/>
          </w:tcPr>
          <w:p w14:paraId="264BA107" w14:textId="77777777" w:rsidR="001F6F7A" w:rsidRPr="007F1E26" w:rsidRDefault="001F6F7A">
            <w:pPr>
              <w:jc w:val="center"/>
              <w:rPr>
                <w:rFonts w:asciiTheme="minorHAnsi" w:hAnsiTheme="minorHAnsi" w:cstheme="minorHAnsi"/>
                <w:b/>
                <w:bCs/>
                <w:sz w:val="20"/>
              </w:rPr>
            </w:pPr>
            <w:r w:rsidRPr="007F1E26">
              <w:rPr>
                <w:rFonts w:asciiTheme="minorHAnsi" w:hAnsiTheme="minorHAnsi" w:cstheme="minorHAnsi"/>
                <w:b/>
                <w:bCs/>
                <w:sz w:val="20"/>
              </w:rPr>
              <w:t>in EUR</w:t>
            </w:r>
          </w:p>
        </w:tc>
      </w:tr>
      <w:tr w:rsidR="001F6F7A" w:rsidRPr="007F1E26" w14:paraId="66AD0D1A" w14:textId="77777777" w:rsidTr="00506A96">
        <w:trPr>
          <w:trHeight w:val="25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D0887"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586CF2D7" w14:textId="77777777" w:rsidR="001F6F7A" w:rsidRPr="007F1E26" w:rsidRDefault="001F6F7A">
            <w:pPr>
              <w:jc w:val="center"/>
              <w:rPr>
                <w:rFonts w:asciiTheme="minorHAnsi" w:hAnsiTheme="minorHAnsi" w:cstheme="minorHAnsi"/>
                <w:b/>
                <w:bCs/>
                <w:sz w:val="20"/>
              </w:rPr>
            </w:pPr>
            <w:r w:rsidRPr="007F1E26">
              <w:rPr>
                <w:rFonts w:asciiTheme="minorHAnsi" w:hAnsiTheme="minorHAnsi" w:cstheme="minorHAnsi"/>
                <w:b/>
                <w:bCs/>
                <w:sz w:val="20"/>
              </w:rPr>
              <w:t>Actual</w:t>
            </w:r>
          </w:p>
        </w:tc>
      </w:tr>
      <w:tr w:rsidR="001F6F7A" w:rsidRPr="007F1E26" w14:paraId="687CDCB2" w14:textId="77777777" w:rsidTr="00506A96">
        <w:trPr>
          <w:trHeight w:val="258"/>
        </w:trPr>
        <w:tc>
          <w:tcPr>
            <w:tcW w:w="4654" w:type="dxa"/>
            <w:tcBorders>
              <w:top w:val="nil"/>
              <w:left w:val="single" w:sz="4" w:space="0" w:color="auto"/>
              <w:bottom w:val="single" w:sz="4" w:space="0" w:color="auto"/>
              <w:right w:val="single" w:sz="4" w:space="0" w:color="auto"/>
            </w:tcBorders>
            <w:shd w:val="clear" w:color="auto" w:fill="auto"/>
            <w:vAlign w:val="bottom"/>
            <w:hideMark/>
          </w:tcPr>
          <w:p w14:paraId="17DC86F9" w14:textId="77777777" w:rsidR="001F6F7A" w:rsidRPr="007F1E26" w:rsidRDefault="001F6F7A">
            <w:pPr>
              <w:jc w:val="left"/>
              <w:rPr>
                <w:rFonts w:asciiTheme="minorHAnsi" w:hAnsiTheme="minorHAnsi" w:cstheme="minorHAnsi"/>
                <w:b/>
                <w:bCs/>
                <w:sz w:val="20"/>
              </w:rPr>
            </w:pPr>
            <w:r w:rsidRPr="007F1E26">
              <w:rPr>
                <w:rFonts w:asciiTheme="minorHAnsi" w:hAnsiTheme="minorHAnsi" w:cstheme="minorHAnsi"/>
                <w:b/>
                <w:bCs/>
                <w:sz w:val="20"/>
              </w:rPr>
              <w:t> </w:t>
            </w:r>
          </w:p>
        </w:tc>
        <w:tc>
          <w:tcPr>
            <w:tcW w:w="1741" w:type="dxa"/>
            <w:tcBorders>
              <w:top w:val="nil"/>
              <w:left w:val="nil"/>
              <w:bottom w:val="single" w:sz="4" w:space="0" w:color="auto"/>
              <w:right w:val="single" w:sz="4" w:space="0" w:color="auto"/>
            </w:tcBorders>
            <w:shd w:val="clear" w:color="auto" w:fill="auto"/>
            <w:vAlign w:val="bottom"/>
            <w:hideMark/>
          </w:tcPr>
          <w:p w14:paraId="0232C0D9" w14:textId="77777777" w:rsidR="001F6F7A" w:rsidRPr="007F1E26" w:rsidRDefault="001F6F7A">
            <w:pPr>
              <w:jc w:val="center"/>
              <w:rPr>
                <w:rFonts w:asciiTheme="minorHAnsi" w:hAnsiTheme="minorHAnsi" w:cstheme="minorHAnsi"/>
                <w:b/>
                <w:bCs/>
                <w:sz w:val="20"/>
              </w:rPr>
            </w:pPr>
            <w:r w:rsidRPr="007F1E26">
              <w:rPr>
                <w:rFonts w:asciiTheme="minorHAnsi" w:hAnsiTheme="minorHAnsi" w:cstheme="minorHAnsi"/>
                <w:b/>
                <w:bCs/>
                <w:sz w:val="20"/>
              </w:rPr>
              <w:t>Current Semester</w:t>
            </w:r>
          </w:p>
        </w:tc>
        <w:tc>
          <w:tcPr>
            <w:tcW w:w="0" w:type="auto"/>
            <w:tcBorders>
              <w:top w:val="nil"/>
              <w:left w:val="nil"/>
              <w:bottom w:val="single" w:sz="4" w:space="0" w:color="auto"/>
              <w:right w:val="single" w:sz="4" w:space="0" w:color="auto"/>
            </w:tcBorders>
            <w:shd w:val="clear" w:color="auto" w:fill="auto"/>
            <w:noWrap/>
            <w:vAlign w:val="bottom"/>
            <w:hideMark/>
          </w:tcPr>
          <w:p w14:paraId="701CF5C2" w14:textId="77777777" w:rsidR="001F6F7A" w:rsidRPr="007F1E26" w:rsidRDefault="001F6F7A">
            <w:pPr>
              <w:jc w:val="left"/>
              <w:rPr>
                <w:rFonts w:asciiTheme="minorHAnsi" w:hAnsiTheme="minorHAnsi" w:cstheme="minorHAnsi"/>
                <w:b/>
                <w:bCs/>
                <w:sz w:val="20"/>
              </w:rPr>
            </w:pPr>
            <w:r w:rsidRPr="007F1E26">
              <w:rPr>
                <w:rFonts w:asciiTheme="minorHAnsi" w:hAnsiTheme="minorHAnsi" w:cstheme="minorHAnsi"/>
                <w:b/>
                <w:bCs/>
                <w:sz w:val="20"/>
              </w:rPr>
              <w:t>Year to Date</w:t>
            </w:r>
          </w:p>
        </w:tc>
        <w:tc>
          <w:tcPr>
            <w:tcW w:w="0" w:type="auto"/>
            <w:tcBorders>
              <w:top w:val="nil"/>
              <w:left w:val="nil"/>
              <w:bottom w:val="single" w:sz="4" w:space="0" w:color="auto"/>
              <w:right w:val="single" w:sz="4" w:space="0" w:color="auto"/>
            </w:tcBorders>
            <w:shd w:val="clear" w:color="auto" w:fill="auto"/>
            <w:noWrap/>
            <w:vAlign w:val="bottom"/>
            <w:hideMark/>
          </w:tcPr>
          <w:p w14:paraId="220D04C6" w14:textId="77777777" w:rsidR="001F6F7A" w:rsidRPr="007F1E26" w:rsidRDefault="001F6F7A">
            <w:pPr>
              <w:jc w:val="center"/>
              <w:rPr>
                <w:rFonts w:asciiTheme="minorHAnsi" w:hAnsiTheme="minorHAnsi" w:cstheme="minorHAnsi"/>
                <w:b/>
                <w:bCs/>
                <w:sz w:val="20"/>
              </w:rPr>
            </w:pPr>
            <w:r w:rsidRPr="007F1E26">
              <w:rPr>
                <w:rFonts w:asciiTheme="minorHAnsi" w:hAnsiTheme="minorHAnsi" w:cstheme="minorHAnsi"/>
                <w:b/>
                <w:bCs/>
                <w:sz w:val="20"/>
              </w:rPr>
              <w:t>Cumulative to Date</w:t>
            </w:r>
          </w:p>
        </w:tc>
      </w:tr>
      <w:tr w:rsidR="001F6F7A" w:rsidRPr="007F1E26" w14:paraId="6E6474AF" w14:textId="77777777" w:rsidTr="00506A96">
        <w:trPr>
          <w:trHeight w:val="258"/>
        </w:trPr>
        <w:tc>
          <w:tcPr>
            <w:tcW w:w="0" w:type="auto"/>
            <w:tcBorders>
              <w:top w:val="nil"/>
              <w:left w:val="single" w:sz="4" w:space="0" w:color="auto"/>
              <w:bottom w:val="nil"/>
              <w:right w:val="single" w:sz="4" w:space="0" w:color="auto"/>
            </w:tcBorders>
            <w:shd w:val="clear" w:color="auto" w:fill="auto"/>
            <w:noWrap/>
            <w:vAlign w:val="bottom"/>
            <w:hideMark/>
          </w:tcPr>
          <w:p w14:paraId="192B7E6B" w14:textId="77777777" w:rsidR="001F6F7A" w:rsidRPr="007F1E26" w:rsidRDefault="001F6F7A">
            <w:pPr>
              <w:jc w:val="left"/>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nil"/>
              <w:right w:val="single" w:sz="4" w:space="0" w:color="auto"/>
            </w:tcBorders>
            <w:shd w:val="clear" w:color="auto" w:fill="auto"/>
            <w:noWrap/>
            <w:vAlign w:val="bottom"/>
            <w:hideMark/>
          </w:tcPr>
          <w:p w14:paraId="349D9BF9"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nil"/>
              <w:right w:val="single" w:sz="4" w:space="0" w:color="auto"/>
            </w:tcBorders>
            <w:shd w:val="clear" w:color="auto" w:fill="auto"/>
            <w:noWrap/>
            <w:vAlign w:val="bottom"/>
            <w:hideMark/>
          </w:tcPr>
          <w:p w14:paraId="1D7575C7"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nil"/>
              <w:right w:val="single" w:sz="4" w:space="0" w:color="auto"/>
            </w:tcBorders>
            <w:shd w:val="clear" w:color="auto" w:fill="auto"/>
            <w:noWrap/>
            <w:vAlign w:val="bottom"/>
            <w:hideMark/>
          </w:tcPr>
          <w:p w14:paraId="3E34105C"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126D2576" w14:textId="77777777" w:rsidTr="00506A96">
        <w:trPr>
          <w:trHeight w:val="258"/>
        </w:trPr>
        <w:tc>
          <w:tcPr>
            <w:tcW w:w="0" w:type="auto"/>
            <w:tcBorders>
              <w:top w:val="nil"/>
              <w:left w:val="single" w:sz="4" w:space="0" w:color="auto"/>
              <w:bottom w:val="nil"/>
              <w:right w:val="single" w:sz="4" w:space="0" w:color="auto"/>
            </w:tcBorders>
            <w:shd w:val="clear" w:color="auto" w:fill="auto"/>
            <w:noWrap/>
            <w:vAlign w:val="bottom"/>
            <w:hideMark/>
          </w:tcPr>
          <w:p w14:paraId="1EDD408F"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Opening Cash Balance</w:t>
            </w:r>
          </w:p>
        </w:tc>
        <w:tc>
          <w:tcPr>
            <w:tcW w:w="0" w:type="auto"/>
            <w:tcBorders>
              <w:top w:val="nil"/>
              <w:left w:val="nil"/>
              <w:bottom w:val="nil"/>
              <w:right w:val="single" w:sz="4" w:space="0" w:color="auto"/>
            </w:tcBorders>
            <w:shd w:val="clear" w:color="auto" w:fill="auto"/>
            <w:noWrap/>
            <w:vAlign w:val="bottom"/>
            <w:hideMark/>
          </w:tcPr>
          <w:p w14:paraId="29025F7B"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0" w:type="auto"/>
            <w:tcBorders>
              <w:top w:val="nil"/>
              <w:left w:val="nil"/>
              <w:bottom w:val="nil"/>
              <w:right w:val="single" w:sz="4" w:space="0" w:color="auto"/>
            </w:tcBorders>
            <w:shd w:val="clear" w:color="auto" w:fill="auto"/>
            <w:noWrap/>
            <w:vAlign w:val="bottom"/>
            <w:hideMark/>
          </w:tcPr>
          <w:p w14:paraId="5B15A7A1"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0" w:type="auto"/>
            <w:tcBorders>
              <w:top w:val="nil"/>
              <w:left w:val="nil"/>
              <w:bottom w:val="nil"/>
              <w:right w:val="single" w:sz="4" w:space="0" w:color="auto"/>
            </w:tcBorders>
            <w:shd w:val="clear" w:color="auto" w:fill="auto"/>
            <w:noWrap/>
            <w:vAlign w:val="bottom"/>
            <w:hideMark/>
          </w:tcPr>
          <w:p w14:paraId="68CCC34C"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r>
      <w:tr w:rsidR="001F6F7A" w:rsidRPr="007F1E26" w14:paraId="555B9266" w14:textId="77777777" w:rsidTr="00506A96">
        <w:trPr>
          <w:trHeight w:val="258"/>
        </w:trPr>
        <w:tc>
          <w:tcPr>
            <w:tcW w:w="0" w:type="auto"/>
            <w:tcBorders>
              <w:top w:val="nil"/>
              <w:left w:val="single" w:sz="4" w:space="0" w:color="auto"/>
              <w:bottom w:val="nil"/>
              <w:right w:val="single" w:sz="4" w:space="0" w:color="auto"/>
            </w:tcBorders>
            <w:shd w:val="clear" w:color="auto" w:fill="auto"/>
            <w:noWrap/>
            <w:vAlign w:val="bottom"/>
            <w:hideMark/>
          </w:tcPr>
          <w:p w14:paraId="0042D419"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Designated Account</w:t>
            </w:r>
          </w:p>
        </w:tc>
        <w:tc>
          <w:tcPr>
            <w:tcW w:w="0" w:type="auto"/>
            <w:tcBorders>
              <w:top w:val="nil"/>
              <w:left w:val="nil"/>
              <w:bottom w:val="nil"/>
              <w:right w:val="single" w:sz="4" w:space="0" w:color="auto"/>
            </w:tcBorders>
            <w:shd w:val="clear" w:color="auto" w:fill="auto"/>
            <w:noWrap/>
            <w:vAlign w:val="bottom"/>
            <w:hideMark/>
          </w:tcPr>
          <w:p w14:paraId="1ECF675A"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0" w:type="auto"/>
            <w:tcBorders>
              <w:top w:val="nil"/>
              <w:left w:val="nil"/>
              <w:bottom w:val="nil"/>
              <w:right w:val="single" w:sz="4" w:space="0" w:color="auto"/>
            </w:tcBorders>
            <w:shd w:val="clear" w:color="auto" w:fill="auto"/>
            <w:noWrap/>
            <w:vAlign w:val="bottom"/>
            <w:hideMark/>
          </w:tcPr>
          <w:p w14:paraId="15BC97E1"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0" w:type="auto"/>
            <w:tcBorders>
              <w:top w:val="nil"/>
              <w:left w:val="nil"/>
              <w:bottom w:val="nil"/>
              <w:right w:val="single" w:sz="4" w:space="0" w:color="auto"/>
            </w:tcBorders>
            <w:shd w:val="clear" w:color="auto" w:fill="auto"/>
            <w:noWrap/>
            <w:vAlign w:val="bottom"/>
            <w:hideMark/>
          </w:tcPr>
          <w:p w14:paraId="7F1B4CBB"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r>
      <w:tr w:rsidR="001F6F7A" w:rsidRPr="007F1E26" w14:paraId="67CAB86C" w14:textId="77777777" w:rsidTr="00506A96">
        <w:trPr>
          <w:trHeight w:val="258"/>
        </w:trPr>
        <w:tc>
          <w:tcPr>
            <w:tcW w:w="0" w:type="auto"/>
            <w:tcBorders>
              <w:top w:val="nil"/>
              <w:left w:val="single" w:sz="4" w:space="0" w:color="auto"/>
              <w:bottom w:val="nil"/>
              <w:right w:val="single" w:sz="4" w:space="0" w:color="auto"/>
            </w:tcBorders>
            <w:shd w:val="clear" w:color="auto" w:fill="auto"/>
            <w:noWrap/>
            <w:vAlign w:val="bottom"/>
            <w:hideMark/>
          </w:tcPr>
          <w:p w14:paraId="350C459F"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nil"/>
              <w:right w:val="single" w:sz="4" w:space="0" w:color="auto"/>
            </w:tcBorders>
            <w:shd w:val="clear" w:color="auto" w:fill="auto"/>
            <w:noWrap/>
            <w:vAlign w:val="bottom"/>
            <w:hideMark/>
          </w:tcPr>
          <w:p w14:paraId="32D7B430"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nil"/>
              <w:right w:val="single" w:sz="4" w:space="0" w:color="auto"/>
            </w:tcBorders>
            <w:shd w:val="clear" w:color="auto" w:fill="auto"/>
            <w:noWrap/>
            <w:vAlign w:val="bottom"/>
            <w:hideMark/>
          </w:tcPr>
          <w:p w14:paraId="18285D99"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nil"/>
              <w:right w:val="single" w:sz="4" w:space="0" w:color="auto"/>
            </w:tcBorders>
            <w:shd w:val="clear" w:color="auto" w:fill="auto"/>
            <w:noWrap/>
            <w:vAlign w:val="bottom"/>
            <w:hideMark/>
          </w:tcPr>
          <w:p w14:paraId="5F9B66FC"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1FA4CD61" w14:textId="77777777" w:rsidTr="00506A96">
        <w:trPr>
          <w:trHeight w:val="258"/>
        </w:trPr>
        <w:tc>
          <w:tcPr>
            <w:tcW w:w="0" w:type="auto"/>
            <w:tcBorders>
              <w:top w:val="nil"/>
              <w:left w:val="single" w:sz="4" w:space="0" w:color="auto"/>
              <w:bottom w:val="nil"/>
              <w:right w:val="single" w:sz="4" w:space="0" w:color="auto"/>
            </w:tcBorders>
            <w:shd w:val="clear" w:color="auto" w:fill="auto"/>
            <w:noWrap/>
            <w:vAlign w:val="bottom"/>
            <w:hideMark/>
          </w:tcPr>
          <w:p w14:paraId="6711F022"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Add:</w:t>
            </w:r>
          </w:p>
        </w:tc>
        <w:tc>
          <w:tcPr>
            <w:tcW w:w="0" w:type="auto"/>
            <w:tcBorders>
              <w:top w:val="nil"/>
              <w:left w:val="nil"/>
              <w:bottom w:val="nil"/>
              <w:right w:val="single" w:sz="4" w:space="0" w:color="auto"/>
            </w:tcBorders>
            <w:shd w:val="clear" w:color="auto" w:fill="auto"/>
            <w:noWrap/>
            <w:vAlign w:val="bottom"/>
            <w:hideMark/>
          </w:tcPr>
          <w:p w14:paraId="36362D95"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0" w:type="auto"/>
            <w:tcBorders>
              <w:top w:val="nil"/>
              <w:left w:val="nil"/>
              <w:bottom w:val="nil"/>
              <w:right w:val="single" w:sz="4" w:space="0" w:color="auto"/>
            </w:tcBorders>
            <w:shd w:val="clear" w:color="auto" w:fill="auto"/>
            <w:noWrap/>
            <w:vAlign w:val="bottom"/>
            <w:hideMark/>
          </w:tcPr>
          <w:p w14:paraId="577F6FD0"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0" w:type="auto"/>
            <w:tcBorders>
              <w:top w:val="nil"/>
              <w:left w:val="nil"/>
              <w:bottom w:val="nil"/>
              <w:right w:val="single" w:sz="4" w:space="0" w:color="auto"/>
            </w:tcBorders>
            <w:shd w:val="clear" w:color="auto" w:fill="auto"/>
            <w:noWrap/>
            <w:vAlign w:val="bottom"/>
            <w:hideMark/>
          </w:tcPr>
          <w:p w14:paraId="4EF171BA"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r>
      <w:tr w:rsidR="001F6F7A" w:rsidRPr="007F1E26" w14:paraId="7C23EE61" w14:textId="77777777" w:rsidTr="00506A96">
        <w:trPr>
          <w:trHeight w:val="258"/>
        </w:trPr>
        <w:tc>
          <w:tcPr>
            <w:tcW w:w="0" w:type="auto"/>
            <w:tcBorders>
              <w:top w:val="nil"/>
              <w:left w:val="single" w:sz="4" w:space="0" w:color="auto"/>
              <w:bottom w:val="nil"/>
              <w:right w:val="single" w:sz="4" w:space="0" w:color="auto"/>
            </w:tcBorders>
            <w:shd w:val="clear" w:color="auto" w:fill="auto"/>
            <w:noWrap/>
            <w:vAlign w:val="bottom"/>
            <w:hideMark/>
          </w:tcPr>
          <w:p w14:paraId="1067CFCB"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Sources of Funds</w:t>
            </w:r>
          </w:p>
        </w:tc>
        <w:tc>
          <w:tcPr>
            <w:tcW w:w="0" w:type="auto"/>
            <w:tcBorders>
              <w:top w:val="nil"/>
              <w:left w:val="nil"/>
              <w:bottom w:val="nil"/>
              <w:right w:val="single" w:sz="4" w:space="0" w:color="auto"/>
            </w:tcBorders>
            <w:shd w:val="clear" w:color="auto" w:fill="auto"/>
            <w:noWrap/>
            <w:vAlign w:val="bottom"/>
            <w:hideMark/>
          </w:tcPr>
          <w:p w14:paraId="799B5225"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0" w:type="auto"/>
            <w:tcBorders>
              <w:top w:val="nil"/>
              <w:left w:val="nil"/>
              <w:bottom w:val="nil"/>
              <w:right w:val="single" w:sz="4" w:space="0" w:color="auto"/>
            </w:tcBorders>
            <w:shd w:val="clear" w:color="auto" w:fill="auto"/>
            <w:noWrap/>
            <w:vAlign w:val="bottom"/>
            <w:hideMark/>
          </w:tcPr>
          <w:p w14:paraId="56AB4682"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0" w:type="auto"/>
            <w:tcBorders>
              <w:top w:val="nil"/>
              <w:left w:val="nil"/>
              <w:bottom w:val="nil"/>
              <w:right w:val="single" w:sz="4" w:space="0" w:color="auto"/>
            </w:tcBorders>
            <w:shd w:val="clear" w:color="auto" w:fill="auto"/>
            <w:noWrap/>
            <w:vAlign w:val="bottom"/>
            <w:hideMark/>
          </w:tcPr>
          <w:p w14:paraId="03BCC6D1"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r>
      <w:tr w:rsidR="001F6F7A" w:rsidRPr="007F1E26" w14:paraId="58EEBCE8" w14:textId="77777777" w:rsidTr="00506A96">
        <w:trPr>
          <w:trHeight w:val="258"/>
        </w:trPr>
        <w:tc>
          <w:tcPr>
            <w:tcW w:w="0" w:type="auto"/>
            <w:tcBorders>
              <w:top w:val="nil"/>
              <w:left w:val="single" w:sz="4" w:space="0" w:color="auto"/>
              <w:bottom w:val="nil"/>
              <w:right w:val="single" w:sz="4" w:space="0" w:color="auto"/>
            </w:tcBorders>
            <w:shd w:val="clear" w:color="auto" w:fill="auto"/>
            <w:noWrap/>
            <w:vAlign w:val="bottom"/>
            <w:hideMark/>
          </w:tcPr>
          <w:p w14:paraId="097CF0C2"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Designated Account Replenishments</w:t>
            </w:r>
          </w:p>
        </w:tc>
        <w:tc>
          <w:tcPr>
            <w:tcW w:w="0" w:type="auto"/>
            <w:tcBorders>
              <w:top w:val="nil"/>
              <w:left w:val="nil"/>
              <w:bottom w:val="nil"/>
              <w:right w:val="single" w:sz="4" w:space="0" w:color="auto"/>
            </w:tcBorders>
            <w:shd w:val="clear" w:color="auto" w:fill="auto"/>
            <w:noWrap/>
            <w:vAlign w:val="bottom"/>
            <w:hideMark/>
          </w:tcPr>
          <w:p w14:paraId="192CFD26"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nil"/>
              <w:right w:val="single" w:sz="4" w:space="0" w:color="auto"/>
            </w:tcBorders>
            <w:shd w:val="clear" w:color="auto" w:fill="auto"/>
            <w:noWrap/>
            <w:vAlign w:val="bottom"/>
            <w:hideMark/>
          </w:tcPr>
          <w:p w14:paraId="6DF856E5"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nil"/>
              <w:right w:val="single" w:sz="4" w:space="0" w:color="auto"/>
            </w:tcBorders>
            <w:shd w:val="clear" w:color="auto" w:fill="auto"/>
            <w:noWrap/>
            <w:vAlign w:val="bottom"/>
            <w:hideMark/>
          </w:tcPr>
          <w:p w14:paraId="6B2A82F4"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328899E5" w14:textId="77777777" w:rsidTr="00506A96">
        <w:trPr>
          <w:trHeight w:val="258"/>
        </w:trPr>
        <w:tc>
          <w:tcPr>
            <w:tcW w:w="0" w:type="auto"/>
            <w:tcBorders>
              <w:top w:val="nil"/>
              <w:left w:val="single" w:sz="4" w:space="0" w:color="auto"/>
              <w:bottom w:val="nil"/>
              <w:right w:val="single" w:sz="4" w:space="0" w:color="auto"/>
            </w:tcBorders>
            <w:shd w:val="clear" w:color="auto" w:fill="auto"/>
            <w:noWrap/>
            <w:vAlign w:val="bottom"/>
            <w:hideMark/>
          </w:tcPr>
          <w:p w14:paraId="59D1EA45"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Direct Payments</w:t>
            </w:r>
          </w:p>
        </w:tc>
        <w:tc>
          <w:tcPr>
            <w:tcW w:w="0" w:type="auto"/>
            <w:tcBorders>
              <w:top w:val="nil"/>
              <w:left w:val="nil"/>
              <w:bottom w:val="nil"/>
              <w:right w:val="single" w:sz="4" w:space="0" w:color="auto"/>
            </w:tcBorders>
            <w:shd w:val="clear" w:color="auto" w:fill="auto"/>
            <w:noWrap/>
            <w:vAlign w:val="bottom"/>
            <w:hideMark/>
          </w:tcPr>
          <w:p w14:paraId="651538AC"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nil"/>
              <w:right w:val="single" w:sz="4" w:space="0" w:color="auto"/>
            </w:tcBorders>
            <w:shd w:val="clear" w:color="auto" w:fill="auto"/>
            <w:noWrap/>
            <w:vAlign w:val="bottom"/>
            <w:hideMark/>
          </w:tcPr>
          <w:p w14:paraId="7A2C15FE"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nil"/>
              <w:right w:val="single" w:sz="4" w:space="0" w:color="auto"/>
            </w:tcBorders>
            <w:shd w:val="clear" w:color="auto" w:fill="auto"/>
            <w:noWrap/>
            <w:vAlign w:val="bottom"/>
            <w:hideMark/>
          </w:tcPr>
          <w:p w14:paraId="0854A69D"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12B92C94" w14:textId="77777777" w:rsidTr="00506A96">
        <w:trPr>
          <w:trHeight w:val="258"/>
        </w:trPr>
        <w:tc>
          <w:tcPr>
            <w:tcW w:w="0" w:type="auto"/>
            <w:tcBorders>
              <w:top w:val="nil"/>
              <w:left w:val="single" w:sz="4" w:space="0" w:color="auto"/>
              <w:bottom w:val="nil"/>
              <w:right w:val="single" w:sz="4" w:space="0" w:color="auto"/>
            </w:tcBorders>
            <w:shd w:val="clear" w:color="auto" w:fill="auto"/>
            <w:noWrap/>
            <w:vAlign w:val="bottom"/>
            <w:hideMark/>
          </w:tcPr>
          <w:p w14:paraId="3D84BD42"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LoC Reimbursements (category 1)</w:t>
            </w:r>
          </w:p>
        </w:tc>
        <w:tc>
          <w:tcPr>
            <w:tcW w:w="0" w:type="auto"/>
            <w:tcBorders>
              <w:top w:val="nil"/>
              <w:left w:val="nil"/>
              <w:bottom w:val="nil"/>
              <w:right w:val="single" w:sz="4" w:space="0" w:color="auto"/>
            </w:tcBorders>
            <w:shd w:val="clear" w:color="auto" w:fill="auto"/>
            <w:noWrap/>
            <w:vAlign w:val="bottom"/>
            <w:hideMark/>
          </w:tcPr>
          <w:p w14:paraId="285D695D"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nil"/>
              <w:right w:val="single" w:sz="4" w:space="0" w:color="auto"/>
            </w:tcBorders>
            <w:shd w:val="clear" w:color="auto" w:fill="auto"/>
            <w:noWrap/>
            <w:vAlign w:val="bottom"/>
            <w:hideMark/>
          </w:tcPr>
          <w:p w14:paraId="229FED34"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nil"/>
              <w:right w:val="single" w:sz="4" w:space="0" w:color="auto"/>
            </w:tcBorders>
            <w:shd w:val="clear" w:color="auto" w:fill="auto"/>
            <w:noWrap/>
            <w:vAlign w:val="bottom"/>
            <w:hideMark/>
          </w:tcPr>
          <w:p w14:paraId="6C5BA440"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76C9F9BA" w14:textId="77777777" w:rsidTr="00506A96">
        <w:trPr>
          <w:trHeight w:val="258"/>
        </w:trPr>
        <w:tc>
          <w:tcPr>
            <w:tcW w:w="0" w:type="auto"/>
            <w:tcBorders>
              <w:top w:val="nil"/>
              <w:left w:val="single" w:sz="4" w:space="0" w:color="auto"/>
              <w:bottom w:val="nil"/>
              <w:right w:val="single" w:sz="4" w:space="0" w:color="auto"/>
            </w:tcBorders>
            <w:shd w:val="clear" w:color="auto" w:fill="auto"/>
            <w:noWrap/>
            <w:vAlign w:val="bottom"/>
            <w:hideMark/>
          </w:tcPr>
          <w:p w14:paraId="64EFF105"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PBC Reimbursements (category 2)</w:t>
            </w:r>
          </w:p>
        </w:tc>
        <w:tc>
          <w:tcPr>
            <w:tcW w:w="0" w:type="auto"/>
            <w:tcBorders>
              <w:top w:val="nil"/>
              <w:left w:val="nil"/>
              <w:bottom w:val="nil"/>
              <w:right w:val="single" w:sz="4" w:space="0" w:color="auto"/>
            </w:tcBorders>
            <w:shd w:val="clear" w:color="auto" w:fill="auto"/>
            <w:noWrap/>
            <w:vAlign w:val="bottom"/>
            <w:hideMark/>
          </w:tcPr>
          <w:p w14:paraId="63FE430D"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nil"/>
              <w:right w:val="single" w:sz="4" w:space="0" w:color="auto"/>
            </w:tcBorders>
            <w:shd w:val="clear" w:color="auto" w:fill="auto"/>
            <w:noWrap/>
            <w:vAlign w:val="bottom"/>
            <w:hideMark/>
          </w:tcPr>
          <w:p w14:paraId="2C5F3BB1"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nil"/>
              <w:right w:val="single" w:sz="4" w:space="0" w:color="auto"/>
            </w:tcBorders>
            <w:shd w:val="clear" w:color="auto" w:fill="auto"/>
            <w:noWrap/>
            <w:vAlign w:val="bottom"/>
            <w:hideMark/>
          </w:tcPr>
          <w:p w14:paraId="5C81B357"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2207A9DE" w14:textId="77777777" w:rsidTr="00506A96">
        <w:trPr>
          <w:trHeight w:val="258"/>
        </w:trPr>
        <w:tc>
          <w:tcPr>
            <w:tcW w:w="0" w:type="auto"/>
            <w:tcBorders>
              <w:top w:val="nil"/>
              <w:left w:val="single" w:sz="4" w:space="0" w:color="auto"/>
              <w:bottom w:val="nil"/>
              <w:right w:val="single" w:sz="4" w:space="0" w:color="auto"/>
            </w:tcBorders>
            <w:shd w:val="clear" w:color="auto" w:fill="auto"/>
            <w:noWrap/>
            <w:vAlign w:val="bottom"/>
            <w:hideMark/>
          </w:tcPr>
          <w:p w14:paraId="3D7E4EB4"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Less:</w:t>
            </w:r>
          </w:p>
        </w:tc>
        <w:tc>
          <w:tcPr>
            <w:tcW w:w="0" w:type="auto"/>
            <w:tcBorders>
              <w:top w:val="nil"/>
              <w:left w:val="nil"/>
              <w:bottom w:val="nil"/>
              <w:right w:val="single" w:sz="4" w:space="0" w:color="auto"/>
            </w:tcBorders>
            <w:shd w:val="clear" w:color="auto" w:fill="auto"/>
            <w:noWrap/>
            <w:vAlign w:val="bottom"/>
            <w:hideMark/>
          </w:tcPr>
          <w:p w14:paraId="319E2C3A"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nil"/>
              <w:right w:val="single" w:sz="4" w:space="0" w:color="auto"/>
            </w:tcBorders>
            <w:shd w:val="clear" w:color="auto" w:fill="auto"/>
            <w:noWrap/>
            <w:vAlign w:val="bottom"/>
            <w:hideMark/>
          </w:tcPr>
          <w:p w14:paraId="1C1388EF"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nil"/>
              <w:right w:val="single" w:sz="4" w:space="0" w:color="auto"/>
            </w:tcBorders>
            <w:shd w:val="clear" w:color="auto" w:fill="auto"/>
            <w:noWrap/>
            <w:vAlign w:val="bottom"/>
            <w:hideMark/>
          </w:tcPr>
          <w:p w14:paraId="347906D3"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5E536271" w14:textId="77777777" w:rsidTr="00506A96">
        <w:trPr>
          <w:trHeight w:val="258"/>
        </w:trPr>
        <w:tc>
          <w:tcPr>
            <w:tcW w:w="0" w:type="auto"/>
            <w:tcBorders>
              <w:top w:val="nil"/>
              <w:left w:val="single" w:sz="4" w:space="0" w:color="auto"/>
              <w:bottom w:val="nil"/>
              <w:right w:val="single" w:sz="4" w:space="0" w:color="auto"/>
            </w:tcBorders>
            <w:shd w:val="clear" w:color="auto" w:fill="auto"/>
            <w:noWrap/>
            <w:vAlign w:val="bottom"/>
            <w:hideMark/>
          </w:tcPr>
          <w:p w14:paraId="1B0C5BA1"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Uses of Funds</w:t>
            </w:r>
          </w:p>
        </w:tc>
        <w:tc>
          <w:tcPr>
            <w:tcW w:w="0" w:type="auto"/>
            <w:tcBorders>
              <w:top w:val="nil"/>
              <w:left w:val="nil"/>
              <w:bottom w:val="nil"/>
              <w:right w:val="single" w:sz="4" w:space="0" w:color="auto"/>
            </w:tcBorders>
            <w:shd w:val="clear" w:color="auto" w:fill="auto"/>
            <w:noWrap/>
            <w:vAlign w:val="bottom"/>
            <w:hideMark/>
          </w:tcPr>
          <w:p w14:paraId="4423E8E2"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nil"/>
              <w:right w:val="single" w:sz="4" w:space="0" w:color="auto"/>
            </w:tcBorders>
            <w:shd w:val="clear" w:color="auto" w:fill="auto"/>
            <w:noWrap/>
            <w:vAlign w:val="bottom"/>
            <w:hideMark/>
          </w:tcPr>
          <w:p w14:paraId="30AA0530"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nil"/>
              <w:right w:val="single" w:sz="4" w:space="0" w:color="auto"/>
            </w:tcBorders>
            <w:shd w:val="clear" w:color="auto" w:fill="auto"/>
            <w:noWrap/>
            <w:vAlign w:val="bottom"/>
            <w:hideMark/>
          </w:tcPr>
          <w:p w14:paraId="0595C92C"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65A6D3CA" w14:textId="77777777" w:rsidTr="00506A96">
        <w:trPr>
          <w:trHeight w:val="258"/>
        </w:trPr>
        <w:tc>
          <w:tcPr>
            <w:tcW w:w="0" w:type="auto"/>
            <w:tcBorders>
              <w:top w:val="nil"/>
              <w:left w:val="single" w:sz="4" w:space="0" w:color="auto"/>
              <w:bottom w:val="nil"/>
              <w:right w:val="nil"/>
            </w:tcBorders>
            <w:shd w:val="clear" w:color="auto" w:fill="auto"/>
            <w:noWrap/>
            <w:vAlign w:val="bottom"/>
            <w:hideMark/>
          </w:tcPr>
          <w:p w14:paraId="3FF47180"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A) HBOR direct financing:</w:t>
            </w:r>
          </w:p>
        </w:tc>
        <w:tc>
          <w:tcPr>
            <w:tcW w:w="0" w:type="auto"/>
            <w:tcBorders>
              <w:top w:val="nil"/>
              <w:left w:val="single" w:sz="4" w:space="0" w:color="auto"/>
              <w:bottom w:val="nil"/>
              <w:right w:val="nil"/>
            </w:tcBorders>
            <w:shd w:val="clear" w:color="auto" w:fill="auto"/>
            <w:noWrap/>
            <w:vAlign w:val="bottom"/>
            <w:hideMark/>
          </w:tcPr>
          <w:p w14:paraId="1FB31D49"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nil"/>
            </w:tcBorders>
            <w:shd w:val="clear" w:color="auto" w:fill="auto"/>
            <w:noWrap/>
            <w:vAlign w:val="bottom"/>
            <w:hideMark/>
          </w:tcPr>
          <w:p w14:paraId="35772E92"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single" w:sz="4" w:space="0" w:color="auto"/>
            </w:tcBorders>
            <w:shd w:val="clear" w:color="auto" w:fill="auto"/>
            <w:noWrap/>
            <w:vAlign w:val="bottom"/>
            <w:hideMark/>
          </w:tcPr>
          <w:p w14:paraId="38426198"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0262BEB7" w14:textId="77777777" w:rsidTr="00506A96">
        <w:trPr>
          <w:trHeight w:val="258"/>
        </w:trPr>
        <w:tc>
          <w:tcPr>
            <w:tcW w:w="0" w:type="auto"/>
            <w:tcBorders>
              <w:top w:val="nil"/>
              <w:left w:val="single" w:sz="4" w:space="0" w:color="auto"/>
              <w:bottom w:val="nil"/>
              <w:right w:val="nil"/>
            </w:tcBorders>
            <w:shd w:val="clear" w:color="auto" w:fill="auto"/>
            <w:noWrap/>
            <w:vAlign w:val="bottom"/>
            <w:hideMark/>
          </w:tcPr>
          <w:p w14:paraId="4C17E8D7"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B) Sub-loans to PFIs</w:t>
            </w:r>
          </w:p>
        </w:tc>
        <w:tc>
          <w:tcPr>
            <w:tcW w:w="0" w:type="auto"/>
            <w:tcBorders>
              <w:top w:val="nil"/>
              <w:left w:val="single" w:sz="4" w:space="0" w:color="auto"/>
              <w:bottom w:val="nil"/>
              <w:right w:val="nil"/>
            </w:tcBorders>
            <w:shd w:val="clear" w:color="auto" w:fill="auto"/>
            <w:noWrap/>
            <w:vAlign w:val="bottom"/>
            <w:hideMark/>
          </w:tcPr>
          <w:p w14:paraId="4C4C4EA1"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nil"/>
            </w:tcBorders>
            <w:shd w:val="clear" w:color="auto" w:fill="auto"/>
            <w:noWrap/>
            <w:vAlign w:val="bottom"/>
            <w:hideMark/>
          </w:tcPr>
          <w:p w14:paraId="26715E1E"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single" w:sz="4" w:space="0" w:color="auto"/>
            </w:tcBorders>
            <w:shd w:val="clear" w:color="auto" w:fill="auto"/>
            <w:noWrap/>
            <w:vAlign w:val="bottom"/>
            <w:hideMark/>
          </w:tcPr>
          <w:p w14:paraId="66346064"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48BDD674" w14:textId="77777777" w:rsidTr="00506A96">
        <w:trPr>
          <w:trHeight w:val="258"/>
        </w:trPr>
        <w:tc>
          <w:tcPr>
            <w:tcW w:w="0" w:type="auto"/>
            <w:tcBorders>
              <w:top w:val="nil"/>
              <w:left w:val="single" w:sz="4" w:space="0" w:color="auto"/>
              <w:bottom w:val="nil"/>
              <w:right w:val="nil"/>
            </w:tcBorders>
            <w:shd w:val="clear" w:color="auto" w:fill="auto"/>
            <w:noWrap/>
            <w:vAlign w:val="bottom"/>
            <w:hideMark/>
          </w:tcPr>
          <w:p w14:paraId="213B128D"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PFI 1</w:t>
            </w:r>
          </w:p>
        </w:tc>
        <w:tc>
          <w:tcPr>
            <w:tcW w:w="0" w:type="auto"/>
            <w:tcBorders>
              <w:top w:val="nil"/>
              <w:left w:val="single" w:sz="4" w:space="0" w:color="auto"/>
              <w:bottom w:val="nil"/>
              <w:right w:val="nil"/>
            </w:tcBorders>
            <w:shd w:val="clear" w:color="auto" w:fill="auto"/>
            <w:noWrap/>
            <w:vAlign w:val="bottom"/>
            <w:hideMark/>
          </w:tcPr>
          <w:p w14:paraId="72437B2C"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nil"/>
            </w:tcBorders>
            <w:shd w:val="clear" w:color="auto" w:fill="auto"/>
            <w:noWrap/>
            <w:vAlign w:val="bottom"/>
            <w:hideMark/>
          </w:tcPr>
          <w:p w14:paraId="21D9308F"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single" w:sz="4" w:space="0" w:color="auto"/>
            </w:tcBorders>
            <w:shd w:val="clear" w:color="auto" w:fill="auto"/>
            <w:noWrap/>
            <w:vAlign w:val="bottom"/>
            <w:hideMark/>
          </w:tcPr>
          <w:p w14:paraId="2428B53E"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645195B8" w14:textId="77777777" w:rsidTr="00506A96">
        <w:trPr>
          <w:trHeight w:val="258"/>
        </w:trPr>
        <w:tc>
          <w:tcPr>
            <w:tcW w:w="0" w:type="auto"/>
            <w:tcBorders>
              <w:top w:val="nil"/>
              <w:left w:val="single" w:sz="4" w:space="0" w:color="auto"/>
              <w:bottom w:val="nil"/>
              <w:right w:val="nil"/>
            </w:tcBorders>
            <w:shd w:val="clear" w:color="auto" w:fill="auto"/>
            <w:noWrap/>
            <w:vAlign w:val="bottom"/>
            <w:hideMark/>
          </w:tcPr>
          <w:p w14:paraId="35D8EC32"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PFI 2</w:t>
            </w:r>
          </w:p>
        </w:tc>
        <w:tc>
          <w:tcPr>
            <w:tcW w:w="0" w:type="auto"/>
            <w:tcBorders>
              <w:top w:val="nil"/>
              <w:left w:val="single" w:sz="4" w:space="0" w:color="auto"/>
              <w:bottom w:val="nil"/>
              <w:right w:val="nil"/>
            </w:tcBorders>
            <w:shd w:val="clear" w:color="auto" w:fill="auto"/>
            <w:noWrap/>
            <w:vAlign w:val="bottom"/>
            <w:hideMark/>
          </w:tcPr>
          <w:p w14:paraId="5DE9FBA6"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nil"/>
            </w:tcBorders>
            <w:shd w:val="clear" w:color="auto" w:fill="auto"/>
            <w:noWrap/>
            <w:vAlign w:val="bottom"/>
            <w:hideMark/>
          </w:tcPr>
          <w:p w14:paraId="74680610"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single" w:sz="4" w:space="0" w:color="auto"/>
            </w:tcBorders>
            <w:shd w:val="clear" w:color="auto" w:fill="auto"/>
            <w:noWrap/>
            <w:vAlign w:val="bottom"/>
            <w:hideMark/>
          </w:tcPr>
          <w:p w14:paraId="55BD9031"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248B74D6" w14:textId="77777777" w:rsidTr="00506A96">
        <w:trPr>
          <w:trHeight w:val="258"/>
        </w:trPr>
        <w:tc>
          <w:tcPr>
            <w:tcW w:w="0" w:type="auto"/>
            <w:tcBorders>
              <w:top w:val="nil"/>
              <w:left w:val="single" w:sz="4" w:space="0" w:color="auto"/>
              <w:bottom w:val="nil"/>
              <w:right w:val="nil"/>
            </w:tcBorders>
            <w:shd w:val="clear" w:color="auto" w:fill="auto"/>
            <w:noWrap/>
            <w:vAlign w:val="bottom"/>
            <w:hideMark/>
          </w:tcPr>
          <w:p w14:paraId="28E99F98"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PFI xyz</w:t>
            </w:r>
          </w:p>
        </w:tc>
        <w:tc>
          <w:tcPr>
            <w:tcW w:w="0" w:type="auto"/>
            <w:tcBorders>
              <w:top w:val="nil"/>
              <w:left w:val="single" w:sz="4" w:space="0" w:color="auto"/>
              <w:bottom w:val="nil"/>
              <w:right w:val="nil"/>
            </w:tcBorders>
            <w:shd w:val="clear" w:color="auto" w:fill="auto"/>
            <w:noWrap/>
            <w:vAlign w:val="bottom"/>
            <w:hideMark/>
          </w:tcPr>
          <w:p w14:paraId="259C4557"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nil"/>
            </w:tcBorders>
            <w:shd w:val="clear" w:color="auto" w:fill="auto"/>
            <w:noWrap/>
            <w:vAlign w:val="bottom"/>
            <w:hideMark/>
          </w:tcPr>
          <w:p w14:paraId="771CDA24"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single" w:sz="4" w:space="0" w:color="auto"/>
            </w:tcBorders>
            <w:shd w:val="clear" w:color="auto" w:fill="auto"/>
            <w:noWrap/>
            <w:vAlign w:val="bottom"/>
            <w:hideMark/>
          </w:tcPr>
          <w:p w14:paraId="28E9987B"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67A793A7" w14:textId="77777777" w:rsidTr="00506A96">
        <w:trPr>
          <w:trHeight w:val="258"/>
        </w:trPr>
        <w:tc>
          <w:tcPr>
            <w:tcW w:w="0" w:type="auto"/>
            <w:tcBorders>
              <w:top w:val="nil"/>
              <w:left w:val="single" w:sz="4" w:space="0" w:color="auto"/>
              <w:bottom w:val="nil"/>
              <w:right w:val="nil"/>
            </w:tcBorders>
            <w:shd w:val="clear" w:color="auto" w:fill="auto"/>
            <w:noWrap/>
            <w:vAlign w:val="bottom"/>
            <w:hideMark/>
          </w:tcPr>
          <w:p w14:paraId="150DFA88"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xml:space="preserve">C) Co-financing </w:t>
            </w:r>
          </w:p>
        </w:tc>
        <w:tc>
          <w:tcPr>
            <w:tcW w:w="0" w:type="auto"/>
            <w:tcBorders>
              <w:top w:val="nil"/>
              <w:left w:val="single" w:sz="4" w:space="0" w:color="auto"/>
              <w:bottom w:val="nil"/>
              <w:right w:val="nil"/>
            </w:tcBorders>
            <w:shd w:val="clear" w:color="auto" w:fill="auto"/>
            <w:noWrap/>
            <w:vAlign w:val="bottom"/>
            <w:hideMark/>
          </w:tcPr>
          <w:p w14:paraId="5450DD24"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nil"/>
            </w:tcBorders>
            <w:shd w:val="clear" w:color="auto" w:fill="auto"/>
            <w:noWrap/>
            <w:vAlign w:val="bottom"/>
            <w:hideMark/>
          </w:tcPr>
          <w:p w14:paraId="3D408E96"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single" w:sz="4" w:space="0" w:color="auto"/>
            </w:tcBorders>
            <w:shd w:val="clear" w:color="auto" w:fill="auto"/>
            <w:noWrap/>
            <w:vAlign w:val="bottom"/>
            <w:hideMark/>
          </w:tcPr>
          <w:p w14:paraId="70AAE888"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0861A595" w14:textId="77777777" w:rsidTr="00506A96">
        <w:trPr>
          <w:trHeight w:val="258"/>
        </w:trPr>
        <w:tc>
          <w:tcPr>
            <w:tcW w:w="0" w:type="auto"/>
            <w:tcBorders>
              <w:top w:val="nil"/>
              <w:left w:val="single" w:sz="4" w:space="0" w:color="auto"/>
              <w:bottom w:val="nil"/>
              <w:right w:val="nil"/>
            </w:tcBorders>
            <w:shd w:val="clear" w:color="auto" w:fill="auto"/>
            <w:noWrap/>
            <w:vAlign w:val="bottom"/>
            <w:hideMark/>
          </w:tcPr>
          <w:p w14:paraId="22D85D63"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PFI 1</w:t>
            </w:r>
          </w:p>
        </w:tc>
        <w:tc>
          <w:tcPr>
            <w:tcW w:w="0" w:type="auto"/>
            <w:tcBorders>
              <w:top w:val="nil"/>
              <w:left w:val="single" w:sz="4" w:space="0" w:color="auto"/>
              <w:bottom w:val="nil"/>
              <w:right w:val="nil"/>
            </w:tcBorders>
            <w:shd w:val="clear" w:color="auto" w:fill="auto"/>
            <w:noWrap/>
            <w:vAlign w:val="bottom"/>
            <w:hideMark/>
          </w:tcPr>
          <w:p w14:paraId="61837222"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nil"/>
            </w:tcBorders>
            <w:shd w:val="clear" w:color="auto" w:fill="auto"/>
            <w:noWrap/>
            <w:vAlign w:val="bottom"/>
            <w:hideMark/>
          </w:tcPr>
          <w:p w14:paraId="0ABE7405"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single" w:sz="4" w:space="0" w:color="auto"/>
            </w:tcBorders>
            <w:shd w:val="clear" w:color="auto" w:fill="auto"/>
            <w:noWrap/>
            <w:vAlign w:val="bottom"/>
            <w:hideMark/>
          </w:tcPr>
          <w:p w14:paraId="4775AC59"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28F9A9F9" w14:textId="77777777" w:rsidTr="00506A96">
        <w:trPr>
          <w:trHeight w:val="258"/>
        </w:trPr>
        <w:tc>
          <w:tcPr>
            <w:tcW w:w="0" w:type="auto"/>
            <w:tcBorders>
              <w:top w:val="nil"/>
              <w:left w:val="single" w:sz="4" w:space="0" w:color="auto"/>
              <w:bottom w:val="nil"/>
              <w:right w:val="nil"/>
            </w:tcBorders>
            <w:shd w:val="clear" w:color="auto" w:fill="auto"/>
            <w:noWrap/>
            <w:vAlign w:val="bottom"/>
            <w:hideMark/>
          </w:tcPr>
          <w:p w14:paraId="2519F10A"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PFI 2</w:t>
            </w:r>
          </w:p>
        </w:tc>
        <w:tc>
          <w:tcPr>
            <w:tcW w:w="0" w:type="auto"/>
            <w:tcBorders>
              <w:top w:val="nil"/>
              <w:left w:val="single" w:sz="4" w:space="0" w:color="auto"/>
              <w:bottom w:val="nil"/>
              <w:right w:val="nil"/>
            </w:tcBorders>
            <w:shd w:val="clear" w:color="auto" w:fill="auto"/>
            <w:noWrap/>
            <w:vAlign w:val="bottom"/>
            <w:hideMark/>
          </w:tcPr>
          <w:p w14:paraId="6F40D10A"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nil"/>
            </w:tcBorders>
            <w:shd w:val="clear" w:color="auto" w:fill="auto"/>
            <w:noWrap/>
            <w:vAlign w:val="bottom"/>
            <w:hideMark/>
          </w:tcPr>
          <w:p w14:paraId="24A0669E"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single" w:sz="4" w:space="0" w:color="auto"/>
            </w:tcBorders>
            <w:shd w:val="clear" w:color="auto" w:fill="auto"/>
            <w:noWrap/>
            <w:vAlign w:val="bottom"/>
            <w:hideMark/>
          </w:tcPr>
          <w:p w14:paraId="388D8A26"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379A2B6C" w14:textId="77777777" w:rsidTr="00506A96">
        <w:trPr>
          <w:trHeight w:val="258"/>
        </w:trPr>
        <w:tc>
          <w:tcPr>
            <w:tcW w:w="0" w:type="auto"/>
            <w:tcBorders>
              <w:top w:val="nil"/>
              <w:left w:val="single" w:sz="4" w:space="0" w:color="auto"/>
              <w:bottom w:val="nil"/>
              <w:right w:val="nil"/>
            </w:tcBorders>
            <w:shd w:val="clear" w:color="auto" w:fill="auto"/>
            <w:noWrap/>
            <w:vAlign w:val="bottom"/>
            <w:hideMark/>
          </w:tcPr>
          <w:p w14:paraId="0CFA8AF4"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PFI xyz</w:t>
            </w:r>
          </w:p>
        </w:tc>
        <w:tc>
          <w:tcPr>
            <w:tcW w:w="0" w:type="auto"/>
            <w:tcBorders>
              <w:top w:val="nil"/>
              <w:left w:val="single" w:sz="4" w:space="0" w:color="auto"/>
              <w:bottom w:val="nil"/>
              <w:right w:val="nil"/>
            </w:tcBorders>
            <w:shd w:val="clear" w:color="auto" w:fill="auto"/>
            <w:noWrap/>
            <w:vAlign w:val="bottom"/>
            <w:hideMark/>
          </w:tcPr>
          <w:p w14:paraId="02B16FC9"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nil"/>
            </w:tcBorders>
            <w:shd w:val="clear" w:color="auto" w:fill="auto"/>
            <w:noWrap/>
            <w:vAlign w:val="bottom"/>
            <w:hideMark/>
          </w:tcPr>
          <w:p w14:paraId="6C1A2DE3"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single" w:sz="4" w:space="0" w:color="auto"/>
            </w:tcBorders>
            <w:shd w:val="clear" w:color="auto" w:fill="auto"/>
            <w:noWrap/>
            <w:vAlign w:val="bottom"/>
            <w:hideMark/>
          </w:tcPr>
          <w:p w14:paraId="435F3C54"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520B9865" w14:textId="77777777" w:rsidTr="00506A96">
        <w:trPr>
          <w:trHeight w:val="258"/>
        </w:trPr>
        <w:tc>
          <w:tcPr>
            <w:tcW w:w="0" w:type="auto"/>
            <w:tcBorders>
              <w:top w:val="nil"/>
              <w:left w:val="single" w:sz="4" w:space="0" w:color="auto"/>
              <w:bottom w:val="nil"/>
              <w:right w:val="nil"/>
            </w:tcBorders>
            <w:shd w:val="clear" w:color="auto" w:fill="auto"/>
            <w:noWrap/>
            <w:vAlign w:val="bottom"/>
            <w:hideMark/>
          </w:tcPr>
          <w:p w14:paraId="30809DF6"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Closing Cash Balance</w:t>
            </w:r>
          </w:p>
        </w:tc>
        <w:tc>
          <w:tcPr>
            <w:tcW w:w="0" w:type="auto"/>
            <w:tcBorders>
              <w:top w:val="nil"/>
              <w:left w:val="single" w:sz="4" w:space="0" w:color="auto"/>
              <w:bottom w:val="nil"/>
              <w:right w:val="nil"/>
            </w:tcBorders>
            <w:shd w:val="clear" w:color="auto" w:fill="auto"/>
            <w:noWrap/>
            <w:vAlign w:val="bottom"/>
            <w:hideMark/>
          </w:tcPr>
          <w:p w14:paraId="5138A408"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0" w:type="auto"/>
            <w:tcBorders>
              <w:top w:val="nil"/>
              <w:left w:val="single" w:sz="4" w:space="0" w:color="auto"/>
              <w:bottom w:val="nil"/>
              <w:right w:val="nil"/>
            </w:tcBorders>
            <w:shd w:val="clear" w:color="auto" w:fill="auto"/>
            <w:noWrap/>
            <w:vAlign w:val="bottom"/>
            <w:hideMark/>
          </w:tcPr>
          <w:p w14:paraId="04F9B38E"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0" w:type="auto"/>
            <w:tcBorders>
              <w:top w:val="nil"/>
              <w:left w:val="single" w:sz="4" w:space="0" w:color="auto"/>
              <w:bottom w:val="nil"/>
              <w:right w:val="single" w:sz="4" w:space="0" w:color="auto"/>
            </w:tcBorders>
            <w:shd w:val="clear" w:color="auto" w:fill="auto"/>
            <w:noWrap/>
            <w:vAlign w:val="bottom"/>
            <w:hideMark/>
          </w:tcPr>
          <w:p w14:paraId="7A6A1098"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r>
      <w:tr w:rsidR="001F6F7A" w:rsidRPr="007F1E26" w14:paraId="59E6B9A4" w14:textId="77777777" w:rsidTr="00506A96">
        <w:trPr>
          <w:trHeight w:val="258"/>
        </w:trPr>
        <w:tc>
          <w:tcPr>
            <w:tcW w:w="0" w:type="auto"/>
            <w:tcBorders>
              <w:top w:val="nil"/>
              <w:left w:val="single" w:sz="4" w:space="0" w:color="auto"/>
              <w:bottom w:val="single" w:sz="4" w:space="0" w:color="auto"/>
              <w:right w:val="nil"/>
            </w:tcBorders>
            <w:shd w:val="clear" w:color="auto" w:fill="auto"/>
            <w:noWrap/>
            <w:vAlign w:val="bottom"/>
            <w:hideMark/>
          </w:tcPr>
          <w:p w14:paraId="21E23A3A"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Designated Account</w:t>
            </w:r>
          </w:p>
        </w:tc>
        <w:tc>
          <w:tcPr>
            <w:tcW w:w="0" w:type="auto"/>
            <w:tcBorders>
              <w:top w:val="nil"/>
              <w:left w:val="single" w:sz="4" w:space="0" w:color="auto"/>
              <w:bottom w:val="single" w:sz="4" w:space="0" w:color="auto"/>
              <w:right w:val="nil"/>
            </w:tcBorders>
            <w:shd w:val="clear" w:color="auto" w:fill="auto"/>
            <w:noWrap/>
            <w:vAlign w:val="bottom"/>
            <w:hideMark/>
          </w:tcPr>
          <w:p w14:paraId="7EE08D3F"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0" w:type="auto"/>
            <w:tcBorders>
              <w:top w:val="nil"/>
              <w:left w:val="single" w:sz="4" w:space="0" w:color="auto"/>
              <w:bottom w:val="single" w:sz="4" w:space="0" w:color="auto"/>
              <w:right w:val="nil"/>
            </w:tcBorders>
            <w:shd w:val="clear" w:color="auto" w:fill="auto"/>
            <w:noWrap/>
            <w:vAlign w:val="bottom"/>
            <w:hideMark/>
          </w:tcPr>
          <w:p w14:paraId="0797A359"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6251BD"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r>
    </w:tbl>
    <w:p w14:paraId="640444B9" w14:textId="079126A0" w:rsidR="008E0F2F" w:rsidRDefault="001F6F7A">
      <w:pPr>
        <w:jc w:val="left"/>
        <w:rPr>
          <w:rFonts w:asciiTheme="minorHAnsi" w:hAnsiTheme="minorHAnsi" w:cstheme="minorHAnsi"/>
          <w:i/>
          <w:sz w:val="20"/>
        </w:rPr>
      </w:pPr>
      <w:r w:rsidRPr="007F1E26">
        <w:rPr>
          <w:rFonts w:asciiTheme="minorHAnsi" w:hAnsiTheme="minorHAnsi" w:cstheme="minorHAnsi"/>
          <w:i/>
          <w:sz w:val="20"/>
        </w:rPr>
        <w:t xml:space="preserve"> </w:t>
      </w:r>
    </w:p>
    <w:p w14:paraId="66838112" w14:textId="77777777" w:rsidR="008E0F2F" w:rsidRDefault="008E0F2F">
      <w:pPr>
        <w:jc w:val="left"/>
        <w:rPr>
          <w:rFonts w:asciiTheme="minorHAnsi" w:hAnsiTheme="minorHAnsi" w:cstheme="minorHAnsi"/>
          <w:i/>
          <w:sz w:val="20"/>
        </w:rPr>
      </w:pPr>
      <w:r>
        <w:rPr>
          <w:rFonts w:asciiTheme="minorHAnsi" w:hAnsiTheme="minorHAnsi" w:cstheme="minorHAnsi"/>
          <w:i/>
          <w:sz w:val="20"/>
        </w:rPr>
        <w:br w:type="page"/>
      </w:r>
    </w:p>
    <w:tbl>
      <w:tblPr>
        <w:tblW w:w="9276" w:type="dxa"/>
        <w:tblCellMar>
          <w:left w:w="0" w:type="dxa"/>
          <w:right w:w="0" w:type="dxa"/>
        </w:tblCellMar>
        <w:tblLook w:val="04A0" w:firstRow="1" w:lastRow="0" w:firstColumn="1" w:lastColumn="0" w:noHBand="0" w:noVBand="1"/>
      </w:tblPr>
      <w:tblGrid>
        <w:gridCol w:w="4253"/>
        <w:gridCol w:w="1335"/>
        <w:gridCol w:w="1544"/>
        <w:gridCol w:w="2144"/>
      </w:tblGrid>
      <w:tr w:rsidR="001F6F7A" w:rsidRPr="007F1E26" w14:paraId="4DBBC972" w14:textId="77777777" w:rsidTr="00BA6061">
        <w:trPr>
          <w:trHeight w:val="258"/>
        </w:trPr>
        <w:tc>
          <w:tcPr>
            <w:tcW w:w="0" w:type="auto"/>
            <w:gridSpan w:val="4"/>
            <w:tcBorders>
              <w:top w:val="nil"/>
              <w:left w:val="nil"/>
              <w:bottom w:val="nil"/>
              <w:right w:val="nil"/>
            </w:tcBorders>
            <w:shd w:val="clear" w:color="auto" w:fill="auto"/>
            <w:noWrap/>
            <w:vAlign w:val="bottom"/>
            <w:hideMark/>
          </w:tcPr>
          <w:p w14:paraId="165B759D" w14:textId="71E4D0D7" w:rsidR="001F6F7A" w:rsidRPr="007F1E26" w:rsidRDefault="00BA6061" w:rsidP="00BA6061">
            <w:pPr>
              <w:jc w:val="left"/>
              <w:rPr>
                <w:rFonts w:asciiTheme="minorHAnsi" w:hAnsiTheme="minorHAnsi" w:cstheme="minorHAnsi"/>
                <w:b/>
                <w:bCs/>
                <w:sz w:val="20"/>
              </w:rPr>
            </w:pPr>
            <w:bookmarkStart w:id="213" w:name="_Hlk86226324"/>
            <w:r w:rsidRPr="007F1E26">
              <w:rPr>
                <w:rFonts w:asciiTheme="minorHAnsi" w:hAnsiTheme="minorHAnsi" w:cstheme="minorHAnsi"/>
                <w:b/>
                <w:bCs/>
                <w:sz w:val="20"/>
              </w:rPr>
              <w:lastRenderedPageBreak/>
              <w:t xml:space="preserve">Table 2: </w:t>
            </w:r>
            <w:r w:rsidR="001F6F7A" w:rsidRPr="007F1E26">
              <w:rPr>
                <w:rFonts w:asciiTheme="minorHAnsi" w:hAnsiTheme="minorHAnsi" w:cstheme="minorHAnsi"/>
                <w:b/>
                <w:bCs/>
                <w:sz w:val="20"/>
              </w:rPr>
              <w:t>Use of Funds by Loan Term</w:t>
            </w:r>
            <w:bookmarkEnd w:id="213"/>
          </w:p>
        </w:tc>
      </w:tr>
      <w:tr w:rsidR="001F6F7A" w:rsidRPr="007F1E26" w14:paraId="0C906D65" w14:textId="77777777" w:rsidTr="00BA6061">
        <w:trPr>
          <w:trHeight w:val="258"/>
        </w:trPr>
        <w:tc>
          <w:tcPr>
            <w:tcW w:w="0" w:type="auto"/>
            <w:gridSpan w:val="4"/>
            <w:tcBorders>
              <w:top w:val="nil"/>
              <w:left w:val="nil"/>
              <w:bottom w:val="nil"/>
              <w:right w:val="nil"/>
            </w:tcBorders>
            <w:shd w:val="clear" w:color="auto" w:fill="auto"/>
            <w:noWrap/>
            <w:vAlign w:val="bottom"/>
            <w:hideMark/>
          </w:tcPr>
          <w:p w14:paraId="382C0A35" w14:textId="77777777" w:rsidR="001F6F7A" w:rsidRPr="007F1E26" w:rsidRDefault="001F6F7A" w:rsidP="00BA6061">
            <w:pPr>
              <w:jc w:val="left"/>
              <w:rPr>
                <w:rFonts w:asciiTheme="minorHAnsi" w:hAnsiTheme="minorHAnsi" w:cstheme="minorHAnsi"/>
                <w:b/>
                <w:bCs/>
                <w:sz w:val="20"/>
              </w:rPr>
            </w:pPr>
            <w:r w:rsidRPr="007F1E26">
              <w:rPr>
                <w:rFonts w:asciiTheme="minorHAnsi" w:hAnsiTheme="minorHAnsi" w:cstheme="minorHAnsi"/>
                <w:b/>
                <w:bCs/>
                <w:sz w:val="20"/>
              </w:rPr>
              <w:t>For : Semester ended xx/xx/20xx</w:t>
            </w:r>
          </w:p>
        </w:tc>
      </w:tr>
      <w:tr w:rsidR="001F6F7A" w:rsidRPr="007F1E26" w14:paraId="69C69447" w14:textId="77777777" w:rsidTr="00BA6061">
        <w:trPr>
          <w:trHeight w:val="258"/>
        </w:trPr>
        <w:tc>
          <w:tcPr>
            <w:tcW w:w="0" w:type="auto"/>
            <w:gridSpan w:val="4"/>
            <w:tcBorders>
              <w:top w:val="nil"/>
              <w:left w:val="nil"/>
              <w:bottom w:val="nil"/>
              <w:right w:val="nil"/>
            </w:tcBorders>
            <w:shd w:val="clear" w:color="000000" w:fill="FFFF00"/>
            <w:noWrap/>
            <w:vAlign w:val="bottom"/>
            <w:hideMark/>
          </w:tcPr>
          <w:p w14:paraId="1BC182E0" w14:textId="77777777" w:rsidR="001F6F7A" w:rsidRPr="007F1E26" w:rsidRDefault="001F6F7A">
            <w:pPr>
              <w:jc w:val="center"/>
              <w:rPr>
                <w:rFonts w:asciiTheme="minorHAnsi" w:hAnsiTheme="minorHAnsi" w:cstheme="minorHAnsi"/>
                <w:b/>
                <w:bCs/>
                <w:sz w:val="20"/>
              </w:rPr>
            </w:pPr>
            <w:r w:rsidRPr="007F1E26">
              <w:rPr>
                <w:rFonts w:asciiTheme="minorHAnsi" w:hAnsiTheme="minorHAnsi" w:cstheme="minorHAnsi"/>
                <w:b/>
                <w:bCs/>
                <w:sz w:val="20"/>
              </w:rPr>
              <w:t>in EUR</w:t>
            </w:r>
          </w:p>
        </w:tc>
      </w:tr>
      <w:tr w:rsidR="001F6F7A" w:rsidRPr="007F1E26" w14:paraId="3C2BCD49" w14:textId="77777777" w:rsidTr="00BA6061">
        <w:trPr>
          <w:trHeight w:val="25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412C6"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5230FB76" w14:textId="77777777" w:rsidR="001F6F7A" w:rsidRPr="007F1E26" w:rsidRDefault="001F6F7A">
            <w:pPr>
              <w:jc w:val="center"/>
              <w:rPr>
                <w:rFonts w:asciiTheme="minorHAnsi" w:hAnsiTheme="minorHAnsi" w:cstheme="minorHAnsi"/>
                <w:b/>
                <w:bCs/>
                <w:sz w:val="20"/>
              </w:rPr>
            </w:pPr>
            <w:r w:rsidRPr="007F1E26">
              <w:rPr>
                <w:rFonts w:asciiTheme="minorHAnsi" w:hAnsiTheme="minorHAnsi" w:cstheme="minorHAnsi"/>
                <w:b/>
                <w:bCs/>
                <w:sz w:val="20"/>
              </w:rPr>
              <w:t>Actual</w:t>
            </w:r>
          </w:p>
        </w:tc>
      </w:tr>
      <w:tr w:rsidR="001F6F7A" w:rsidRPr="007F1E26" w14:paraId="6015B985" w14:textId="77777777" w:rsidTr="00BA6061">
        <w:trPr>
          <w:trHeight w:val="515"/>
        </w:trPr>
        <w:tc>
          <w:tcPr>
            <w:tcW w:w="4253" w:type="dxa"/>
            <w:tcBorders>
              <w:top w:val="nil"/>
              <w:left w:val="single" w:sz="4" w:space="0" w:color="auto"/>
              <w:bottom w:val="nil"/>
              <w:right w:val="single" w:sz="4" w:space="0" w:color="auto"/>
            </w:tcBorders>
            <w:shd w:val="clear" w:color="auto" w:fill="auto"/>
            <w:vAlign w:val="bottom"/>
            <w:hideMark/>
          </w:tcPr>
          <w:p w14:paraId="776F472D" w14:textId="77777777" w:rsidR="001F6F7A" w:rsidRPr="007F1E26" w:rsidRDefault="001F6F7A">
            <w:pPr>
              <w:jc w:val="left"/>
              <w:rPr>
                <w:rFonts w:asciiTheme="minorHAnsi" w:hAnsiTheme="minorHAnsi" w:cstheme="minorHAnsi"/>
                <w:b/>
                <w:bCs/>
                <w:sz w:val="20"/>
              </w:rPr>
            </w:pPr>
            <w:r w:rsidRPr="007F1E26">
              <w:rPr>
                <w:rFonts w:asciiTheme="minorHAnsi" w:hAnsiTheme="minorHAnsi" w:cstheme="minorHAnsi"/>
                <w:b/>
                <w:bCs/>
                <w:sz w:val="20"/>
              </w:rPr>
              <w:t>Project Activities</w:t>
            </w:r>
          </w:p>
        </w:tc>
        <w:tc>
          <w:tcPr>
            <w:tcW w:w="1335" w:type="dxa"/>
            <w:tcBorders>
              <w:top w:val="nil"/>
              <w:left w:val="nil"/>
              <w:bottom w:val="single" w:sz="4" w:space="0" w:color="auto"/>
              <w:right w:val="single" w:sz="4" w:space="0" w:color="auto"/>
            </w:tcBorders>
            <w:shd w:val="clear" w:color="auto" w:fill="auto"/>
            <w:vAlign w:val="bottom"/>
            <w:hideMark/>
          </w:tcPr>
          <w:p w14:paraId="030A8B81" w14:textId="77777777" w:rsidR="001F6F7A" w:rsidRPr="007F1E26" w:rsidRDefault="001F6F7A">
            <w:pPr>
              <w:jc w:val="center"/>
              <w:rPr>
                <w:rFonts w:asciiTheme="minorHAnsi" w:hAnsiTheme="minorHAnsi" w:cstheme="minorHAnsi"/>
                <w:b/>
                <w:bCs/>
                <w:sz w:val="20"/>
              </w:rPr>
            </w:pPr>
            <w:r w:rsidRPr="007F1E26">
              <w:rPr>
                <w:rFonts w:asciiTheme="minorHAnsi" w:hAnsiTheme="minorHAnsi" w:cstheme="minorHAnsi"/>
                <w:b/>
                <w:bCs/>
                <w:sz w:val="20"/>
              </w:rPr>
              <w:t>Current Semester</w:t>
            </w:r>
          </w:p>
        </w:tc>
        <w:tc>
          <w:tcPr>
            <w:tcW w:w="0" w:type="auto"/>
            <w:tcBorders>
              <w:top w:val="nil"/>
              <w:left w:val="nil"/>
              <w:bottom w:val="nil"/>
              <w:right w:val="single" w:sz="4" w:space="0" w:color="auto"/>
            </w:tcBorders>
            <w:shd w:val="clear" w:color="auto" w:fill="auto"/>
            <w:noWrap/>
            <w:vAlign w:val="bottom"/>
            <w:hideMark/>
          </w:tcPr>
          <w:p w14:paraId="4696749B" w14:textId="77777777" w:rsidR="001F6F7A" w:rsidRPr="007F1E26" w:rsidRDefault="001F6F7A">
            <w:pPr>
              <w:jc w:val="left"/>
              <w:rPr>
                <w:rFonts w:asciiTheme="minorHAnsi" w:hAnsiTheme="minorHAnsi" w:cstheme="minorHAnsi"/>
                <w:b/>
                <w:bCs/>
                <w:sz w:val="20"/>
              </w:rPr>
            </w:pPr>
            <w:r w:rsidRPr="007F1E26">
              <w:rPr>
                <w:rFonts w:asciiTheme="minorHAnsi" w:hAnsiTheme="minorHAnsi" w:cstheme="minorHAnsi"/>
                <w:b/>
                <w:bCs/>
                <w:sz w:val="20"/>
              </w:rPr>
              <w:t>Year to Date</w:t>
            </w:r>
          </w:p>
        </w:tc>
        <w:tc>
          <w:tcPr>
            <w:tcW w:w="0" w:type="auto"/>
            <w:tcBorders>
              <w:top w:val="nil"/>
              <w:left w:val="nil"/>
              <w:bottom w:val="nil"/>
              <w:right w:val="single" w:sz="4" w:space="0" w:color="auto"/>
            </w:tcBorders>
            <w:shd w:val="clear" w:color="auto" w:fill="auto"/>
            <w:noWrap/>
            <w:vAlign w:val="bottom"/>
            <w:hideMark/>
          </w:tcPr>
          <w:p w14:paraId="1504469D"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Cumulative to Date</w:t>
            </w:r>
          </w:p>
        </w:tc>
      </w:tr>
      <w:tr w:rsidR="001F6F7A" w:rsidRPr="007F1E26" w14:paraId="37E07E0B" w14:textId="77777777" w:rsidTr="00BA6061">
        <w:trPr>
          <w:trHeight w:val="258"/>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3C7AFDE8"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A) HBOR direct financing:</w:t>
            </w:r>
          </w:p>
        </w:tc>
        <w:tc>
          <w:tcPr>
            <w:tcW w:w="1335" w:type="dxa"/>
            <w:tcBorders>
              <w:top w:val="nil"/>
              <w:left w:val="nil"/>
              <w:bottom w:val="nil"/>
              <w:right w:val="single" w:sz="4" w:space="0" w:color="auto"/>
            </w:tcBorders>
            <w:shd w:val="clear" w:color="auto" w:fill="auto"/>
            <w:vAlign w:val="bottom"/>
            <w:hideMark/>
          </w:tcPr>
          <w:p w14:paraId="556B77E9"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1544" w:type="dxa"/>
            <w:tcBorders>
              <w:top w:val="single" w:sz="4" w:space="0" w:color="auto"/>
              <w:left w:val="nil"/>
              <w:bottom w:val="nil"/>
              <w:right w:val="single" w:sz="4" w:space="0" w:color="auto"/>
            </w:tcBorders>
            <w:shd w:val="clear" w:color="auto" w:fill="auto"/>
            <w:vAlign w:val="bottom"/>
            <w:hideMark/>
          </w:tcPr>
          <w:p w14:paraId="16E3FC31"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2144" w:type="dxa"/>
            <w:tcBorders>
              <w:top w:val="single" w:sz="4" w:space="0" w:color="auto"/>
              <w:left w:val="nil"/>
              <w:bottom w:val="nil"/>
              <w:right w:val="single" w:sz="4" w:space="0" w:color="auto"/>
            </w:tcBorders>
            <w:shd w:val="clear" w:color="auto" w:fill="auto"/>
            <w:vAlign w:val="bottom"/>
            <w:hideMark/>
          </w:tcPr>
          <w:p w14:paraId="434E8F69"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r>
      <w:tr w:rsidR="001F6F7A" w:rsidRPr="007F1E26" w14:paraId="49C9ADF6" w14:textId="77777777" w:rsidTr="00BA6061">
        <w:trPr>
          <w:trHeight w:val="258"/>
        </w:trPr>
        <w:tc>
          <w:tcPr>
            <w:tcW w:w="0" w:type="auto"/>
            <w:tcBorders>
              <w:top w:val="nil"/>
              <w:left w:val="single" w:sz="4" w:space="0" w:color="auto"/>
              <w:bottom w:val="nil"/>
              <w:right w:val="nil"/>
            </w:tcBorders>
            <w:shd w:val="clear" w:color="auto" w:fill="auto"/>
            <w:noWrap/>
            <w:vAlign w:val="bottom"/>
            <w:hideMark/>
          </w:tcPr>
          <w:p w14:paraId="3A50501A"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Short/Medium term Loans (up to 5 yrs)</w:t>
            </w:r>
          </w:p>
        </w:tc>
        <w:tc>
          <w:tcPr>
            <w:tcW w:w="0" w:type="auto"/>
            <w:tcBorders>
              <w:top w:val="nil"/>
              <w:left w:val="single" w:sz="4" w:space="0" w:color="auto"/>
              <w:bottom w:val="nil"/>
              <w:right w:val="nil"/>
            </w:tcBorders>
            <w:shd w:val="clear" w:color="auto" w:fill="auto"/>
            <w:noWrap/>
            <w:vAlign w:val="bottom"/>
            <w:hideMark/>
          </w:tcPr>
          <w:p w14:paraId="361DC2B3"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nil"/>
            </w:tcBorders>
            <w:shd w:val="clear" w:color="auto" w:fill="auto"/>
            <w:noWrap/>
            <w:vAlign w:val="bottom"/>
            <w:hideMark/>
          </w:tcPr>
          <w:p w14:paraId="2EC30AEB"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single" w:sz="4" w:space="0" w:color="auto"/>
            </w:tcBorders>
            <w:shd w:val="clear" w:color="auto" w:fill="auto"/>
            <w:noWrap/>
            <w:vAlign w:val="bottom"/>
            <w:hideMark/>
          </w:tcPr>
          <w:p w14:paraId="0B86B490"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0819EB4E" w14:textId="77777777" w:rsidTr="00BA6061">
        <w:trPr>
          <w:trHeight w:val="258"/>
        </w:trPr>
        <w:tc>
          <w:tcPr>
            <w:tcW w:w="0" w:type="auto"/>
            <w:tcBorders>
              <w:top w:val="nil"/>
              <w:left w:val="single" w:sz="4" w:space="0" w:color="auto"/>
              <w:bottom w:val="nil"/>
              <w:right w:val="nil"/>
            </w:tcBorders>
            <w:shd w:val="clear" w:color="auto" w:fill="auto"/>
            <w:noWrap/>
            <w:vAlign w:val="bottom"/>
            <w:hideMark/>
          </w:tcPr>
          <w:p w14:paraId="5923924E"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Long Term Loans</w:t>
            </w:r>
          </w:p>
        </w:tc>
        <w:tc>
          <w:tcPr>
            <w:tcW w:w="0" w:type="auto"/>
            <w:tcBorders>
              <w:top w:val="nil"/>
              <w:left w:val="single" w:sz="4" w:space="0" w:color="auto"/>
              <w:bottom w:val="nil"/>
              <w:right w:val="nil"/>
            </w:tcBorders>
            <w:shd w:val="clear" w:color="auto" w:fill="auto"/>
            <w:noWrap/>
            <w:vAlign w:val="bottom"/>
            <w:hideMark/>
          </w:tcPr>
          <w:p w14:paraId="44B08F4E"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nil"/>
            </w:tcBorders>
            <w:shd w:val="clear" w:color="auto" w:fill="auto"/>
            <w:noWrap/>
            <w:vAlign w:val="bottom"/>
            <w:hideMark/>
          </w:tcPr>
          <w:p w14:paraId="44767C6D"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single" w:sz="4" w:space="0" w:color="auto"/>
            </w:tcBorders>
            <w:shd w:val="clear" w:color="auto" w:fill="auto"/>
            <w:noWrap/>
            <w:vAlign w:val="bottom"/>
            <w:hideMark/>
          </w:tcPr>
          <w:p w14:paraId="10903A51"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652C93F0" w14:textId="77777777" w:rsidTr="00BA6061">
        <w:trPr>
          <w:trHeight w:val="258"/>
        </w:trPr>
        <w:tc>
          <w:tcPr>
            <w:tcW w:w="0" w:type="auto"/>
            <w:tcBorders>
              <w:top w:val="single" w:sz="4" w:space="0" w:color="auto"/>
              <w:left w:val="single" w:sz="4" w:space="0" w:color="auto"/>
              <w:bottom w:val="nil"/>
              <w:right w:val="nil"/>
            </w:tcBorders>
            <w:shd w:val="clear" w:color="auto" w:fill="auto"/>
            <w:noWrap/>
            <w:vAlign w:val="bottom"/>
            <w:hideMark/>
          </w:tcPr>
          <w:p w14:paraId="6564B373"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B) Sub-loans to PFIs</w:t>
            </w:r>
          </w:p>
        </w:tc>
        <w:tc>
          <w:tcPr>
            <w:tcW w:w="0" w:type="auto"/>
            <w:tcBorders>
              <w:top w:val="single" w:sz="4" w:space="0" w:color="auto"/>
              <w:left w:val="single" w:sz="4" w:space="0" w:color="auto"/>
              <w:bottom w:val="nil"/>
              <w:right w:val="nil"/>
            </w:tcBorders>
            <w:shd w:val="clear" w:color="auto" w:fill="auto"/>
            <w:noWrap/>
            <w:vAlign w:val="bottom"/>
            <w:hideMark/>
          </w:tcPr>
          <w:p w14:paraId="634531BF"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0" w:type="auto"/>
            <w:tcBorders>
              <w:top w:val="single" w:sz="4" w:space="0" w:color="auto"/>
              <w:left w:val="single" w:sz="4" w:space="0" w:color="auto"/>
              <w:bottom w:val="nil"/>
              <w:right w:val="nil"/>
            </w:tcBorders>
            <w:shd w:val="clear" w:color="auto" w:fill="auto"/>
            <w:noWrap/>
            <w:vAlign w:val="bottom"/>
            <w:hideMark/>
          </w:tcPr>
          <w:p w14:paraId="70924699"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36AB5019"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r>
      <w:tr w:rsidR="001F6F7A" w:rsidRPr="007F1E26" w14:paraId="4E96E393" w14:textId="77777777" w:rsidTr="00BA6061">
        <w:trPr>
          <w:trHeight w:val="258"/>
        </w:trPr>
        <w:tc>
          <w:tcPr>
            <w:tcW w:w="0" w:type="auto"/>
            <w:tcBorders>
              <w:top w:val="nil"/>
              <w:left w:val="single" w:sz="4" w:space="0" w:color="auto"/>
              <w:bottom w:val="nil"/>
              <w:right w:val="nil"/>
            </w:tcBorders>
            <w:shd w:val="clear" w:color="auto" w:fill="auto"/>
            <w:noWrap/>
            <w:vAlign w:val="bottom"/>
            <w:hideMark/>
          </w:tcPr>
          <w:p w14:paraId="7A345B9D"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Short/Medium term Loans (up to 5 yrs)</w:t>
            </w:r>
          </w:p>
        </w:tc>
        <w:tc>
          <w:tcPr>
            <w:tcW w:w="0" w:type="auto"/>
            <w:tcBorders>
              <w:top w:val="nil"/>
              <w:left w:val="single" w:sz="4" w:space="0" w:color="auto"/>
              <w:bottom w:val="nil"/>
              <w:right w:val="nil"/>
            </w:tcBorders>
            <w:shd w:val="clear" w:color="auto" w:fill="auto"/>
            <w:noWrap/>
            <w:vAlign w:val="bottom"/>
            <w:hideMark/>
          </w:tcPr>
          <w:p w14:paraId="45AB98C9"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nil"/>
            </w:tcBorders>
            <w:shd w:val="clear" w:color="auto" w:fill="auto"/>
            <w:noWrap/>
            <w:vAlign w:val="bottom"/>
            <w:hideMark/>
          </w:tcPr>
          <w:p w14:paraId="63112F82"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single" w:sz="4" w:space="0" w:color="auto"/>
            </w:tcBorders>
            <w:shd w:val="clear" w:color="auto" w:fill="auto"/>
            <w:noWrap/>
            <w:vAlign w:val="bottom"/>
            <w:hideMark/>
          </w:tcPr>
          <w:p w14:paraId="25587BEC"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2B52EAD7" w14:textId="77777777" w:rsidTr="00BA6061">
        <w:trPr>
          <w:trHeight w:val="258"/>
        </w:trPr>
        <w:tc>
          <w:tcPr>
            <w:tcW w:w="0" w:type="auto"/>
            <w:tcBorders>
              <w:top w:val="nil"/>
              <w:left w:val="single" w:sz="4" w:space="0" w:color="auto"/>
              <w:bottom w:val="nil"/>
              <w:right w:val="nil"/>
            </w:tcBorders>
            <w:shd w:val="clear" w:color="auto" w:fill="auto"/>
            <w:noWrap/>
            <w:vAlign w:val="bottom"/>
            <w:hideMark/>
          </w:tcPr>
          <w:p w14:paraId="0DA56C40"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Long Term Loans</w:t>
            </w:r>
          </w:p>
        </w:tc>
        <w:tc>
          <w:tcPr>
            <w:tcW w:w="0" w:type="auto"/>
            <w:tcBorders>
              <w:top w:val="nil"/>
              <w:left w:val="single" w:sz="4" w:space="0" w:color="auto"/>
              <w:bottom w:val="nil"/>
              <w:right w:val="nil"/>
            </w:tcBorders>
            <w:shd w:val="clear" w:color="auto" w:fill="auto"/>
            <w:noWrap/>
            <w:vAlign w:val="bottom"/>
            <w:hideMark/>
          </w:tcPr>
          <w:p w14:paraId="1E3691AB"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nil"/>
            </w:tcBorders>
            <w:shd w:val="clear" w:color="auto" w:fill="auto"/>
            <w:noWrap/>
            <w:vAlign w:val="bottom"/>
            <w:hideMark/>
          </w:tcPr>
          <w:p w14:paraId="2E7F0C5D"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single" w:sz="4" w:space="0" w:color="auto"/>
            </w:tcBorders>
            <w:shd w:val="clear" w:color="auto" w:fill="auto"/>
            <w:noWrap/>
            <w:vAlign w:val="bottom"/>
            <w:hideMark/>
          </w:tcPr>
          <w:p w14:paraId="5B0A0AF3"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31AA5DC1" w14:textId="77777777" w:rsidTr="00BA6061">
        <w:trPr>
          <w:trHeight w:val="258"/>
        </w:trPr>
        <w:tc>
          <w:tcPr>
            <w:tcW w:w="0" w:type="auto"/>
            <w:tcBorders>
              <w:top w:val="single" w:sz="4" w:space="0" w:color="auto"/>
              <w:left w:val="single" w:sz="4" w:space="0" w:color="auto"/>
              <w:bottom w:val="nil"/>
              <w:right w:val="nil"/>
            </w:tcBorders>
            <w:shd w:val="clear" w:color="auto" w:fill="auto"/>
            <w:noWrap/>
            <w:vAlign w:val="bottom"/>
            <w:hideMark/>
          </w:tcPr>
          <w:p w14:paraId="2707F66D"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xml:space="preserve">C) Co-financing </w:t>
            </w:r>
          </w:p>
        </w:tc>
        <w:tc>
          <w:tcPr>
            <w:tcW w:w="0" w:type="auto"/>
            <w:tcBorders>
              <w:top w:val="single" w:sz="4" w:space="0" w:color="auto"/>
              <w:left w:val="single" w:sz="4" w:space="0" w:color="auto"/>
              <w:bottom w:val="nil"/>
              <w:right w:val="nil"/>
            </w:tcBorders>
            <w:shd w:val="clear" w:color="auto" w:fill="auto"/>
            <w:noWrap/>
            <w:vAlign w:val="bottom"/>
            <w:hideMark/>
          </w:tcPr>
          <w:p w14:paraId="77856F8A"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0" w:type="auto"/>
            <w:tcBorders>
              <w:top w:val="single" w:sz="4" w:space="0" w:color="auto"/>
              <w:left w:val="single" w:sz="4" w:space="0" w:color="auto"/>
              <w:bottom w:val="nil"/>
              <w:right w:val="nil"/>
            </w:tcBorders>
            <w:shd w:val="clear" w:color="auto" w:fill="auto"/>
            <w:noWrap/>
            <w:vAlign w:val="bottom"/>
            <w:hideMark/>
          </w:tcPr>
          <w:p w14:paraId="5514E6F6"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1DED3F84"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r>
      <w:tr w:rsidR="001F6F7A" w:rsidRPr="007F1E26" w14:paraId="0699CEB0" w14:textId="77777777" w:rsidTr="00BA6061">
        <w:trPr>
          <w:trHeight w:val="258"/>
        </w:trPr>
        <w:tc>
          <w:tcPr>
            <w:tcW w:w="0" w:type="auto"/>
            <w:tcBorders>
              <w:top w:val="nil"/>
              <w:left w:val="single" w:sz="4" w:space="0" w:color="auto"/>
              <w:bottom w:val="nil"/>
              <w:right w:val="nil"/>
            </w:tcBorders>
            <w:shd w:val="clear" w:color="auto" w:fill="auto"/>
            <w:noWrap/>
            <w:vAlign w:val="bottom"/>
            <w:hideMark/>
          </w:tcPr>
          <w:p w14:paraId="6FDB94CB"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Short/Medium term Loans (up to 5 yrs)</w:t>
            </w:r>
          </w:p>
        </w:tc>
        <w:tc>
          <w:tcPr>
            <w:tcW w:w="0" w:type="auto"/>
            <w:tcBorders>
              <w:top w:val="nil"/>
              <w:left w:val="single" w:sz="4" w:space="0" w:color="auto"/>
              <w:bottom w:val="nil"/>
              <w:right w:val="nil"/>
            </w:tcBorders>
            <w:shd w:val="clear" w:color="auto" w:fill="auto"/>
            <w:noWrap/>
            <w:vAlign w:val="bottom"/>
            <w:hideMark/>
          </w:tcPr>
          <w:p w14:paraId="55E82E39"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nil"/>
            </w:tcBorders>
            <w:shd w:val="clear" w:color="auto" w:fill="auto"/>
            <w:noWrap/>
            <w:vAlign w:val="bottom"/>
            <w:hideMark/>
          </w:tcPr>
          <w:p w14:paraId="474231EC"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nil"/>
              <w:right w:val="single" w:sz="4" w:space="0" w:color="auto"/>
            </w:tcBorders>
            <w:shd w:val="clear" w:color="auto" w:fill="auto"/>
            <w:noWrap/>
            <w:vAlign w:val="bottom"/>
            <w:hideMark/>
          </w:tcPr>
          <w:p w14:paraId="5182162E"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45A84EE6" w14:textId="77777777" w:rsidTr="00BA6061">
        <w:trPr>
          <w:trHeight w:val="258"/>
        </w:trPr>
        <w:tc>
          <w:tcPr>
            <w:tcW w:w="0" w:type="auto"/>
            <w:tcBorders>
              <w:top w:val="nil"/>
              <w:left w:val="single" w:sz="4" w:space="0" w:color="auto"/>
              <w:bottom w:val="single" w:sz="4" w:space="0" w:color="auto"/>
              <w:right w:val="nil"/>
            </w:tcBorders>
            <w:shd w:val="clear" w:color="auto" w:fill="auto"/>
            <w:noWrap/>
            <w:vAlign w:val="bottom"/>
            <w:hideMark/>
          </w:tcPr>
          <w:p w14:paraId="559ADF99"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Long Term Loans</w:t>
            </w:r>
          </w:p>
        </w:tc>
        <w:tc>
          <w:tcPr>
            <w:tcW w:w="0" w:type="auto"/>
            <w:tcBorders>
              <w:top w:val="nil"/>
              <w:left w:val="single" w:sz="4" w:space="0" w:color="auto"/>
              <w:bottom w:val="single" w:sz="4" w:space="0" w:color="auto"/>
              <w:right w:val="nil"/>
            </w:tcBorders>
            <w:shd w:val="clear" w:color="auto" w:fill="auto"/>
            <w:noWrap/>
            <w:vAlign w:val="bottom"/>
            <w:hideMark/>
          </w:tcPr>
          <w:p w14:paraId="3180CA1F"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single" w:sz="4" w:space="0" w:color="auto"/>
              <w:right w:val="nil"/>
            </w:tcBorders>
            <w:shd w:val="clear" w:color="auto" w:fill="auto"/>
            <w:noWrap/>
            <w:vAlign w:val="bottom"/>
            <w:hideMark/>
          </w:tcPr>
          <w:p w14:paraId="34D6E36D"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DF901C"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bl>
    <w:p w14:paraId="4CED9B28" w14:textId="227AC009" w:rsidR="00BA6061" w:rsidRPr="007F1E26" w:rsidRDefault="001F6F7A">
      <w:pPr>
        <w:jc w:val="left"/>
        <w:rPr>
          <w:rFonts w:asciiTheme="minorHAnsi" w:hAnsiTheme="minorHAnsi" w:cstheme="minorHAnsi"/>
          <w:i/>
          <w:sz w:val="20"/>
        </w:rPr>
      </w:pPr>
      <w:r w:rsidRPr="007F1E26">
        <w:rPr>
          <w:rFonts w:asciiTheme="minorHAnsi" w:hAnsiTheme="minorHAnsi" w:cstheme="minorHAnsi"/>
          <w:i/>
          <w:sz w:val="20"/>
        </w:rPr>
        <w:t xml:space="preserve"> </w:t>
      </w:r>
    </w:p>
    <w:p w14:paraId="5A25D968" w14:textId="77777777" w:rsidR="00BA6061" w:rsidRPr="007F1E26" w:rsidRDefault="00BA6061">
      <w:pPr>
        <w:jc w:val="left"/>
        <w:rPr>
          <w:rFonts w:asciiTheme="minorHAnsi" w:hAnsiTheme="minorHAnsi" w:cstheme="minorHAnsi"/>
          <w:i/>
          <w:sz w:val="20"/>
        </w:rPr>
      </w:pPr>
      <w:r w:rsidRPr="007F1E26">
        <w:rPr>
          <w:rFonts w:asciiTheme="minorHAnsi" w:hAnsiTheme="minorHAnsi" w:cstheme="minorHAnsi"/>
          <w:i/>
          <w:sz w:val="20"/>
        </w:rPr>
        <w:br w:type="page"/>
      </w:r>
    </w:p>
    <w:tbl>
      <w:tblPr>
        <w:tblW w:w="8977" w:type="dxa"/>
        <w:tblCellMar>
          <w:left w:w="0" w:type="dxa"/>
          <w:right w:w="0" w:type="dxa"/>
        </w:tblCellMar>
        <w:tblLook w:val="04A0" w:firstRow="1" w:lastRow="0" w:firstColumn="1" w:lastColumn="0" w:noHBand="0" w:noVBand="1"/>
      </w:tblPr>
      <w:tblGrid>
        <w:gridCol w:w="3709"/>
        <w:gridCol w:w="1696"/>
        <w:gridCol w:w="1404"/>
        <w:gridCol w:w="2168"/>
      </w:tblGrid>
      <w:tr w:rsidR="001F6F7A" w:rsidRPr="007F1E26" w14:paraId="1900EBAB" w14:textId="77777777" w:rsidTr="00BA6061">
        <w:trPr>
          <w:trHeight w:val="258"/>
        </w:trPr>
        <w:tc>
          <w:tcPr>
            <w:tcW w:w="0" w:type="auto"/>
            <w:gridSpan w:val="4"/>
            <w:tcBorders>
              <w:top w:val="nil"/>
              <w:left w:val="nil"/>
              <w:bottom w:val="nil"/>
              <w:right w:val="nil"/>
            </w:tcBorders>
            <w:shd w:val="clear" w:color="auto" w:fill="auto"/>
            <w:noWrap/>
            <w:vAlign w:val="bottom"/>
            <w:hideMark/>
          </w:tcPr>
          <w:p w14:paraId="460716C2" w14:textId="42163295" w:rsidR="001F6F7A" w:rsidRPr="007F1E26" w:rsidRDefault="00BA6061" w:rsidP="00BA6061">
            <w:pPr>
              <w:jc w:val="left"/>
              <w:rPr>
                <w:rFonts w:asciiTheme="minorHAnsi" w:hAnsiTheme="minorHAnsi" w:cstheme="minorHAnsi"/>
                <w:b/>
                <w:bCs/>
                <w:sz w:val="20"/>
              </w:rPr>
            </w:pPr>
            <w:r w:rsidRPr="007F1E26">
              <w:rPr>
                <w:rFonts w:asciiTheme="minorHAnsi" w:hAnsiTheme="minorHAnsi" w:cstheme="minorHAnsi"/>
                <w:b/>
                <w:bCs/>
                <w:sz w:val="20"/>
              </w:rPr>
              <w:lastRenderedPageBreak/>
              <w:t xml:space="preserve">Table 3: </w:t>
            </w:r>
            <w:r w:rsidR="001F6F7A" w:rsidRPr="007F1E26">
              <w:rPr>
                <w:rFonts w:asciiTheme="minorHAnsi" w:hAnsiTheme="minorHAnsi" w:cstheme="minorHAnsi"/>
                <w:b/>
                <w:bCs/>
                <w:sz w:val="20"/>
              </w:rPr>
              <w:t>Uses of Funds by Loan Customer</w:t>
            </w:r>
            <w:r w:rsidR="00A80A26" w:rsidRPr="007F1E26">
              <w:rPr>
                <w:rFonts w:asciiTheme="minorHAnsi" w:hAnsiTheme="minorHAnsi" w:cstheme="minorHAnsi"/>
                <w:b/>
                <w:bCs/>
                <w:sz w:val="20"/>
              </w:rPr>
              <w:t xml:space="preserve"> </w:t>
            </w:r>
            <w:r w:rsidR="001F6F7A" w:rsidRPr="007F1E26">
              <w:rPr>
                <w:rFonts w:asciiTheme="minorHAnsi" w:hAnsiTheme="minorHAnsi" w:cstheme="minorHAnsi"/>
                <w:b/>
                <w:bCs/>
                <w:sz w:val="20"/>
              </w:rPr>
              <w:t>(</w:t>
            </w:r>
            <w:r w:rsidR="00A80A26" w:rsidRPr="007F1E26">
              <w:rPr>
                <w:rFonts w:asciiTheme="minorHAnsi" w:hAnsiTheme="minorHAnsi" w:cstheme="minorHAnsi"/>
                <w:b/>
                <w:bCs/>
                <w:sz w:val="20"/>
              </w:rPr>
              <w:t>sub-loan beneficiary</w:t>
            </w:r>
            <w:r w:rsidR="001F6F7A" w:rsidRPr="007F1E26">
              <w:rPr>
                <w:rFonts w:asciiTheme="minorHAnsi" w:hAnsiTheme="minorHAnsi" w:cstheme="minorHAnsi"/>
                <w:b/>
                <w:bCs/>
                <w:sz w:val="20"/>
              </w:rPr>
              <w:t>)</w:t>
            </w:r>
          </w:p>
        </w:tc>
      </w:tr>
      <w:tr w:rsidR="001F6F7A" w:rsidRPr="007F1E26" w14:paraId="4CECC581" w14:textId="77777777" w:rsidTr="00BA6061">
        <w:trPr>
          <w:trHeight w:val="258"/>
        </w:trPr>
        <w:tc>
          <w:tcPr>
            <w:tcW w:w="0" w:type="auto"/>
            <w:gridSpan w:val="4"/>
            <w:tcBorders>
              <w:top w:val="nil"/>
              <w:left w:val="nil"/>
              <w:bottom w:val="nil"/>
              <w:right w:val="nil"/>
            </w:tcBorders>
            <w:shd w:val="clear" w:color="auto" w:fill="auto"/>
            <w:noWrap/>
            <w:vAlign w:val="bottom"/>
            <w:hideMark/>
          </w:tcPr>
          <w:p w14:paraId="535DB4C5" w14:textId="77777777" w:rsidR="001F6F7A" w:rsidRPr="007F1E26" w:rsidRDefault="001F6F7A" w:rsidP="00BA6061">
            <w:pPr>
              <w:jc w:val="left"/>
              <w:rPr>
                <w:rFonts w:asciiTheme="minorHAnsi" w:hAnsiTheme="minorHAnsi" w:cstheme="minorHAnsi"/>
                <w:b/>
                <w:bCs/>
                <w:sz w:val="20"/>
              </w:rPr>
            </w:pPr>
            <w:r w:rsidRPr="007F1E26">
              <w:rPr>
                <w:rFonts w:asciiTheme="minorHAnsi" w:hAnsiTheme="minorHAnsi" w:cstheme="minorHAnsi"/>
                <w:b/>
                <w:bCs/>
                <w:sz w:val="20"/>
              </w:rPr>
              <w:t>For : Semester ended xx/xx/20xx</w:t>
            </w:r>
          </w:p>
        </w:tc>
      </w:tr>
      <w:tr w:rsidR="001F6F7A" w:rsidRPr="007F1E26" w14:paraId="6A495677" w14:textId="77777777" w:rsidTr="00BA6061">
        <w:trPr>
          <w:trHeight w:val="258"/>
        </w:trPr>
        <w:tc>
          <w:tcPr>
            <w:tcW w:w="0" w:type="auto"/>
            <w:gridSpan w:val="4"/>
            <w:tcBorders>
              <w:top w:val="nil"/>
              <w:left w:val="nil"/>
              <w:bottom w:val="nil"/>
              <w:right w:val="nil"/>
            </w:tcBorders>
            <w:shd w:val="clear" w:color="000000" w:fill="FFFF00"/>
            <w:noWrap/>
            <w:vAlign w:val="bottom"/>
            <w:hideMark/>
          </w:tcPr>
          <w:p w14:paraId="3261BAD5" w14:textId="77777777" w:rsidR="001F6F7A" w:rsidRPr="007F1E26" w:rsidRDefault="001F6F7A">
            <w:pPr>
              <w:jc w:val="center"/>
              <w:rPr>
                <w:rFonts w:asciiTheme="minorHAnsi" w:hAnsiTheme="minorHAnsi" w:cstheme="minorHAnsi"/>
                <w:b/>
                <w:bCs/>
                <w:sz w:val="20"/>
              </w:rPr>
            </w:pPr>
            <w:r w:rsidRPr="007F1E26">
              <w:rPr>
                <w:rFonts w:asciiTheme="minorHAnsi" w:hAnsiTheme="minorHAnsi" w:cstheme="minorHAnsi"/>
                <w:b/>
                <w:bCs/>
                <w:sz w:val="20"/>
              </w:rPr>
              <w:t>in EUR</w:t>
            </w:r>
          </w:p>
        </w:tc>
      </w:tr>
      <w:tr w:rsidR="001F6F7A" w:rsidRPr="007F1E26" w14:paraId="4E98E4AA" w14:textId="77777777" w:rsidTr="00BA6061">
        <w:trPr>
          <w:trHeight w:val="25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28B2B"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5941DBC4" w14:textId="77777777" w:rsidR="001F6F7A" w:rsidRPr="007F1E26" w:rsidRDefault="001F6F7A">
            <w:pPr>
              <w:jc w:val="center"/>
              <w:rPr>
                <w:rFonts w:asciiTheme="minorHAnsi" w:hAnsiTheme="minorHAnsi" w:cstheme="minorHAnsi"/>
                <w:b/>
                <w:bCs/>
                <w:sz w:val="20"/>
              </w:rPr>
            </w:pPr>
            <w:r w:rsidRPr="007F1E26">
              <w:rPr>
                <w:rFonts w:asciiTheme="minorHAnsi" w:hAnsiTheme="minorHAnsi" w:cstheme="minorHAnsi"/>
                <w:b/>
                <w:bCs/>
                <w:sz w:val="20"/>
              </w:rPr>
              <w:t>Actual</w:t>
            </w:r>
          </w:p>
        </w:tc>
      </w:tr>
      <w:tr w:rsidR="001F6F7A" w:rsidRPr="007F1E26" w14:paraId="1EC71173" w14:textId="77777777" w:rsidTr="00BA6061">
        <w:trPr>
          <w:trHeight w:val="258"/>
        </w:trPr>
        <w:tc>
          <w:tcPr>
            <w:tcW w:w="3709" w:type="dxa"/>
            <w:tcBorders>
              <w:top w:val="nil"/>
              <w:left w:val="single" w:sz="4" w:space="0" w:color="auto"/>
              <w:bottom w:val="single" w:sz="4" w:space="0" w:color="auto"/>
              <w:right w:val="single" w:sz="4" w:space="0" w:color="auto"/>
            </w:tcBorders>
            <w:shd w:val="clear" w:color="auto" w:fill="auto"/>
            <w:vAlign w:val="bottom"/>
            <w:hideMark/>
          </w:tcPr>
          <w:p w14:paraId="5A892E44" w14:textId="77777777" w:rsidR="001F6F7A" w:rsidRPr="007F1E26" w:rsidRDefault="001F6F7A">
            <w:pPr>
              <w:jc w:val="left"/>
              <w:rPr>
                <w:rFonts w:asciiTheme="minorHAnsi" w:hAnsiTheme="minorHAnsi" w:cstheme="minorHAnsi"/>
                <w:b/>
                <w:bCs/>
                <w:sz w:val="20"/>
              </w:rPr>
            </w:pPr>
            <w:r w:rsidRPr="007F1E26">
              <w:rPr>
                <w:rFonts w:asciiTheme="minorHAnsi" w:hAnsiTheme="minorHAnsi" w:cstheme="minorHAnsi"/>
                <w:b/>
                <w:bCs/>
                <w:sz w:val="20"/>
              </w:rPr>
              <w:t>Project Activities</w:t>
            </w:r>
          </w:p>
        </w:tc>
        <w:tc>
          <w:tcPr>
            <w:tcW w:w="1696" w:type="dxa"/>
            <w:tcBorders>
              <w:top w:val="nil"/>
              <w:left w:val="nil"/>
              <w:bottom w:val="single" w:sz="4" w:space="0" w:color="auto"/>
              <w:right w:val="single" w:sz="4" w:space="0" w:color="auto"/>
            </w:tcBorders>
            <w:shd w:val="clear" w:color="auto" w:fill="auto"/>
            <w:vAlign w:val="bottom"/>
            <w:hideMark/>
          </w:tcPr>
          <w:p w14:paraId="5BC0BEBE" w14:textId="77777777" w:rsidR="001F6F7A" w:rsidRPr="007F1E26" w:rsidRDefault="001F6F7A">
            <w:pPr>
              <w:jc w:val="center"/>
              <w:rPr>
                <w:rFonts w:asciiTheme="minorHAnsi" w:hAnsiTheme="minorHAnsi" w:cstheme="minorHAnsi"/>
                <w:b/>
                <w:bCs/>
                <w:sz w:val="20"/>
              </w:rPr>
            </w:pPr>
            <w:r w:rsidRPr="007F1E26">
              <w:rPr>
                <w:rFonts w:asciiTheme="minorHAnsi" w:hAnsiTheme="minorHAnsi" w:cstheme="minorHAnsi"/>
                <w:b/>
                <w:bCs/>
                <w:sz w:val="20"/>
              </w:rPr>
              <w:t>Current Semester</w:t>
            </w:r>
          </w:p>
        </w:tc>
        <w:tc>
          <w:tcPr>
            <w:tcW w:w="0" w:type="auto"/>
            <w:tcBorders>
              <w:top w:val="nil"/>
              <w:left w:val="nil"/>
              <w:bottom w:val="single" w:sz="4" w:space="0" w:color="auto"/>
              <w:right w:val="single" w:sz="4" w:space="0" w:color="auto"/>
            </w:tcBorders>
            <w:shd w:val="clear" w:color="auto" w:fill="auto"/>
            <w:noWrap/>
            <w:vAlign w:val="bottom"/>
            <w:hideMark/>
          </w:tcPr>
          <w:p w14:paraId="0C626946" w14:textId="77777777" w:rsidR="001F6F7A" w:rsidRPr="007F1E26" w:rsidRDefault="001F6F7A">
            <w:pPr>
              <w:jc w:val="left"/>
              <w:rPr>
                <w:rFonts w:asciiTheme="minorHAnsi" w:hAnsiTheme="minorHAnsi" w:cstheme="minorHAnsi"/>
                <w:b/>
                <w:bCs/>
                <w:sz w:val="20"/>
              </w:rPr>
            </w:pPr>
            <w:r w:rsidRPr="007F1E26">
              <w:rPr>
                <w:rFonts w:asciiTheme="minorHAnsi" w:hAnsiTheme="minorHAnsi" w:cstheme="minorHAnsi"/>
                <w:b/>
                <w:bCs/>
                <w:sz w:val="20"/>
              </w:rPr>
              <w:t>Year to Date</w:t>
            </w:r>
          </w:p>
        </w:tc>
        <w:tc>
          <w:tcPr>
            <w:tcW w:w="0" w:type="auto"/>
            <w:tcBorders>
              <w:top w:val="nil"/>
              <w:left w:val="nil"/>
              <w:bottom w:val="single" w:sz="4" w:space="0" w:color="auto"/>
              <w:right w:val="single" w:sz="4" w:space="0" w:color="auto"/>
            </w:tcBorders>
            <w:shd w:val="clear" w:color="auto" w:fill="auto"/>
            <w:noWrap/>
            <w:vAlign w:val="bottom"/>
            <w:hideMark/>
          </w:tcPr>
          <w:p w14:paraId="366D6BA3"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Cumulative to Date</w:t>
            </w:r>
          </w:p>
        </w:tc>
      </w:tr>
      <w:tr w:rsidR="001F6F7A" w:rsidRPr="007F1E26" w14:paraId="415698B2" w14:textId="77777777" w:rsidTr="00BA6061">
        <w:trPr>
          <w:trHeight w:val="258"/>
        </w:trPr>
        <w:tc>
          <w:tcPr>
            <w:tcW w:w="0" w:type="auto"/>
            <w:tcBorders>
              <w:top w:val="nil"/>
              <w:left w:val="single" w:sz="4" w:space="0" w:color="auto"/>
              <w:bottom w:val="nil"/>
              <w:right w:val="single" w:sz="4" w:space="0" w:color="auto"/>
            </w:tcBorders>
            <w:shd w:val="clear" w:color="auto" w:fill="auto"/>
            <w:noWrap/>
            <w:vAlign w:val="bottom"/>
            <w:hideMark/>
          </w:tcPr>
          <w:p w14:paraId="55F53C52"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nil"/>
              <w:right w:val="single" w:sz="4" w:space="0" w:color="auto"/>
            </w:tcBorders>
            <w:shd w:val="clear" w:color="auto" w:fill="auto"/>
            <w:noWrap/>
            <w:vAlign w:val="bottom"/>
            <w:hideMark/>
          </w:tcPr>
          <w:p w14:paraId="3C1803EF"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nil"/>
              <w:right w:val="single" w:sz="4" w:space="0" w:color="auto"/>
            </w:tcBorders>
            <w:shd w:val="clear" w:color="auto" w:fill="auto"/>
            <w:noWrap/>
            <w:vAlign w:val="bottom"/>
            <w:hideMark/>
          </w:tcPr>
          <w:p w14:paraId="005BC21E"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nil"/>
              <w:right w:val="single" w:sz="4" w:space="0" w:color="auto"/>
            </w:tcBorders>
            <w:shd w:val="clear" w:color="auto" w:fill="auto"/>
            <w:noWrap/>
            <w:vAlign w:val="bottom"/>
            <w:hideMark/>
          </w:tcPr>
          <w:p w14:paraId="5B32A7A7"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7C3A1ABC" w14:textId="77777777" w:rsidTr="00BA6061">
        <w:trPr>
          <w:trHeight w:val="25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CC386"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A) HBOR direct financing: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A55C3DE"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4813D5"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32DB9B5"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r>
      <w:tr w:rsidR="001F6F7A" w:rsidRPr="007F1E26" w14:paraId="6E31C5B8"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209129"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Firm 1</w:t>
            </w:r>
          </w:p>
        </w:tc>
        <w:tc>
          <w:tcPr>
            <w:tcW w:w="0" w:type="auto"/>
            <w:tcBorders>
              <w:top w:val="nil"/>
              <w:left w:val="nil"/>
              <w:bottom w:val="single" w:sz="4" w:space="0" w:color="auto"/>
              <w:right w:val="single" w:sz="4" w:space="0" w:color="auto"/>
            </w:tcBorders>
            <w:shd w:val="clear" w:color="auto" w:fill="auto"/>
            <w:noWrap/>
            <w:vAlign w:val="bottom"/>
            <w:hideMark/>
          </w:tcPr>
          <w:p w14:paraId="686DBD44"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502BEB5"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55AF9E5"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647CC28D"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7B0388"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Firm 2</w:t>
            </w:r>
          </w:p>
        </w:tc>
        <w:tc>
          <w:tcPr>
            <w:tcW w:w="0" w:type="auto"/>
            <w:tcBorders>
              <w:top w:val="nil"/>
              <w:left w:val="nil"/>
              <w:bottom w:val="single" w:sz="4" w:space="0" w:color="auto"/>
              <w:right w:val="single" w:sz="4" w:space="0" w:color="auto"/>
            </w:tcBorders>
            <w:shd w:val="clear" w:color="auto" w:fill="auto"/>
            <w:noWrap/>
            <w:vAlign w:val="bottom"/>
            <w:hideMark/>
          </w:tcPr>
          <w:p w14:paraId="38432A3C"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3B8119F"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788C1B9"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04E64E02"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408E17"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Firm 3</w:t>
            </w:r>
          </w:p>
        </w:tc>
        <w:tc>
          <w:tcPr>
            <w:tcW w:w="0" w:type="auto"/>
            <w:tcBorders>
              <w:top w:val="nil"/>
              <w:left w:val="nil"/>
              <w:bottom w:val="single" w:sz="4" w:space="0" w:color="auto"/>
              <w:right w:val="single" w:sz="4" w:space="0" w:color="auto"/>
            </w:tcBorders>
            <w:shd w:val="clear" w:color="auto" w:fill="auto"/>
            <w:noWrap/>
            <w:vAlign w:val="bottom"/>
            <w:hideMark/>
          </w:tcPr>
          <w:p w14:paraId="4497CD4A"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EAB6DEC"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1A4A8A3"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5C938417"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4B5F92"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B) Sub-loans to PFIs</w:t>
            </w:r>
          </w:p>
        </w:tc>
        <w:tc>
          <w:tcPr>
            <w:tcW w:w="0" w:type="auto"/>
            <w:tcBorders>
              <w:top w:val="nil"/>
              <w:left w:val="nil"/>
              <w:bottom w:val="single" w:sz="4" w:space="0" w:color="auto"/>
              <w:right w:val="single" w:sz="4" w:space="0" w:color="auto"/>
            </w:tcBorders>
            <w:shd w:val="clear" w:color="auto" w:fill="auto"/>
            <w:noWrap/>
            <w:vAlign w:val="bottom"/>
            <w:hideMark/>
          </w:tcPr>
          <w:p w14:paraId="709E2A65"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ECD5408"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61DB41D"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r>
      <w:tr w:rsidR="001F6F7A" w:rsidRPr="007F1E26" w14:paraId="0834E6B6"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3F521B"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PFI 1</w:t>
            </w:r>
          </w:p>
        </w:tc>
        <w:tc>
          <w:tcPr>
            <w:tcW w:w="0" w:type="auto"/>
            <w:tcBorders>
              <w:top w:val="nil"/>
              <w:left w:val="nil"/>
              <w:bottom w:val="single" w:sz="4" w:space="0" w:color="auto"/>
              <w:right w:val="single" w:sz="4" w:space="0" w:color="auto"/>
            </w:tcBorders>
            <w:shd w:val="clear" w:color="auto" w:fill="auto"/>
            <w:noWrap/>
            <w:vAlign w:val="bottom"/>
            <w:hideMark/>
          </w:tcPr>
          <w:p w14:paraId="723D90ED"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EEDBA00"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1056D0A"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78F859B6"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8391EE"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Firm 1</w:t>
            </w:r>
          </w:p>
        </w:tc>
        <w:tc>
          <w:tcPr>
            <w:tcW w:w="0" w:type="auto"/>
            <w:tcBorders>
              <w:top w:val="nil"/>
              <w:left w:val="nil"/>
              <w:bottom w:val="single" w:sz="4" w:space="0" w:color="auto"/>
              <w:right w:val="single" w:sz="4" w:space="0" w:color="auto"/>
            </w:tcBorders>
            <w:shd w:val="clear" w:color="auto" w:fill="auto"/>
            <w:noWrap/>
            <w:vAlign w:val="bottom"/>
            <w:hideMark/>
          </w:tcPr>
          <w:p w14:paraId="0282520C"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C925021"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418DD8D"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3ECC8FFB"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96A61B"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Firm 2</w:t>
            </w:r>
          </w:p>
        </w:tc>
        <w:tc>
          <w:tcPr>
            <w:tcW w:w="0" w:type="auto"/>
            <w:tcBorders>
              <w:top w:val="nil"/>
              <w:left w:val="nil"/>
              <w:bottom w:val="single" w:sz="4" w:space="0" w:color="auto"/>
              <w:right w:val="single" w:sz="4" w:space="0" w:color="auto"/>
            </w:tcBorders>
            <w:shd w:val="clear" w:color="auto" w:fill="auto"/>
            <w:noWrap/>
            <w:vAlign w:val="bottom"/>
            <w:hideMark/>
          </w:tcPr>
          <w:p w14:paraId="306F57EA"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A8C7A62"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A3FDB4B"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55E6D457"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BC71D1"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Firm 3</w:t>
            </w:r>
          </w:p>
        </w:tc>
        <w:tc>
          <w:tcPr>
            <w:tcW w:w="0" w:type="auto"/>
            <w:tcBorders>
              <w:top w:val="nil"/>
              <w:left w:val="nil"/>
              <w:bottom w:val="single" w:sz="4" w:space="0" w:color="auto"/>
              <w:right w:val="single" w:sz="4" w:space="0" w:color="auto"/>
            </w:tcBorders>
            <w:shd w:val="clear" w:color="auto" w:fill="auto"/>
            <w:noWrap/>
            <w:vAlign w:val="bottom"/>
            <w:hideMark/>
          </w:tcPr>
          <w:p w14:paraId="00672C68"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11F3E38"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6A292CE"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475F8E33"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6CE20D"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PFI 2</w:t>
            </w:r>
          </w:p>
        </w:tc>
        <w:tc>
          <w:tcPr>
            <w:tcW w:w="0" w:type="auto"/>
            <w:tcBorders>
              <w:top w:val="nil"/>
              <w:left w:val="nil"/>
              <w:bottom w:val="single" w:sz="4" w:space="0" w:color="auto"/>
              <w:right w:val="single" w:sz="4" w:space="0" w:color="auto"/>
            </w:tcBorders>
            <w:shd w:val="clear" w:color="auto" w:fill="auto"/>
            <w:noWrap/>
            <w:vAlign w:val="bottom"/>
            <w:hideMark/>
          </w:tcPr>
          <w:p w14:paraId="5328DB66"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175A741"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99E4239"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2DEC5C7B"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DF205B"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Firm 1</w:t>
            </w:r>
          </w:p>
        </w:tc>
        <w:tc>
          <w:tcPr>
            <w:tcW w:w="0" w:type="auto"/>
            <w:tcBorders>
              <w:top w:val="nil"/>
              <w:left w:val="nil"/>
              <w:bottom w:val="single" w:sz="4" w:space="0" w:color="auto"/>
              <w:right w:val="single" w:sz="4" w:space="0" w:color="auto"/>
            </w:tcBorders>
            <w:shd w:val="clear" w:color="auto" w:fill="auto"/>
            <w:noWrap/>
            <w:vAlign w:val="bottom"/>
            <w:hideMark/>
          </w:tcPr>
          <w:p w14:paraId="05E91722"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A291F2F"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69E31E0"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6EADBA02"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A4A922"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Firm 2</w:t>
            </w:r>
          </w:p>
        </w:tc>
        <w:tc>
          <w:tcPr>
            <w:tcW w:w="0" w:type="auto"/>
            <w:tcBorders>
              <w:top w:val="nil"/>
              <w:left w:val="nil"/>
              <w:bottom w:val="single" w:sz="4" w:space="0" w:color="auto"/>
              <w:right w:val="single" w:sz="4" w:space="0" w:color="auto"/>
            </w:tcBorders>
            <w:shd w:val="clear" w:color="auto" w:fill="auto"/>
            <w:noWrap/>
            <w:vAlign w:val="bottom"/>
            <w:hideMark/>
          </w:tcPr>
          <w:p w14:paraId="4AF95E02"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B9858B4"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E8FD365"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6867C96A"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C5C35C"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Firm 3</w:t>
            </w:r>
          </w:p>
        </w:tc>
        <w:tc>
          <w:tcPr>
            <w:tcW w:w="0" w:type="auto"/>
            <w:tcBorders>
              <w:top w:val="nil"/>
              <w:left w:val="nil"/>
              <w:bottom w:val="single" w:sz="4" w:space="0" w:color="auto"/>
              <w:right w:val="single" w:sz="4" w:space="0" w:color="auto"/>
            </w:tcBorders>
            <w:shd w:val="clear" w:color="auto" w:fill="auto"/>
            <w:noWrap/>
            <w:vAlign w:val="bottom"/>
            <w:hideMark/>
          </w:tcPr>
          <w:p w14:paraId="52E451CC"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C22F3DA"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3F1A586"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6DC74983"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A6C923"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PFI xyz</w:t>
            </w:r>
          </w:p>
        </w:tc>
        <w:tc>
          <w:tcPr>
            <w:tcW w:w="0" w:type="auto"/>
            <w:tcBorders>
              <w:top w:val="nil"/>
              <w:left w:val="nil"/>
              <w:bottom w:val="single" w:sz="4" w:space="0" w:color="auto"/>
              <w:right w:val="single" w:sz="4" w:space="0" w:color="auto"/>
            </w:tcBorders>
            <w:shd w:val="clear" w:color="auto" w:fill="auto"/>
            <w:noWrap/>
            <w:vAlign w:val="bottom"/>
            <w:hideMark/>
          </w:tcPr>
          <w:p w14:paraId="497F378E"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0831588"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FDDDF2B"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7C55006B"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5C1F14"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Firm 1</w:t>
            </w:r>
          </w:p>
        </w:tc>
        <w:tc>
          <w:tcPr>
            <w:tcW w:w="0" w:type="auto"/>
            <w:tcBorders>
              <w:top w:val="nil"/>
              <w:left w:val="nil"/>
              <w:bottom w:val="single" w:sz="4" w:space="0" w:color="auto"/>
              <w:right w:val="single" w:sz="4" w:space="0" w:color="auto"/>
            </w:tcBorders>
            <w:shd w:val="clear" w:color="auto" w:fill="auto"/>
            <w:noWrap/>
            <w:vAlign w:val="bottom"/>
            <w:hideMark/>
          </w:tcPr>
          <w:p w14:paraId="1620F8BE"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9F34687"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4E550AE"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6AFBD91B"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FE0793"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Firm 2</w:t>
            </w:r>
          </w:p>
        </w:tc>
        <w:tc>
          <w:tcPr>
            <w:tcW w:w="0" w:type="auto"/>
            <w:tcBorders>
              <w:top w:val="nil"/>
              <w:left w:val="nil"/>
              <w:bottom w:val="single" w:sz="4" w:space="0" w:color="auto"/>
              <w:right w:val="single" w:sz="4" w:space="0" w:color="auto"/>
            </w:tcBorders>
            <w:shd w:val="clear" w:color="auto" w:fill="auto"/>
            <w:noWrap/>
            <w:vAlign w:val="bottom"/>
            <w:hideMark/>
          </w:tcPr>
          <w:p w14:paraId="2375723D"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BAC4DD9"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C3366CE"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57343A26"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C4CCB4"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Firm 3</w:t>
            </w:r>
          </w:p>
        </w:tc>
        <w:tc>
          <w:tcPr>
            <w:tcW w:w="0" w:type="auto"/>
            <w:tcBorders>
              <w:top w:val="nil"/>
              <w:left w:val="nil"/>
              <w:bottom w:val="single" w:sz="4" w:space="0" w:color="auto"/>
              <w:right w:val="single" w:sz="4" w:space="0" w:color="auto"/>
            </w:tcBorders>
            <w:shd w:val="clear" w:color="auto" w:fill="auto"/>
            <w:noWrap/>
            <w:vAlign w:val="bottom"/>
            <w:hideMark/>
          </w:tcPr>
          <w:p w14:paraId="4AEE04CF"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83B56DD"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78011B6"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0890662E"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A7A524"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xml:space="preserve">C) Co-financing </w:t>
            </w:r>
          </w:p>
        </w:tc>
        <w:tc>
          <w:tcPr>
            <w:tcW w:w="0" w:type="auto"/>
            <w:tcBorders>
              <w:top w:val="nil"/>
              <w:left w:val="nil"/>
              <w:bottom w:val="single" w:sz="4" w:space="0" w:color="auto"/>
              <w:right w:val="single" w:sz="4" w:space="0" w:color="auto"/>
            </w:tcBorders>
            <w:shd w:val="clear" w:color="auto" w:fill="auto"/>
            <w:noWrap/>
            <w:vAlign w:val="bottom"/>
            <w:hideMark/>
          </w:tcPr>
          <w:p w14:paraId="7F7707AD"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46E817E"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E6A8C2C"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2657E5F1"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AC9F4C"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PFI 1</w:t>
            </w:r>
          </w:p>
        </w:tc>
        <w:tc>
          <w:tcPr>
            <w:tcW w:w="0" w:type="auto"/>
            <w:tcBorders>
              <w:top w:val="nil"/>
              <w:left w:val="nil"/>
              <w:bottom w:val="single" w:sz="4" w:space="0" w:color="auto"/>
              <w:right w:val="single" w:sz="4" w:space="0" w:color="auto"/>
            </w:tcBorders>
            <w:shd w:val="clear" w:color="auto" w:fill="auto"/>
            <w:noWrap/>
            <w:vAlign w:val="bottom"/>
            <w:hideMark/>
          </w:tcPr>
          <w:p w14:paraId="4767DD02"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6966A9E"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38527E3"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282A7E61"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1D040D"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Firm 1</w:t>
            </w:r>
          </w:p>
        </w:tc>
        <w:tc>
          <w:tcPr>
            <w:tcW w:w="0" w:type="auto"/>
            <w:tcBorders>
              <w:top w:val="nil"/>
              <w:left w:val="nil"/>
              <w:bottom w:val="single" w:sz="4" w:space="0" w:color="auto"/>
              <w:right w:val="single" w:sz="4" w:space="0" w:color="auto"/>
            </w:tcBorders>
            <w:shd w:val="clear" w:color="auto" w:fill="auto"/>
            <w:noWrap/>
            <w:vAlign w:val="bottom"/>
            <w:hideMark/>
          </w:tcPr>
          <w:p w14:paraId="153134BA"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BC07A6C"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2253336"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2AEFD725"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3F07F7"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Firm 2</w:t>
            </w:r>
          </w:p>
        </w:tc>
        <w:tc>
          <w:tcPr>
            <w:tcW w:w="0" w:type="auto"/>
            <w:tcBorders>
              <w:top w:val="nil"/>
              <w:left w:val="nil"/>
              <w:bottom w:val="single" w:sz="4" w:space="0" w:color="auto"/>
              <w:right w:val="single" w:sz="4" w:space="0" w:color="auto"/>
            </w:tcBorders>
            <w:shd w:val="clear" w:color="auto" w:fill="auto"/>
            <w:noWrap/>
            <w:vAlign w:val="bottom"/>
            <w:hideMark/>
          </w:tcPr>
          <w:p w14:paraId="6A212F19"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618BDE8"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E3A3AD5"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771D10F0"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1D7125"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Firm 3</w:t>
            </w:r>
          </w:p>
        </w:tc>
        <w:tc>
          <w:tcPr>
            <w:tcW w:w="0" w:type="auto"/>
            <w:tcBorders>
              <w:top w:val="nil"/>
              <w:left w:val="nil"/>
              <w:bottom w:val="single" w:sz="4" w:space="0" w:color="auto"/>
              <w:right w:val="single" w:sz="4" w:space="0" w:color="auto"/>
            </w:tcBorders>
            <w:shd w:val="clear" w:color="auto" w:fill="auto"/>
            <w:noWrap/>
            <w:vAlign w:val="bottom"/>
            <w:hideMark/>
          </w:tcPr>
          <w:p w14:paraId="5A8A75F3"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CDBDF7F"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A19B40C"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4C595FCC"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1FCC90"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PFI 2</w:t>
            </w:r>
          </w:p>
        </w:tc>
        <w:tc>
          <w:tcPr>
            <w:tcW w:w="0" w:type="auto"/>
            <w:tcBorders>
              <w:top w:val="nil"/>
              <w:left w:val="nil"/>
              <w:bottom w:val="single" w:sz="4" w:space="0" w:color="auto"/>
              <w:right w:val="single" w:sz="4" w:space="0" w:color="auto"/>
            </w:tcBorders>
            <w:shd w:val="clear" w:color="auto" w:fill="auto"/>
            <w:noWrap/>
            <w:vAlign w:val="bottom"/>
            <w:hideMark/>
          </w:tcPr>
          <w:p w14:paraId="2BF77014"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E9378D8"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A8FDE8C"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13902D4F"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BD0521"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Firm 1</w:t>
            </w:r>
          </w:p>
        </w:tc>
        <w:tc>
          <w:tcPr>
            <w:tcW w:w="0" w:type="auto"/>
            <w:tcBorders>
              <w:top w:val="nil"/>
              <w:left w:val="nil"/>
              <w:bottom w:val="single" w:sz="4" w:space="0" w:color="auto"/>
              <w:right w:val="single" w:sz="4" w:space="0" w:color="auto"/>
            </w:tcBorders>
            <w:shd w:val="clear" w:color="auto" w:fill="auto"/>
            <w:noWrap/>
            <w:vAlign w:val="bottom"/>
            <w:hideMark/>
          </w:tcPr>
          <w:p w14:paraId="3D7A8BAB"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14D004E"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2117A5E"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7314B60C"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26FC47"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Firm 2</w:t>
            </w:r>
          </w:p>
        </w:tc>
        <w:tc>
          <w:tcPr>
            <w:tcW w:w="0" w:type="auto"/>
            <w:tcBorders>
              <w:top w:val="nil"/>
              <w:left w:val="nil"/>
              <w:bottom w:val="single" w:sz="4" w:space="0" w:color="auto"/>
              <w:right w:val="single" w:sz="4" w:space="0" w:color="auto"/>
            </w:tcBorders>
            <w:shd w:val="clear" w:color="auto" w:fill="auto"/>
            <w:noWrap/>
            <w:vAlign w:val="bottom"/>
            <w:hideMark/>
          </w:tcPr>
          <w:p w14:paraId="7BA8FBB1"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CCCB595"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45EC767"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1621F5BF"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98DF78"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Firm 3</w:t>
            </w:r>
          </w:p>
        </w:tc>
        <w:tc>
          <w:tcPr>
            <w:tcW w:w="0" w:type="auto"/>
            <w:tcBorders>
              <w:top w:val="nil"/>
              <w:left w:val="nil"/>
              <w:bottom w:val="single" w:sz="4" w:space="0" w:color="auto"/>
              <w:right w:val="single" w:sz="4" w:space="0" w:color="auto"/>
            </w:tcBorders>
            <w:shd w:val="clear" w:color="auto" w:fill="auto"/>
            <w:noWrap/>
            <w:vAlign w:val="bottom"/>
            <w:hideMark/>
          </w:tcPr>
          <w:p w14:paraId="0FC1FB34"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FCEB011"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7453C2A"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0898B96D"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DD55BD"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PFI xyz</w:t>
            </w:r>
          </w:p>
        </w:tc>
        <w:tc>
          <w:tcPr>
            <w:tcW w:w="0" w:type="auto"/>
            <w:tcBorders>
              <w:top w:val="nil"/>
              <w:left w:val="nil"/>
              <w:bottom w:val="single" w:sz="4" w:space="0" w:color="auto"/>
              <w:right w:val="single" w:sz="4" w:space="0" w:color="auto"/>
            </w:tcBorders>
            <w:shd w:val="clear" w:color="auto" w:fill="auto"/>
            <w:noWrap/>
            <w:vAlign w:val="bottom"/>
            <w:hideMark/>
          </w:tcPr>
          <w:p w14:paraId="592EF3B9"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948E5A8"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C9F5BFB"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7BB891BE"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0E4D35"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lastRenderedPageBreak/>
              <w:t>Firm 1</w:t>
            </w:r>
          </w:p>
        </w:tc>
        <w:tc>
          <w:tcPr>
            <w:tcW w:w="0" w:type="auto"/>
            <w:tcBorders>
              <w:top w:val="nil"/>
              <w:left w:val="nil"/>
              <w:bottom w:val="single" w:sz="4" w:space="0" w:color="auto"/>
              <w:right w:val="single" w:sz="4" w:space="0" w:color="auto"/>
            </w:tcBorders>
            <w:shd w:val="clear" w:color="auto" w:fill="auto"/>
            <w:noWrap/>
            <w:vAlign w:val="bottom"/>
            <w:hideMark/>
          </w:tcPr>
          <w:p w14:paraId="4DB4D673"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D93DEB5"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CD392EF"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25B4AE07"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BC2BB1"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Firm 2</w:t>
            </w:r>
          </w:p>
        </w:tc>
        <w:tc>
          <w:tcPr>
            <w:tcW w:w="0" w:type="auto"/>
            <w:tcBorders>
              <w:top w:val="nil"/>
              <w:left w:val="nil"/>
              <w:bottom w:val="single" w:sz="4" w:space="0" w:color="auto"/>
              <w:right w:val="single" w:sz="4" w:space="0" w:color="auto"/>
            </w:tcBorders>
            <w:shd w:val="clear" w:color="auto" w:fill="auto"/>
            <w:noWrap/>
            <w:vAlign w:val="bottom"/>
            <w:hideMark/>
          </w:tcPr>
          <w:p w14:paraId="37E5274D"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D219481"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C4B0968"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r w:rsidR="001F6F7A" w:rsidRPr="007F1E26" w14:paraId="3A36F083" w14:textId="77777777" w:rsidTr="00BA6061">
        <w:trPr>
          <w:trHeight w:val="2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8514D1"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Firm 3</w:t>
            </w:r>
          </w:p>
        </w:tc>
        <w:tc>
          <w:tcPr>
            <w:tcW w:w="0" w:type="auto"/>
            <w:tcBorders>
              <w:top w:val="nil"/>
              <w:left w:val="nil"/>
              <w:bottom w:val="single" w:sz="4" w:space="0" w:color="auto"/>
              <w:right w:val="single" w:sz="4" w:space="0" w:color="auto"/>
            </w:tcBorders>
            <w:shd w:val="clear" w:color="auto" w:fill="auto"/>
            <w:noWrap/>
            <w:vAlign w:val="bottom"/>
            <w:hideMark/>
          </w:tcPr>
          <w:p w14:paraId="4F7C5A56"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0A268DC"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19DB509"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 </w:t>
            </w:r>
          </w:p>
        </w:tc>
      </w:tr>
    </w:tbl>
    <w:p w14:paraId="115BF76C" w14:textId="2B0D0E8B" w:rsidR="00BA6061" w:rsidRPr="007F1E26" w:rsidRDefault="001F6F7A">
      <w:pPr>
        <w:jc w:val="left"/>
        <w:rPr>
          <w:rFonts w:asciiTheme="minorHAnsi" w:hAnsiTheme="minorHAnsi" w:cstheme="minorHAnsi"/>
          <w:i/>
          <w:sz w:val="20"/>
        </w:rPr>
      </w:pPr>
      <w:r w:rsidRPr="007F1E26">
        <w:rPr>
          <w:rFonts w:asciiTheme="minorHAnsi" w:hAnsiTheme="minorHAnsi" w:cstheme="minorHAnsi"/>
          <w:i/>
          <w:sz w:val="20"/>
        </w:rPr>
        <w:t xml:space="preserve"> </w:t>
      </w:r>
    </w:p>
    <w:p w14:paraId="2EF3A1A5" w14:textId="77777777" w:rsidR="00BA6061" w:rsidRPr="007F1E26" w:rsidRDefault="00BA6061">
      <w:pPr>
        <w:jc w:val="left"/>
        <w:rPr>
          <w:rFonts w:asciiTheme="minorHAnsi" w:hAnsiTheme="minorHAnsi" w:cstheme="minorHAnsi"/>
          <w:i/>
          <w:sz w:val="20"/>
        </w:rPr>
      </w:pPr>
      <w:r w:rsidRPr="007F1E26">
        <w:rPr>
          <w:rFonts w:asciiTheme="minorHAnsi" w:hAnsiTheme="minorHAnsi" w:cstheme="minorHAnsi"/>
          <w:i/>
          <w:sz w:val="20"/>
        </w:rPr>
        <w:br w:type="page"/>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09"/>
        <w:gridCol w:w="1733"/>
        <w:gridCol w:w="992"/>
        <w:gridCol w:w="814"/>
      </w:tblGrid>
      <w:tr w:rsidR="001F6F7A" w:rsidRPr="007F1E26" w14:paraId="5246572C" w14:textId="77777777" w:rsidTr="00506A96">
        <w:trPr>
          <w:trHeight w:val="258"/>
        </w:trPr>
        <w:tc>
          <w:tcPr>
            <w:tcW w:w="5293" w:type="dxa"/>
            <w:tcBorders>
              <w:top w:val="nil"/>
              <w:left w:val="nil"/>
              <w:bottom w:val="nil"/>
              <w:right w:val="nil"/>
            </w:tcBorders>
            <w:shd w:val="clear" w:color="auto" w:fill="auto"/>
            <w:noWrap/>
            <w:vAlign w:val="bottom"/>
            <w:hideMark/>
          </w:tcPr>
          <w:p w14:paraId="08DD7BFD" w14:textId="7CEBA169" w:rsidR="001F6F7A" w:rsidRPr="007F1E26" w:rsidRDefault="00BA6061" w:rsidP="00BA6061">
            <w:pPr>
              <w:jc w:val="left"/>
              <w:rPr>
                <w:rFonts w:asciiTheme="minorHAnsi" w:hAnsiTheme="minorHAnsi" w:cstheme="minorHAnsi"/>
                <w:b/>
                <w:bCs/>
                <w:color w:val="000000"/>
                <w:sz w:val="20"/>
              </w:rPr>
            </w:pPr>
            <w:r w:rsidRPr="007F1E26">
              <w:rPr>
                <w:rFonts w:asciiTheme="minorHAnsi" w:hAnsiTheme="minorHAnsi" w:cstheme="minorHAnsi"/>
                <w:b/>
                <w:bCs/>
                <w:color w:val="000000"/>
                <w:sz w:val="20"/>
              </w:rPr>
              <w:lastRenderedPageBreak/>
              <w:t xml:space="preserve">Table 4: </w:t>
            </w:r>
            <w:r w:rsidR="001F6F7A" w:rsidRPr="007F1E26">
              <w:rPr>
                <w:rFonts w:asciiTheme="minorHAnsi" w:hAnsiTheme="minorHAnsi" w:cstheme="minorHAnsi"/>
                <w:b/>
                <w:bCs/>
                <w:color w:val="000000"/>
                <w:sz w:val="20"/>
              </w:rPr>
              <w:t>Designated Account (DA) Statement</w:t>
            </w:r>
          </w:p>
        </w:tc>
        <w:tc>
          <w:tcPr>
            <w:tcW w:w="1717" w:type="dxa"/>
            <w:tcBorders>
              <w:top w:val="nil"/>
              <w:left w:val="nil"/>
              <w:bottom w:val="nil"/>
              <w:right w:val="nil"/>
            </w:tcBorders>
            <w:shd w:val="clear" w:color="auto" w:fill="auto"/>
            <w:noWrap/>
            <w:vAlign w:val="bottom"/>
            <w:hideMark/>
          </w:tcPr>
          <w:p w14:paraId="33EA42A5" w14:textId="77777777" w:rsidR="001F6F7A" w:rsidRPr="007F1E26" w:rsidRDefault="001F6F7A">
            <w:pPr>
              <w:jc w:val="right"/>
              <w:rPr>
                <w:rFonts w:asciiTheme="minorHAnsi" w:hAnsiTheme="minorHAnsi" w:cstheme="minorHAnsi"/>
                <w:b/>
                <w:bCs/>
                <w:color w:val="000000"/>
                <w:sz w:val="20"/>
              </w:rPr>
            </w:pPr>
          </w:p>
        </w:tc>
        <w:tc>
          <w:tcPr>
            <w:tcW w:w="976" w:type="dxa"/>
            <w:tcBorders>
              <w:top w:val="nil"/>
              <w:left w:val="nil"/>
              <w:bottom w:val="nil"/>
              <w:right w:val="nil"/>
            </w:tcBorders>
            <w:shd w:val="clear" w:color="auto" w:fill="auto"/>
            <w:noWrap/>
            <w:vAlign w:val="bottom"/>
            <w:hideMark/>
          </w:tcPr>
          <w:p w14:paraId="3D0B9473" w14:textId="77777777" w:rsidR="001F6F7A" w:rsidRPr="007F1E26" w:rsidRDefault="001F6F7A">
            <w:pPr>
              <w:rPr>
                <w:rFonts w:asciiTheme="minorHAnsi" w:hAnsiTheme="minorHAnsi" w:cstheme="minorHAnsi"/>
                <w:sz w:val="20"/>
              </w:rPr>
            </w:pPr>
          </w:p>
        </w:tc>
        <w:tc>
          <w:tcPr>
            <w:tcW w:w="798" w:type="dxa"/>
            <w:tcBorders>
              <w:top w:val="nil"/>
              <w:left w:val="nil"/>
              <w:bottom w:val="nil"/>
              <w:right w:val="nil"/>
            </w:tcBorders>
            <w:shd w:val="clear" w:color="auto" w:fill="auto"/>
            <w:noWrap/>
            <w:vAlign w:val="bottom"/>
            <w:hideMark/>
          </w:tcPr>
          <w:p w14:paraId="004AD7D3"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r>
      <w:tr w:rsidR="001F6F7A" w:rsidRPr="007F1E26" w14:paraId="47B97535" w14:textId="77777777" w:rsidTr="00506A96">
        <w:trPr>
          <w:trHeight w:val="258"/>
        </w:trPr>
        <w:tc>
          <w:tcPr>
            <w:tcW w:w="0" w:type="auto"/>
            <w:gridSpan w:val="4"/>
            <w:tcBorders>
              <w:top w:val="nil"/>
              <w:left w:val="nil"/>
              <w:bottom w:val="nil"/>
              <w:right w:val="nil"/>
            </w:tcBorders>
            <w:shd w:val="clear" w:color="auto" w:fill="auto"/>
            <w:noWrap/>
            <w:vAlign w:val="bottom"/>
            <w:hideMark/>
          </w:tcPr>
          <w:p w14:paraId="6F8B228D" w14:textId="77777777" w:rsidR="001F6F7A" w:rsidRPr="007F1E26" w:rsidRDefault="001F6F7A" w:rsidP="00BA6061">
            <w:pPr>
              <w:jc w:val="left"/>
              <w:rPr>
                <w:rFonts w:asciiTheme="minorHAnsi" w:hAnsiTheme="minorHAnsi" w:cstheme="minorHAnsi"/>
                <w:b/>
                <w:bCs/>
                <w:sz w:val="20"/>
              </w:rPr>
            </w:pPr>
            <w:r w:rsidRPr="007F1E26">
              <w:rPr>
                <w:rFonts w:asciiTheme="minorHAnsi" w:hAnsiTheme="minorHAnsi" w:cstheme="minorHAnsi"/>
                <w:b/>
                <w:bCs/>
                <w:sz w:val="20"/>
              </w:rPr>
              <w:t>For : Semester ended xx/xx/20xx</w:t>
            </w:r>
          </w:p>
        </w:tc>
      </w:tr>
      <w:tr w:rsidR="001F6F7A" w:rsidRPr="007F1E26" w14:paraId="0D149989" w14:textId="77777777" w:rsidTr="00506A96">
        <w:trPr>
          <w:trHeight w:val="258"/>
        </w:trPr>
        <w:tc>
          <w:tcPr>
            <w:tcW w:w="0" w:type="auto"/>
            <w:gridSpan w:val="4"/>
            <w:tcBorders>
              <w:top w:val="nil"/>
            </w:tcBorders>
            <w:shd w:val="clear" w:color="000000" w:fill="FFFF00"/>
            <w:noWrap/>
            <w:vAlign w:val="bottom"/>
            <w:hideMark/>
          </w:tcPr>
          <w:p w14:paraId="30D24101" w14:textId="77777777" w:rsidR="001F6F7A" w:rsidRPr="007F1E26" w:rsidRDefault="001F6F7A">
            <w:pPr>
              <w:jc w:val="center"/>
              <w:rPr>
                <w:rFonts w:asciiTheme="minorHAnsi" w:hAnsiTheme="minorHAnsi" w:cstheme="minorHAnsi"/>
                <w:b/>
                <w:bCs/>
                <w:sz w:val="20"/>
              </w:rPr>
            </w:pPr>
            <w:r w:rsidRPr="007F1E26">
              <w:rPr>
                <w:rFonts w:asciiTheme="minorHAnsi" w:hAnsiTheme="minorHAnsi" w:cstheme="minorHAnsi"/>
                <w:b/>
                <w:bCs/>
                <w:sz w:val="20"/>
              </w:rPr>
              <w:t>in EUR</w:t>
            </w:r>
          </w:p>
        </w:tc>
      </w:tr>
      <w:tr w:rsidR="001F6F7A" w:rsidRPr="007F1E26" w14:paraId="4EA8DFBB" w14:textId="77777777" w:rsidTr="00506A96">
        <w:trPr>
          <w:trHeight w:val="258"/>
        </w:trPr>
        <w:tc>
          <w:tcPr>
            <w:tcW w:w="5293" w:type="dxa"/>
            <w:shd w:val="clear" w:color="auto" w:fill="auto"/>
            <w:noWrap/>
            <w:vAlign w:val="bottom"/>
            <w:hideMark/>
          </w:tcPr>
          <w:p w14:paraId="6A52CBE6" w14:textId="77777777" w:rsidR="001F6F7A" w:rsidRPr="007F1E26" w:rsidRDefault="001F6F7A">
            <w:pPr>
              <w:jc w:val="center"/>
              <w:rPr>
                <w:rFonts w:asciiTheme="minorHAnsi" w:hAnsiTheme="minorHAnsi" w:cstheme="minorHAnsi"/>
                <w:b/>
                <w:bCs/>
                <w:sz w:val="20"/>
              </w:rPr>
            </w:pPr>
          </w:p>
        </w:tc>
        <w:tc>
          <w:tcPr>
            <w:tcW w:w="1717" w:type="dxa"/>
            <w:shd w:val="clear" w:color="auto" w:fill="auto"/>
            <w:noWrap/>
            <w:vAlign w:val="bottom"/>
            <w:hideMark/>
          </w:tcPr>
          <w:p w14:paraId="05651A10" w14:textId="77777777" w:rsidR="001F6F7A" w:rsidRPr="007F1E26" w:rsidRDefault="001F6F7A">
            <w:pPr>
              <w:rPr>
                <w:rFonts w:asciiTheme="minorHAnsi" w:hAnsiTheme="minorHAnsi" w:cstheme="minorHAnsi"/>
                <w:sz w:val="20"/>
              </w:rPr>
            </w:pPr>
          </w:p>
        </w:tc>
        <w:tc>
          <w:tcPr>
            <w:tcW w:w="976" w:type="dxa"/>
            <w:shd w:val="clear" w:color="auto" w:fill="auto"/>
            <w:noWrap/>
            <w:vAlign w:val="bottom"/>
            <w:hideMark/>
          </w:tcPr>
          <w:p w14:paraId="12A593AF" w14:textId="77777777" w:rsidR="001F6F7A" w:rsidRPr="007F1E26" w:rsidRDefault="001F6F7A">
            <w:pPr>
              <w:rPr>
                <w:rFonts w:asciiTheme="minorHAnsi" w:hAnsiTheme="minorHAnsi" w:cstheme="minorHAnsi"/>
                <w:sz w:val="20"/>
              </w:rPr>
            </w:pPr>
          </w:p>
        </w:tc>
        <w:tc>
          <w:tcPr>
            <w:tcW w:w="798" w:type="dxa"/>
            <w:shd w:val="clear" w:color="auto" w:fill="auto"/>
            <w:noWrap/>
            <w:vAlign w:val="bottom"/>
            <w:hideMark/>
          </w:tcPr>
          <w:p w14:paraId="751F5911"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r>
      <w:tr w:rsidR="001F6F7A" w:rsidRPr="007F1E26" w14:paraId="53FCEF3B" w14:textId="77777777" w:rsidTr="00506A96">
        <w:trPr>
          <w:trHeight w:val="258"/>
        </w:trPr>
        <w:tc>
          <w:tcPr>
            <w:tcW w:w="5293" w:type="dxa"/>
            <w:shd w:val="clear" w:color="auto" w:fill="auto"/>
            <w:noWrap/>
            <w:vAlign w:val="bottom"/>
            <w:hideMark/>
          </w:tcPr>
          <w:p w14:paraId="3F9BDAD5" w14:textId="77777777" w:rsidR="001F6F7A" w:rsidRPr="007F1E26" w:rsidRDefault="001F6F7A">
            <w:pPr>
              <w:rPr>
                <w:rFonts w:asciiTheme="minorHAnsi" w:hAnsiTheme="minorHAnsi" w:cstheme="minorHAnsi"/>
                <w:color w:val="000000"/>
                <w:sz w:val="20"/>
              </w:rPr>
            </w:pPr>
          </w:p>
        </w:tc>
        <w:tc>
          <w:tcPr>
            <w:tcW w:w="1717" w:type="dxa"/>
            <w:shd w:val="clear" w:color="auto" w:fill="auto"/>
            <w:noWrap/>
            <w:vAlign w:val="bottom"/>
            <w:hideMark/>
          </w:tcPr>
          <w:p w14:paraId="5926E54F" w14:textId="77777777" w:rsidR="001F6F7A" w:rsidRPr="007F1E26" w:rsidRDefault="001F6F7A">
            <w:pPr>
              <w:rPr>
                <w:rFonts w:asciiTheme="minorHAnsi" w:hAnsiTheme="minorHAnsi" w:cstheme="minorHAnsi"/>
                <w:sz w:val="20"/>
              </w:rPr>
            </w:pPr>
          </w:p>
        </w:tc>
        <w:tc>
          <w:tcPr>
            <w:tcW w:w="976" w:type="dxa"/>
            <w:shd w:val="clear" w:color="auto" w:fill="auto"/>
            <w:noWrap/>
            <w:vAlign w:val="bottom"/>
            <w:hideMark/>
          </w:tcPr>
          <w:p w14:paraId="4437EFED" w14:textId="77777777" w:rsidR="001F6F7A" w:rsidRPr="007F1E26" w:rsidRDefault="001F6F7A">
            <w:pPr>
              <w:rPr>
                <w:rFonts w:asciiTheme="minorHAnsi" w:hAnsiTheme="minorHAnsi" w:cstheme="minorHAnsi"/>
                <w:sz w:val="20"/>
              </w:rPr>
            </w:pPr>
          </w:p>
        </w:tc>
        <w:tc>
          <w:tcPr>
            <w:tcW w:w="798" w:type="dxa"/>
            <w:shd w:val="clear" w:color="auto" w:fill="auto"/>
            <w:noWrap/>
            <w:vAlign w:val="bottom"/>
            <w:hideMark/>
          </w:tcPr>
          <w:p w14:paraId="30FC23FA"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r>
      <w:tr w:rsidR="001F6F7A" w:rsidRPr="007F1E26" w14:paraId="5BE0F4F6" w14:textId="77777777" w:rsidTr="00506A96">
        <w:trPr>
          <w:trHeight w:val="258"/>
        </w:trPr>
        <w:tc>
          <w:tcPr>
            <w:tcW w:w="5293" w:type="dxa"/>
            <w:shd w:val="clear" w:color="auto" w:fill="auto"/>
            <w:noWrap/>
            <w:vAlign w:val="bottom"/>
            <w:hideMark/>
          </w:tcPr>
          <w:p w14:paraId="29729A3A" w14:textId="77777777" w:rsidR="001F6F7A" w:rsidRPr="007F1E26" w:rsidRDefault="001F6F7A">
            <w:pPr>
              <w:rPr>
                <w:rFonts w:asciiTheme="minorHAnsi" w:hAnsiTheme="minorHAnsi" w:cstheme="minorHAnsi"/>
                <w:color w:val="000000"/>
                <w:sz w:val="20"/>
              </w:rPr>
            </w:pPr>
          </w:p>
        </w:tc>
        <w:tc>
          <w:tcPr>
            <w:tcW w:w="1717" w:type="dxa"/>
            <w:shd w:val="clear" w:color="auto" w:fill="auto"/>
            <w:noWrap/>
            <w:vAlign w:val="bottom"/>
            <w:hideMark/>
          </w:tcPr>
          <w:p w14:paraId="2C937D36" w14:textId="77777777" w:rsidR="001F6F7A" w:rsidRPr="007F1E26" w:rsidRDefault="001F6F7A">
            <w:pPr>
              <w:rPr>
                <w:rFonts w:asciiTheme="minorHAnsi" w:hAnsiTheme="minorHAnsi" w:cstheme="minorHAnsi"/>
                <w:sz w:val="20"/>
              </w:rPr>
            </w:pPr>
          </w:p>
        </w:tc>
        <w:tc>
          <w:tcPr>
            <w:tcW w:w="976" w:type="dxa"/>
            <w:shd w:val="clear" w:color="auto" w:fill="auto"/>
            <w:noWrap/>
            <w:vAlign w:val="bottom"/>
            <w:hideMark/>
          </w:tcPr>
          <w:p w14:paraId="313747CD" w14:textId="77777777" w:rsidR="001F6F7A" w:rsidRPr="007F1E26" w:rsidRDefault="001F6F7A">
            <w:pPr>
              <w:rPr>
                <w:rFonts w:asciiTheme="minorHAnsi" w:hAnsiTheme="minorHAnsi" w:cstheme="minorHAnsi"/>
                <w:sz w:val="20"/>
              </w:rPr>
            </w:pPr>
          </w:p>
        </w:tc>
        <w:tc>
          <w:tcPr>
            <w:tcW w:w="798" w:type="dxa"/>
            <w:shd w:val="clear" w:color="auto" w:fill="auto"/>
            <w:noWrap/>
            <w:vAlign w:val="bottom"/>
            <w:hideMark/>
          </w:tcPr>
          <w:p w14:paraId="30CA4C61"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r>
      <w:tr w:rsidR="001F6F7A" w:rsidRPr="007F1E26" w14:paraId="6DA58226" w14:textId="77777777" w:rsidTr="00506A96">
        <w:trPr>
          <w:trHeight w:val="258"/>
        </w:trPr>
        <w:tc>
          <w:tcPr>
            <w:tcW w:w="5293" w:type="dxa"/>
            <w:shd w:val="clear" w:color="auto" w:fill="auto"/>
            <w:noWrap/>
            <w:vAlign w:val="bottom"/>
            <w:hideMark/>
          </w:tcPr>
          <w:p w14:paraId="60226565"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Opening balance as at (beginning of semester)  01/0x/20xx</w:t>
            </w:r>
          </w:p>
        </w:tc>
        <w:tc>
          <w:tcPr>
            <w:tcW w:w="1717" w:type="dxa"/>
            <w:shd w:val="clear" w:color="auto" w:fill="auto"/>
            <w:noWrap/>
            <w:vAlign w:val="bottom"/>
            <w:hideMark/>
          </w:tcPr>
          <w:p w14:paraId="2298C057" w14:textId="77777777" w:rsidR="001F6F7A" w:rsidRPr="007F1E26" w:rsidRDefault="001F6F7A">
            <w:pPr>
              <w:rPr>
                <w:rFonts w:asciiTheme="minorHAnsi" w:hAnsiTheme="minorHAnsi" w:cstheme="minorHAnsi"/>
                <w:color w:val="000000"/>
                <w:sz w:val="20"/>
              </w:rPr>
            </w:pPr>
          </w:p>
        </w:tc>
        <w:tc>
          <w:tcPr>
            <w:tcW w:w="976" w:type="dxa"/>
            <w:shd w:val="clear" w:color="auto" w:fill="auto"/>
            <w:noWrap/>
            <w:vAlign w:val="bottom"/>
            <w:hideMark/>
          </w:tcPr>
          <w:p w14:paraId="59178B9E" w14:textId="77777777" w:rsidR="001F6F7A" w:rsidRPr="007F1E26" w:rsidRDefault="001F6F7A">
            <w:pPr>
              <w:jc w:val="right"/>
              <w:rPr>
                <w:rFonts w:asciiTheme="minorHAnsi" w:hAnsiTheme="minorHAnsi" w:cstheme="minorHAnsi"/>
                <w:sz w:val="20"/>
              </w:rPr>
            </w:pPr>
          </w:p>
        </w:tc>
        <w:tc>
          <w:tcPr>
            <w:tcW w:w="798" w:type="dxa"/>
            <w:shd w:val="clear" w:color="auto" w:fill="auto"/>
            <w:noWrap/>
            <w:vAlign w:val="bottom"/>
            <w:hideMark/>
          </w:tcPr>
          <w:p w14:paraId="77540735"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r>
      <w:tr w:rsidR="001F6F7A" w:rsidRPr="007F1E26" w14:paraId="3D7FC9DE" w14:textId="77777777" w:rsidTr="00506A96">
        <w:trPr>
          <w:trHeight w:val="258"/>
        </w:trPr>
        <w:tc>
          <w:tcPr>
            <w:tcW w:w="5293" w:type="dxa"/>
            <w:shd w:val="clear" w:color="auto" w:fill="auto"/>
            <w:noWrap/>
            <w:vAlign w:val="bottom"/>
            <w:hideMark/>
          </w:tcPr>
          <w:p w14:paraId="017EDC6D"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IBRD advanced during the semester</w:t>
            </w:r>
          </w:p>
        </w:tc>
        <w:tc>
          <w:tcPr>
            <w:tcW w:w="1717" w:type="dxa"/>
            <w:shd w:val="clear" w:color="auto" w:fill="auto"/>
            <w:noWrap/>
            <w:vAlign w:val="bottom"/>
            <w:hideMark/>
          </w:tcPr>
          <w:p w14:paraId="7ADAF55F" w14:textId="77777777" w:rsidR="001F6F7A" w:rsidRPr="007F1E26" w:rsidRDefault="001F6F7A">
            <w:pPr>
              <w:rPr>
                <w:rFonts w:asciiTheme="minorHAnsi" w:hAnsiTheme="minorHAnsi" w:cstheme="minorHAnsi"/>
                <w:color w:val="000000"/>
                <w:sz w:val="20"/>
              </w:rPr>
            </w:pPr>
          </w:p>
        </w:tc>
        <w:tc>
          <w:tcPr>
            <w:tcW w:w="976" w:type="dxa"/>
            <w:shd w:val="clear" w:color="auto" w:fill="auto"/>
            <w:noWrap/>
            <w:vAlign w:val="bottom"/>
            <w:hideMark/>
          </w:tcPr>
          <w:p w14:paraId="3D042B0F" w14:textId="77777777" w:rsidR="001F6F7A" w:rsidRPr="007F1E26" w:rsidRDefault="001F6F7A">
            <w:pPr>
              <w:jc w:val="right"/>
              <w:rPr>
                <w:rFonts w:asciiTheme="minorHAnsi" w:hAnsiTheme="minorHAnsi" w:cstheme="minorHAnsi"/>
                <w:sz w:val="20"/>
              </w:rPr>
            </w:pPr>
          </w:p>
        </w:tc>
        <w:tc>
          <w:tcPr>
            <w:tcW w:w="798" w:type="dxa"/>
            <w:shd w:val="clear" w:color="auto" w:fill="auto"/>
            <w:noWrap/>
            <w:vAlign w:val="bottom"/>
            <w:hideMark/>
          </w:tcPr>
          <w:p w14:paraId="63F4B2E4"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r>
      <w:tr w:rsidR="001F6F7A" w:rsidRPr="007F1E26" w14:paraId="5D111C80" w14:textId="77777777" w:rsidTr="00506A96">
        <w:trPr>
          <w:trHeight w:val="258"/>
        </w:trPr>
        <w:tc>
          <w:tcPr>
            <w:tcW w:w="5293" w:type="dxa"/>
            <w:shd w:val="clear" w:color="auto" w:fill="auto"/>
            <w:noWrap/>
            <w:vAlign w:val="bottom"/>
            <w:hideMark/>
          </w:tcPr>
          <w:p w14:paraId="6A7018D8" w14:textId="77777777" w:rsidR="001F6F7A" w:rsidRPr="007F1E26" w:rsidRDefault="001F6F7A">
            <w:pPr>
              <w:rPr>
                <w:rFonts w:asciiTheme="minorHAnsi" w:hAnsiTheme="minorHAnsi" w:cstheme="minorHAnsi"/>
                <w:color w:val="000000"/>
                <w:sz w:val="20"/>
              </w:rPr>
            </w:pPr>
          </w:p>
        </w:tc>
        <w:tc>
          <w:tcPr>
            <w:tcW w:w="1717" w:type="dxa"/>
            <w:shd w:val="clear" w:color="auto" w:fill="auto"/>
            <w:noWrap/>
            <w:vAlign w:val="bottom"/>
            <w:hideMark/>
          </w:tcPr>
          <w:p w14:paraId="69761672" w14:textId="77777777" w:rsidR="001F6F7A" w:rsidRPr="007F1E26" w:rsidRDefault="001F6F7A">
            <w:pPr>
              <w:rPr>
                <w:rFonts w:asciiTheme="minorHAnsi" w:hAnsiTheme="minorHAnsi" w:cstheme="minorHAnsi"/>
                <w:sz w:val="20"/>
              </w:rPr>
            </w:pPr>
          </w:p>
        </w:tc>
        <w:tc>
          <w:tcPr>
            <w:tcW w:w="976" w:type="dxa"/>
            <w:shd w:val="clear" w:color="auto" w:fill="auto"/>
            <w:noWrap/>
            <w:vAlign w:val="bottom"/>
            <w:hideMark/>
          </w:tcPr>
          <w:p w14:paraId="7247F68B" w14:textId="77777777" w:rsidR="001F6F7A" w:rsidRPr="007F1E26" w:rsidRDefault="001F6F7A">
            <w:pPr>
              <w:jc w:val="right"/>
              <w:rPr>
                <w:rFonts w:asciiTheme="minorHAnsi" w:hAnsiTheme="minorHAnsi" w:cstheme="minorHAnsi"/>
                <w:sz w:val="20"/>
              </w:rPr>
            </w:pPr>
          </w:p>
        </w:tc>
        <w:tc>
          <w:tcPr>
            <w:tcW w:w="798" w:type="dxa"/>
            <w:shd w:val="clear" w:color="auto" w:fill="auto"/>
            <w:noWrap/>
            <w:vAlign w:val="bottom"/>
            <w:hideMark/>
          </w:tcPr>
          <w:p w14:paraId="4DCA1840"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r>
      <w:tr w:rsidR="001F6F7A" w:rsidRPr="007F1E26" w14:paraId="503864E8" w14:textId="77777777" w:rsidTr="00506A96">
        <w:trPr>
          <w:trHeight w:val="258"/>
        </w:trPr>
        <w:tc>
          <w:tcPr>
            <w:tcW w:w="5293" w:type="dxa"/>
            <w:shd w:val="clear" w:color="auto" w:fill="auto"/>
            <w:noWrap/>
            <w:vAlign w:val="bottom"/>
            <w:hideMark/>
          </w:tcPr>
          <w:p w14:paraId="747F3EC0" w14:textId="77777777" w:rsidR="001F6F7A" w:rsidRPr="007F1E26" w:rsidRDefault="001F6F7A">
            <w:pPr>
              <w:rPr>
                <w:rFonts w:asciiTheme="minorHAnsi" w:hAnsiTheme="minorHAnsi" w:cstheme="minorHAnsi"/>
                <w:color w:val="000000"/>
                <w:sz w:val="20"/>
              </w:rPr>
            </w:pPr>
          </w:p>
        </w:tc>
        <w:tc>
          <w:tcPr>
            <w:tcW w:w="1717" w:type="dxa"/>
            <w:shd w:val="clear" w:color="auto" w:fill="auto"/>
            <w:noWrap/>
            <w:vAlign w:val="bottom"/>
            <w:hideMark/>
          </w:tcPr>
          <w:p w14:paraId="50974D4D" w14:textId="77777777" w:rsidR="001F6F7A" w:rsidRPr="007F1E26" w:rsidRDefault="001F6F7A">
            <w:pPr>
              <w:rPr>
                <w:rFonts w:asciiTheme="minorHAnsi" w:hAnsiTheme="minorHAnsi" w:cstheme="minorHAnsi"/>
                <w:sz w:val="20"/>
              </w:rPr>
            </w:pPr>
          </w:p>
        </w:tc>
        <w:tc>
          <w:tcPr>
            <w:tcW w:w="976" w:type="dxa"/>
            <w:shd w:val="clear" w:color="auto" w:fill="auto"/>
            <w:noWrap/>
            <w:vAlign w:val="bottom"/>
            <w:hideMark/>
          </w:tcPr>
          <w:p w14:paraId="577D5F0F" w14:textId="77777777" w:rsidR="001F6F7A" w:rsidRPr="007F1E26" w:rsidRDefault="001F6F7A">
            <w:pPr>
              <w:rPr>
                <w:rFonts w:asciiTheme="minorHAnsi" w:hAnsiTheme="minorHAnsi" w:cstheme="minorHAnsi"/>
                <w:sz w:val="20"/>
              </w:rPr>
            </w:pPr>
          </w:p>
        </w:tc>
        <w:tc>
          <w:tcPr>
            <w:tcW w:w="798" w:type="dxa"/>
            <w:shd w:val="clear" w:color="auto" w:fill="auto"/>
            <w:noWrap/>
            <w:vAlign w:val="bottom"/>
            <w:hideMark/>
          </w:tcPr>
          <w:p w14:paraId="7FB4A55A"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r>
      <w:tr w:rsidR="001F6F7A" w:rsidRPr="007F1E26" w14:paraId="41541588" w14:textId="77777777" w:rsidTr="00506A96">
        <w:trPr>
          <w:trHeight w:val="258"/>
        </w:trPr>
        <w:tc>
          <w:tcPr>
            <w:tcW w:w="5293" w:type="dxa"/>
            <w:shd w:val="clear" w:color="auto" w:fill="auto"/>
            <w:noWrap/>
            <w:vAlign w:val="bottom"/>
            <w:hideMark/>
          </w:tcPr>
          <w:p w14:paraId="1E83F1D3" w14:textId="7315AF86"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Less:</w:t>
            </w:r>
            <w:r w:rsidR="00294113" w:rsidRPr="007F1E26">
              <w:rPr>
                <w:rFonts w:asciiTheme="minorHAnsi" w:hAnsiTheme="minorHAnsi" w:cstheme="minorHAnsi"/>
                <w:color w:val="000000"/>
                <w:sz w:val="20"/>
              </w:rPr>
              <w:t xml:space="preserve"> </w:t>
            </w:r>
            <w:r w:rsidRPr="007F1E26">
              <w:rPr>
                <w:rFonts w:asciiTheme="minorHAnsi" w:hAnsiTheme="minorHAnsi" w:cstheme="minorHAnsi"/>
                <w:color w:val="000000"/>
                <w:sz w:val="20"/>
              </w:rPr>
              <w:t>Refund to IBRD from DA during the semester</w:t>
            </w:r>
          </w:p>
        </w:tc>
        <w:tc>
          <w:tcPr>
            <w:tcW w:w="1717" w:type="dxa"/>
            <w:shd w:val="clear" w:color="auto" w:fill="auto"/>
            <w:noWrap/>
            <w:vAlign w:val="bottom"/>
            <w:hideMark/>
          </w:tcPr>
          <w:p w14:paraId="46E0E173" w14:textId="77777777" w:rsidR="001F6F7A" w:rsidRPr="007F1E26" w:rsidRDefault="001F6F7A">
            <w:pPr>
              <w:rPr>
                <w:rFonts w:asciiTheme="minorHAnsi" w:hAnsiTheme="minorHAnsi" w:cstheme="minorHAnsi"/>
                <w:color w:val="000000"/>
                <w:sz w:val="20"/>
              </w:rPr>
            </w:pPr>
          </w:p>
        </w:tc>
        <w:tc>
          <w:tcPr>
            <w:tcW w:w="976" w:type="dxa"/>
            <w:shd w:val="clear" w:color="auto" w:fill="auto"/>
            <w:noWrap/>
            <w:vAlign w:val="bottom"/>
            <w:hideMark/>
          </w:tcPr>
          <w:p w14:paraId="3C35E2A7" w14:textId="77777777" w:rsidR="001F6F7A" w:rsidRPr="007F1E26" w:rsidRDefault="001F6F7A">
            <w:pPr>
              <w:jc w:val="right"/>
              <w:rPr>
                <w:rFonts w:asciiTheme="minorHAnsi" w:hAnsiTheme="minorHAnsi" w:cstheme="minorHAnsi"/>
                <w:sz w:val="20"/>
              </w:rPr>
            </w:pPr>
          </w:p>
        </w:tc>
        <w:tc>
          <w:tcPr>
            <w:tcW w:w="798" w:type="dxa"/>
            <w:shd w:val="clear" w:color="auto" w:fill="auto"/>
            <w:noWrap/>
            <w:vAlign w:val="bottom"/>
            <w:hideMark/>
          </w:tcPr>
          <w:p w14:paraId="7A44ED64"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r>
      <w:tr w:rsidR="001F6F7A" w:rsidRPr="007F1E26" w14:paraId="49177B26" w14:textId="77777777" w:rsidTr="00506A96">
        <w:trPr>
          <w:trHeight w:val="258"/>
        </w:trPr>
        <w:tc>
          <w:tcPr>
            <w:tcW w:w="5293" w:type="dxa"/>
            <w:shd w:val="clear" w:color="auto" w:fill="auto"/>
            <w:noWrap/>
            <w:vAlign w:val="bottom"/>
            <w:hideMark/>
          </w:tcPr>
          <w:p w14:paraId="51CAD427" w14:textId="77777777" w:rsidR="001F6F7A" w:rsidRPr="007F1E26" w:rsidRDefault="001F6F7A">
            <w:pPr>
              <w:rPr>
                <w:rFonts w:asciiTheme="minorHAnsi" w:hAnsiTheme="minorHAnsi" w:cstheme="minorHAnsi"/>
                <w:color w:val="000000"/>
                <w:sz w:val="20"/>
              </w:rPr>
            </w:pPr>
          </w:p>
        </w:tc>
        <w:tc>
          <w:tcPr>
            <w:tcW w:w="1717" w:type="dxa"/>
            <w:shd w:val="clear" w:color="auto" w:fill="auto"/>
            <w:noWrap/>
            <w:vAlign w:val="bottom"/>
            <w:hideMark/>
          </w:tcPr>
          <w:p w14:paraId="6D39BC86" w14:textId="77777777" w:rsidR="001F6F7A" w:rsidRPr="007F1E26" w:rsidRDefault="001F6F7A">
            <w:pPr>
              <w:rPr>
                <w:rFonts w:asciiTheme="minorHAnsi" w:hAnsiTheme="minorHAnsi" w:cstheme="minorHAnsi"/>
                <w:sz w:val="20"/>
              </w:rPr>
            </w:pPr>
          </w:p>
        </w:tc>
        <w:tc>
          <w:tcPr>
            <w:tcW w:w="976" w:type="dxa"/>
            <w:shd w:val="clear" w:color="auto" w:fill="auto"/>
            <w:noWrap/>
            <w:vAlign w:val="bottom"/>
            <w:hideMark/>
          </w:tcPr>
          <w:p w14:paraId="5B025125" w14:textId="77777777" w:rsidR="001F6F7A" w:rsidRPr="007F1E26" w:rsidRDefault="001F6F7A">
            <w:pPr>
              <w:rPr>
                <w:rFonts w:asciiTheme="minorHAnsi" w:hAnsiTheme="minorHAnsi" w:cstheme="minorHAnsi"/>
                <w:sz w:val="20"/>
              </w:rPr>
            </w:pPr>
          </w:p>
        </w:tc>
        <w:tc>
          <w:tcPr>
            <w:tcW w:w="798" w:type="dxa"/>
            <w:shd w:val="clear" w:color="auto" w:fill="auto"/>
            <w:noWrap/>
            <w:vAlign w:val="bottom"/>
            <w:hideMark/>
          </w:tcPr>
          <w:p w14:paraId="02EFEB03"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r>
      <w:tr w:rsidR="001F6F7A" w:rsidRPr="007F1E26" w14:paraId="0CC4F280" w14:textId="77777777" w:rsidTr="00506A96">
        <w:trPr>
          <w:trHeight w:val="258"/>
        </w:trPr>
        <w:tc>
          <w:tcPr>
            <w:tcW w:w="5293" w:type="dxa"/>
            <w:shd w:val="clear" w:color="auto" w:fill="auto"/>
            <w:noWrap/>
            <w:vAlign w:val="bottom"/>
            <w:hideMark/>
          </w:tcPr>
          <w:p w14:paraId="24DC4F54" w14:textId="77777777" w:rsidR="001F6F7A" w:rsidRPr="007F1E26" w:rsidRDefault="001F6F7A">
            <w:pPr>
              <w:rPr>
                <w:rFonts w:asciiTheme="minorHAnsi" w:hAnsiTheme="minorHAnsi" w:cstheme="minorHAnsi"/>
                <w:color w:val="000000"/>
                <w:sz w:val="20"/>
              </w:rPr>
            </w:pPr>
          </w:p>
        </w:tc>
        <w:tc>
          <w:tcPr>
            <w:tcW w:w="1717" w:type="dxa"/>
            <w:shd w:val="clear" w:color="auto" w:fill="auto"/>
            <w:noWrap/>
            <w:vAlign w:val="bottom"/>
            <w:hideMark/>
          </w:tcPr>
          <w:p w14:paraId="32DC10EC" w14:textId="77777777" w:rsidR="001F6F7A" w:rsidRPr="007F1E26" w:rsidRDefault="001F6F7A">
            <w:pPr>
              <w:rPr>
                <w:rFonts w:asciiTheme="minorHAnsi" w:hAnsiTheme="minorHAnsi" w:cstheme="minorHAnsi"/>
                <w:sz w:val="20"/>
              </w:rPr>
            </w:pPr>
          </w:p>
        </w:tc>
        <w:tc>
          <w:tcPr>
            <w:tcW w:w="976" w:type="dxa"/>
            <w:shd w:val="clear" w:color="auto" w:fill="auto"/>
            <w:noWrap/>
            <w:vAlign w:val="bottom"/>
            <w:hideMark/>
          </w:tcPr>
          <w:p w14:paraId="3F820B8C" w14:textId="77777777" w:rsidR="001F6F7A" w:rsidRPr="007F1E26" w:rsidRDefault="001F6F7A">
            <w:pPr>
              <w:rPr>
                <w:rFonts w:asciiTheme="minorHAnsi" w:hAnsiTheme="minorHAnsi" w:cstheme="minorHAnsi"/>
                <w:sz w:val="20"/>
              </w:rPr>
            </w:pPr>
          </w:p>
        </w:tc>
        <w:tc>
          <w:tcPr>
            <w:tcW w:w="798" w:type="dxa"/>
            <w:shd w:val="clear" w:color="auto" w:fill="auto"/>
            <w:noWrap/>
            <w:vAlign w:val="bottom"/>
            <w:hideMark/>
          </w:tcPr>
          <w:p w14:paraId="7B01BD37"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r>
      <w:tr w:rsidR="001F6F7A" w:rsidRPr="007F1E26" w14:paraId="787E790E" w14:textId="77777777" w:rsidTr="00506A96">
        <w:trPr>
          <w:trHeight w:val="258"/>
        </w:trPr>
        <w:tc>
          <w:tcPr>
            <w:tcW w:w="5293" w:type="dxa"/>
            <w:shd w:val="clear" w:color="auto" w:fill="auto"/>
            <w:noWrap/>
            <w:vAlign w:val="bottom"/>
            <w:hideMark/>
          </w:tcPr>
          <w:p w14:paraId="7A97D45D"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Loans advanced/expenses paid in period</w:t>
            </w:r>
          </w:p>
        </w:tc>
        <w:tc>
          <w:tcPr>
            <w:tcW w:w="1717" w:type="dxa"/>
            <w:shd w:val="clear" w:color="auto" w:fill="auto"/>
            <w:noWrap/>
            <w:vAlign w:val="bottom"/>
            <w:hideMark/>
          </w:tcPr>
          <w:p w14:paraId="2DBAF902" w14:textId="77777777" w:rsidR="001F6F7A" w:rsidRPr="007F1E26" w:rsidRDefault="001F6F7A">
            <w:pPr>
              <w:rPr>
                <w:rFonts w:asciiTheme="minorHAnsi" w:hAnsiTheme="minorHAnsi" w:cstheme="minorHAnsi"/>
                <w:color w:val="000000"/>
                <w:sz w:val="20"/>
              </w:rPr>
            </w:pPr>
          </w:p>
        </w:tc>
        <w:tc>
          <w:tcPr>
            <w:tcW w:w="976" w:type="dxa"/>
            <w:shd w:val="clear" w:color="auto" w:fill="auto"/>
            <w:noWrap/>
            <w:vAlign w:val="bottom"/>
            <w:hideMark/>
          </w:tcPr>
          <w:p w14:paraId="78EF9A10" w14:textId="77777777" w:rsidR="001F6F7A" w:rsidRPr="007F1E26" w:rsidRDefault="001F6F7A">
            <w:pPr>
              <w:jc w:val="right"/>
              <w:rPr>
                <w:rFonts w:asciiTheme="minorHAnsi" w:hAnsiTheme="minorHAnsi" w:cstheme="minorHAnsi"/>
                <w:sz w:val="20"/>
              </w:rPr>
            </w:pPr>
          </w:p>
        </w:tc>
        <w:tc>
          <w:tcPr>
            <w:tcW w:w="798" w:type="dxa"/>
            <w:shd w:val="clear" w:color="auto" w:fill="auto"/>
            <w:noWrap/>
            <w:vAlign w:val="bottom"/>
            <w:hideMark/>
          </w:tcPr>
          <w:p w14:paraId="1AF65DF0"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r>
      <w:tr w:rsidR="001F6F7A" w:rsidRPr="007F1E26" w14:paraId="724B12CC" w14:textId="77777777" w:rsidTr="00506A96">
        <w:trPr>
          <w:trHeight w:val="258"/>
        </w:trPr>
        <w:tc>
          <w:tcPr>
            <w:tcW w:w="5293" w:type="dxa"/>
            <w:shd w:val="clear" w:color="auto" w:fill="auto"/>
            <w:noWrap/>
            <w:vAlign w:val="bottom"/>
            <w:hideMark/>
          </w:tcPr>
          <w:p w14:paraId="26F7091F" w14:textId="77777777" w:rsidR="001F6F7A" w:rsidRPr="007F1E26" w:rsidRDefault="001F6F7A">
            <w:pPr>
              <w:rPr>
                <w:rFonts w:asciiTheme="minorHAnsi" w:hAnsiTheme="minorHAnsi" w:cstheme="minorHAnsi"/>
                <w:color w:val="000000"/>
                <w:sz w:val="20"/>
              </w:rPr>
            </w:pPr>
          </w:p>
        </w:tc>
        <w:tc>
          <w:tcPr>
            <w:tcW w:w="1717" w:type="dxa"/>
            <w:shd w:val="clear" w:color="auto" w:fill="auto"/>
            <w:noWrap/>
            <w:vAlign w:val="bottom"/>
            <w:hideMark/>
          </w:tcPr>
          <w:p w14:paraId="6E25A7A0" w14:textId="77777777" w:rsidR="001F6F7A" w:rsidRPr="007F1E26" w:rsidRDefault="001F6F7A">
            <w:pPr>
              <w:rPr>
                <w:rFonts w:asciiTheme="minorHAnsi" w:hAnsiTheme="minorHAnsi" w:cstheme="minorHAnsi"/>
                <w:sz w:val="20"/>
              </w:rPr>
            </w:pPr>
          </w:p>
        </w:tc>
        <w:tc>
          <w:tcPr>
            <w:tcW w:w="976" w:type="dxa"/>
            <w:shd w:val="clear" w:color="auto" w:fill="auto"/>
            <w:noWrap/>
            <w:vAlign w:val="bottom"/>
            <w:hideMark/>
          </w:tcPr>
          <w:p w14:paraId="359C9C43" w14:textId="77777777" w:rsidR="001F6F7A" w:rsidRPr="007F1E26" w:rsidRDefault="001F6F7A">
            <w:pPr>
              <w:rPr>
                <w:rFonts w:asciiTheme="minorHAnsi" w:hAnsiTheme="minorHAnsi" w:cstheme="minorHAnsi"/>
                <w:sz w:val="20"/>
              </w:rPr>
            </w:pPr>
          </w:p>
        </w:tc>
        <w:tc>
          <w:tcPr>
            <w:tcW w:w="798" w:type="dxa"/>
            <w:shd w:val="clear" w:color="auto" w:fill="auto"/>
            <w:noWrap/>
            <w:vAlign w:val="bottom"/>
            <w:hideMark/>
          </w:tcPr>
          <w:p w14:paraId="542388FC"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r>
      <w:tr w:rsidR="001F6F7A" w:rsidRPr="007F1E26" w14:paraId="33DBBE1D" w14:textId="77777777" w:rsidTr="00506A96">
        <w:trPr>
          <w:trHeight w:val="258"/>
        </w:trPr>
        <w:tc>
          <w:tcPr>
            <w:tcW w:w="5293" w:type="dxa"/>
            <w:shd w:val="clear" w:color="auto" w:fill="auto"/>
            <w:noWrap/>
            <w:vAlign w:val="bottom"/>
            <w:hideMark/>
          </w:tcPr>
          <w:p w14:paraId="451D017D" w14:textId="77777777" w:rsidR="001F6F7A" w:rsidRPr="007F1E26" w:rsidRDefault="001F6F7A">
            <w:pPr>
              <w:rPr>
                <w:rFonts w:asciiTheme="minorHAnsi" w:hAnsiTheme="minorHAnsi" w:cstheme="minorHAnsi"/>
                <w:color w:val="000000"/>
                <w:sz w:val="20"/>
              </w:rPr>
            </w:pPr>
          </w:p>
        </w:tc>
        <w:tc>
          <w:tcPr>
            <w:tcW w:w="1717" w:type="dxa"/>
            <w:shd w:val="clear" w:color="auto" w:fill="auto"/>
            <w:noWrap/>
            <w:vAlign w:val="bottom"/>
            <w:hideMark/>
          </w:tcPr>
          <w:p w14:paraId="04CEE91D" w14:textId="77777777" w:rsidR="001F6F7A" w:rsidRPr="007F1E26" w:rsidRDefault="001F6F7A">
            <w:pPr>
              <w:rPr>
                <w:rFonts w:asciiTheme="minorHAnsi" w:hAnsiTheme="minorHAnsi" w:cstheme="minorHAnsi"/>
                <w:sz w:val="20"/>
              </w:rPr>
            </w:pPr>
          </w:p>
        </w:tc>
        <w:tc>
          <w:tcPr>
            <w:tcW w:w="976" w:type="dxa"/>
            <w:shd w:val="clear" w:color="auto" w:fill="auto"/>
            <w:noWrap/>
            <w:vAlign w:val="bottom"/>
            <w:hideMark/>
          </w:tcPr>
          <w:p w14:paraId="10D1A2B4" w14:textId="77777777" w:rsidR="001F6F7A" w:rsidRPr="007F1E26" w:rsidRDefault="001F6F7A">
            <w:pPr>
              <w:rPr>
                <w:rFonts w:asciiTheme="minorHAnsi" w:hAnsiTheme="minorHAnsi" w:cstheme="minorHAnsi"/>
                <w:sz w:val="20"/>
              </w:rPr>
            </w:pPr>
          </w:p>
        </w:tc>
        <w:tc>
          <w:tcPr>
            <w:tcW w:w="798" w:type="dxa"/>
            <w:shd w:val="clear" w:color="auto" w:fill="auto"/>
            <w:noWrap/>
            <w:vAlign w:val="bottom"/>
            <w:hideMark/>
          </w:tcPr>
          <w:p w14:paraId="555B8A76"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r>
      <w:tr w:rsidR="001F6F7A" w:rsidRPr="007F1E26" w14:paraId="6C919B7D" w14:textId="77777777" w:rsidTr="00506A96">
        <w:trPr>
          <w:trHeight w:val="258"/>
        </w:trPr>
        <w:tc>
          <w:tcPr>
            <w:tcW w:w="5293" w:type="dxa"/>
            <w:shd w:val="clear" w:color="auto" w:fill="auto"/>
            <w:noWrap/>
            <w:vAlign w:val="bottom"/>
            <w:hideMark/>
          </w:tcPr>
          <w:p w14:paraId="101931EF"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Opening balance as at (beginning of next semester)  3x/xx/20xx</w:t>
            </w:r>
          </w:p>
        </w:tc>
        <w:tc>
          <w:tcPr>
            <w:tcW w:w="1717" w:type="dxa"/>
            <w:shd w:val="clear" w:color="auto" w:fill="auto"/>
            <w:noWrap/>
            <w:vAlign w:val="bottom"/>
            <w:hideMark/>
          </w:tcPr>
          <w:p w14:paraId="319D57AC" w14:textId="77777777" w:rsidR="001F6F7A" w:rsidRPr="007F1E26" w:rsidRDefault="001F6F7A">
            <w:pPr>
              <w:rPr>
                <w:rFonts w:asciiTheme="minorHAnsi" w:hAnsiTheme="minorHAnsi" w:cstheme="minorHAnsi"/>
                <w:color w:val="000000"/>
                <w:sz w:val="20"/>
              </w:rPr>
            </w:pPr>
          </w:p>
        </w:tc>
        <w:tc>
          <w:tcPr>
            <w:tcW w:w="976" w:type="dxa"/>
            <w:shd w:val="clear" w:color="auto" w:fill="auto"/>
            <w:noWrap/>
            <w:vAlign w:val="bottom"/>
            <w:hideMark/>
          </w:tcPr>
          <w:p w14:paraId="7C391DA6" w14:textId="77777777" w:rsidR="001F6F7A" w:rsidRPr="007F1E26" w:rsidRDefault="001F6F7A">
            <w:pPr>
              <w:jc w:val="right"/>
              <w:rPr>
                <w:rFonts w:asciiTheme="minorHAnsi" w:hAnsiTheme="minorHAnsi" w:cstheme="minorHAnsi"/>
                <w:sz w:val="20"/>
              </w:rPr>
            </w:pPr>
          </w:p>
        </w:tc>
        <w:tc>
          <w:tcPr>
            <w:tcW w:w="798" w:type="dxa"/>
            <w:shd w:val="clear" w:color="auto" w:fill="auto"/>
            <w:noWrap/>
            <w:vAlign w:val="bottom"/>
            <w:hideMark/>
          </w:tcPr>
          <w:p w14:paraId="3633640A"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r>
      <w:tr w:rsidR="001F6F7A" w:rsidRPr="007F1E26" w14:paraId="239650E3" w14:textId="77777777" w:rsidTr="00506A96">
        <w:trPr>
          <w:trHeight w:val="258"/>
        </w:trPr>
        <w:tc>
          <w:tcPr>
            <w:tcW w:w="5293" w:type="dxa"/>
            <w:shd w:val="clear" w:color="auto" w:fill="auto"/>
            <w:noWrap/>
            <w:vAlign w:val="bottom"/>
            <w:hideMark/>
          </w:tcPr>
          <w:p w14:paraId="2906EBAB"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Unexplained difference</w:t>
            </w:r>
          </w:p>
        </w:tc>
        <w:tc>
          <w:tcPr>
            <w:tcW w:w="1717" w:type="dxa"/>
            <w:shd w:val="clear" w:color="auto" w:fill="auto"/>
            <w:noWrap/>
            <w:vAlign w:val="bottom"/>
            <w:hideMark/>
          </w:tcPr>
          <w:p w14:paraId="098BD046" w14:textId="77777777" w:rsidR="001F6F7A" w:rsidRPr="007F1E26" w:rsidRDefault="001F6F7A">
            <w:pPr>
              <w:rPr>
                <w:rFonts w:asciiTheme="minorHAnsi" w:hAnsiTheme="minorHAnsi" w:cstheme="minorHAnsi"/>
                <w:color w:val="000000"/>
                <w:sz w:val="20"/>
              </w:rPr>
            </w:pPr>
          </w:p>
        </w:tc>
        <w:tc>
          <w:tcPr>
            <w:tcW w:w="976" w:type="dxa"/>
            <w:shd w:val="clear" w:color="auto" w:fill="auto"/>
            <w:noWrap/>
            <w:vAlign w:val="bottom"/>
            <w:hideMark/>
          </w:tcPr>
          <w:p w14:paraId="53C1B60A" w14:textId="77777777" w:rsidR="001F6F7A" w:rsidRPr="007F1E26" w:rsidRDefault="001F6F7A">
            <w:pPr>
              <w:jc w:val="right"/>
              <w:rPr>
                <w:rFonts w:asciiTheme="minorHAnsi" w:hAnsiTheme="minorHAnsi" w:cstheme="minorHAnsi"/>
                <w:sz w:val="20"/>
              </w:rPr>
            </w:pPr>
          </w:p>
        </w:tc>
        <w:tc>
          <w:tcPr>
            <w:tcW w:w="798" w:type="dxa"/>
            <w:shd w:val="clear" w:color="auto" w:fill="auto"/>
            <w:noWrap/>
            <w:vAlign w:val="bottom"/>
            <w:hideMark/>
          </w:tcPr>
          <w:p w14:paraId="497188B5"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r>
      <w:tr w:rsidR="001F6F7A" w:rsidRPr="007F1E26" w14:paraId="1B7BA697" w14:textId="77777777" w:rsidTr="00506A96">
        <w:trPr>
          <w:trHeight w:val="258"/>
        </w:trPr>
        <w:tc>
          <w:tcPr>
            <w:tcW w:w="5293" w:type="dxa"/>
            <w:shd w:val="clear" w:color="auto" w:fill="auto"/>
            <w:noWrap/>
            <w:vAlign w:val="bottom"/>
            <w:hideMark/>
          </w:tcPr>
          <w:p w14:paraId="58A9D2BB" w14:textId="77777777" w:rsidR="001F6F7A" w:rsidRPr="007F1E26" w:rsidRDefault="001F6F7A">
            <w:pPr>
              <w:rPr>
                <w:rFonts w:asciiTheme="minorHAnsi" w:hAnsiTheme="minorHAnsi" w:cstheme="minorHAnsi"/>
                <w:color w:val="000000"/>
                <w:sz w:val="20"/>
              </w:rPr>
            </w:pPr>
          </w:p>
        </w:tc>
        <w:tc>
          <w:tcPr>
            <w:tcW w:w="1717" w:type="dxa"/>
            <w:shd w:val="clear" w:color="auto" w:fill="auto"/>
            <w:noWrap/>
            <w:vAlign w:val="bottom"/>
            <w:hideMark/>
          </w:tcPr>
          <w:p w14:paraId="0606279B" w14:textId="77777777" w:rsidR="001F6F7A" w:rsidRPr="007F1E26" w:rsidRDefault="001F6F7A">
            <w:pPr>
              <w:rPr>
                <w:rFonts w:asciiTheme="minorHAnsi" w:hAnsiTheme="minorHAnsi" w:cstheme="minorHAnsi"/>
                <w:sz w:val="20"/>
              </w:rPr>
            </w:pPr>
          </w:p>
        </w:tc>
        <w:tc>
          <w:tcPr>
            <w:tcW w:w="976" w:type="dxa"/>
            <w:shd w:val="clear" w:color="auto" w:fill="auto"/>
            <w:noWrap/>
            <w:vAlign w:val="bottom"/>
            <w:hideMark/>
          </w:tcPr>
          <w:p w14:paraId="352A065A" w14:textId="77777777" w:rsidR="001F6F7A" w:rsidRPr="007F1E26" w:rsidRDefault="001F6F7A">
            <w:pPr>
              <w:rPr>
                <w:rFonts w:asciiTheme="minorHAnsi" w:hAnsiTheme="minorHAnsi" w:cstheme="minorHAnsi"/>
                <w:sz w:val="20"/>
              </w:rPr>
            </w:pPr>
          </w:p>
        </w:tc>
        <w:tc>
          <w:tcPr>
            <w:tcW w:w="798" w:type="dxa"/>
            <w:shd w:val="clear" w:color="auto" w:fill="auto"/>
            <w:noWrap/>
            <w:vAlign w:val="bottom"/>
            <w:hideMark/>
          </w:tcPr>
          <w:p w14:paraId="28428882"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r>
      <w:tr w:rsidR="001F6F7A" w:rsidRPr="007F1E26" w14:paraId="16C35B93" w14:textId="77777777" w:rsidTr="00506A96">
        <w:trPr>
          <w:trHeight w:val="258"/>
        </w:trPr>
        <w:tc>
          <w:tcPr>
            <w:tcW w:w="5293" w:type="dxa"/>
            <w:shd w:val="clear" w:color="auto" w:fill="auto"/>
            <w:noWrap/>
            <w:vAlign w:val="bottom"/>
            <w:hideMark/>
          </w:tcPr>
          <w:p w14:paraId="71B2ADA5" w14:textId="77777777" w:rsidR="001F6F7A" w:rsidRPr="007F1E26" w:rsidRDefault="001F6F7A">
            <w:pPr>
              <w:rPr>
                <w:rFonts w:asciiTheme="minorHAnsi" w:hAnsiTheme="minorHAnsi" w:cstheme="minorHAnsi"/>
                <w:color w:val="000000"/>
                <w:sz w:val="20"/>
              </w:rPr>
            </w:pPr>
          </w:p>
        </w:tc>
        <w:tc>
          <w:tcPr>
            <w:tcW w:w="1717" w:type="dxa"/>
            <w:shd w:val="clear" w:color="auto" w:fill="auto"/>
            <w:noWrap/>
            <w:vAlign w:val="bottom"/>
            <w:hideMark/>
          </w:tcPr>
          <w:p w14:paraId="6EBC7505" w14:textId="77777777" w:rsidR="001F6F7A" w:rsidRPr="007F1E26" w:rsidRDefault="001F6F7A">
            <w:pPr>
              <w:rPr>
                <w:rFonts w:asciiTheme="minorHAnsi" w:hAnsiTheme="minorHAnsi" w:cstheme="minorHAnsi"/>
                <w:sz w:val="20"/>
              </w:rPr>
            </w:pPr>
          </w:p>
        </w:tc>
        <w:tc>
          <w:tcPr>
            <w:tcW w:w="976" w:type="dxa"/>
            <w:shd w:val="clear" w:color="auto" w:fill="auto"/>
            <w:noWrap/>
            <w:vAlign w:val="bottom"/>
            <w:hideMark/>
          </w:tcPr>
          <w:p w14:paraId="4EE2382D" w14:textId="77777777" w:rsidR="001F6F7A" w:rsidRPr="007F1E26" w:rsidRDefault="001F6F7A">
            <w:pPr>
              <w:rPr>
                <w:rFonts w:asciiTheme="minorHAnsi" w:hAnsiTheme="minorHAnsi" w:cstheme="minorHAnsi"/>
                <w:sz w:val="20"/>
              </w:rPr>
            </w:pPr>
          </w:p>
        </w:tc>
        <w:tc>
          <w:tcPr>
            <w:tcW w:w="798" w:type="dxa"/>
            <w:shd w:val="clear" w:color="auto" w:fill="auto"/>
            <w:noWrap/>
            <w:vAlign w:val="bottom"/>
            <w:hideMark/>
          </w:tcPr>
          <w:p w14:paraId="5791FDD3"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r>
      <w:tr w:rsidR="001F6F7A" w:rsidRPr="007F1E26" w14:paraId="55EB190B" w14:textId="77777777" w:rsidTr="00506A96">
        <w:trPr>
          <w:trHeight w:val="258"/>
        </w:trPr>
        <w:tc>
          <w:tcPr>
            <w:tcW w:w="5293" w:type="dxa"/>
            <w:shd w:val="clear" w:color="auto" w:fill="auto"/>
            <w:noWrap/>
            <w:vAlign w:val="bottom"/>
            <w:hideMark/>
          </w:tcPr>
          <w:p w14:paraId="5F9CDAA9" w14:textId="77777777" w:rsidR="001F6F7A" w:rsidRPr="007F1E26" w:rsidRDefault="001F6F7A">
            <w:pPr>
              <w:rPr>
                <w:rFonts w:asciiTheme="minorHAnsi" w:hAnsiTheme="minorHAnsi" w:cstheme="minorHAnsi"/>
                <w:b/>
                <w:bCs/>
                <w:color w:val="000000"/>
                <w:sz w:val="20"/>
              </w:rPr>
            </w:pPr>
            <w:r w:rsidRPr="007F1E26">
              <w:rPr>
                <w:rFonts w:asciiTheme="minorHAnsi" w:hAnsiTheme="minorHAnsi" w:cstheme="minorHAnsi"/>
                <w:b/>
                <w:bCs/>
                <w:color w:val="000000"/>
                <w:sz w:val="20"/>
              </w:rPr>
              <w:t>Balance per DA Statement</w:t>
            </w:r>
          </w:p>
        </w:tc>
        <w:tc>
          <w:tcPr>
            <w:tcW w:w="1717" w:type="dxa"/>
            <w:shd w:val="clear" w:color="auto" w:fill="auto"/>
            <w:noWrap/>
            <w:vAlign w:val="bottom"/>
            <w:hideMark/>
          </w:tcPr>
          <w:p w14:paraId="1F7D7172" w14:textId="77777777" w:rsidR="001F6F7A" w:rsidRPr="007F1E26" w:rsidRDefault="001F6F7A">
            <w:pPr>
              <w:rPr>
                <w:rFonts w:asciiTheme="minorHAnsi" w:hAnsiTheme="minorHAnsi" w:cstheme="minorHAnsi"/>
                <w:b/>
                <w:bCs/>
                <w:color w:val="000000"/>
                <w:sz w:val="20"/>
              </w:rPr>
            </w:pPr>
          </w:p>
        </w:tc>
        <w:tc>
          <w:tcPr>
            <w:tcW w:w="976" w:type="dxa"/>
            <w:shd w:val="clear" w:color="auto" w:fill="auto"/>
            <w:noWrap/>
            <w:vAlign w:val="bottom"/>
            <w:hideMark/>
          </w:tcPr>
          <w:p w14:paraId="2A75D30B" w14:textId="77777777" w:rsidR="001F6F7A" w:rsidRPr="007F1E26" w:rsidRDefault="001F6F7A">
            <w:pPr>
              <w:jc w:val="right"/>
              <w:rPr>
                <w:rFonts w:asciiTheme="minorHAnsi" w:hAnsiTheme="minorHAnsi" w:cstheme="minorHAnsi"/>
                <w:sz w:val="20"/>
              </w:rPr>
            </w:pPr>
          </w:p>
        </w:tc>
        <w:tc>
          <w:tcPr>
            <w:tcW w:w="798" w:type="dxa"/>
            <w:shd w:val="clear" w:color="auto" w:fill="auto"/>
            <w:noWrap/>
            <w:vAlign w:val="bottom"/>
            <w:hideMark/>
          </w:tcPr>
          <w:p w14:paraId="052E226B"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r>
      <w:tr w:rsidR="001F6F7A" w:rsidRPr="007F1E26" w14:paraId="04486A09" w14:textId="77777777" w:rsidTr="00506A96">
        <w:trPr>
          <w:trHeight w:val="258"/>
        </w:trPr>
        <w:tc>
          <w:tcPr>
            <w:tcW w:w="5293" w:type="dxa"/>
            <w:shd w:val="clear" w:color="auto" w:fill="auto"/>
            <w:noWrap/>
            <w:vAlign w:val="bottom"/>
            <w:hideMark/>
          </w:tcPr>
          <w:p w14:paraId="372CA159" w14:textId="77777777" w:rsidR="001F6F7A" w:rsidRPr="007F1E26" w:rsidRDefault="001F6F7A">
            <w:pPr>
              <w:rPr>
                <w:rFonts w:asciiTheme="minorHAnsi" w:hAnsiTheme="minorHAnsi" w:cstheme="minorHAnsi"/>
                <w:color w:val="000000"/>
                <w:sz w:val="20"/>
              </w:rPr>
            </w:pPr>
          </w:p>
        </w:tc>
        <w:tc>
          <w:tcPr>
            <w:tcW w:w="1717" w:type="dxa"/>
            <w:shd w:val="clear" w:color="auto" w:fill="auto"/>
            <w:noWrap/>
            <w:vAlign w:val="bottom"/>
            <w:hideMark/>
          </w:tcPr>
          <w:p w14:paraId="4636B1D1" w14:textId="77777777" w:rsidR="001F6F7A" w:rsidRPr="007F1E26" w:rsidRDefault="001F6F7A">
            <w:pPr>
              <w:rPr>
                <w:rFonts w:asciiTheme="minorHAnsi" w:hAnsiTheme="minorHAnsi" w:cstheme="minorHAnsi"/>
                <w:sz w:val="20"/>
              </w:rPr>
            </w:pPr>
          </w:p>
        </w:tc>
        <w:tc>
          <w:tcPr>
            <w:tcW w:w="976" w:type="dxa"/>
            <w:shd w:val="clear" w:color="auto" w:fill="auto"/>
            <w:noWrap/>
            <w:vAlign w:val="bottom"/>
            <w:hideMark/>
          </w:tcPr>
          <w:p w14:paraId="3B507AA3" w14:textId="77777777" w:rsidR="001F6F7A" w:rsidRPr="007F1E26" w:rsidRDefault="001F6F7A">
            <w:pPr>
              <w:rPr>
                <w:rFonts w:asciiTheme="minorHAnsi" w:hAnsiTheme="minorHAnsi" w:cstheme="minorHAnsi"/>
                <w:sz w:val="20"/>
              </w:rPr>
            </w:pPr>
          </w:p>
        </w:tc>
        <w:tc>
          <w:tcPr>
            <w:tcW w:w="798" w:type="dxa"/>
            <w:shd w:val="clear" w:color="auto" w:fill="auto"/>
            <w:noWrap/>
            <w:vAlign w:val="bottom"/>
            <w:hideMark/>
          </w:tcPr>
          <w:p w14:paraId="197DA5A5"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r>
      <w:tr w:rsidR="001F6F7A" w:rsidRPr="007F1E26" w14:paraId="2759546F" w14:textId="77777777" w:rsidTr="00506A96">
        <w:trPr>
          <w:trHeight w:val="258"/>
        </w:trPr>
        <w:tc>
          <w:tcPr>
            <w:tcW w:w="5293" w:type="dxa"/>
            <w:shd w:val="clear" w:color="auto" w:fill="auto"/>
            <w:noWrap/>
            <w:vAlign w:val="bottom"/>
            <w:hideMark/>
          </w:tcPr>
          <w:p w14:paraId="69188C7F" w14:textId="77777777" w:rsidR="001F6F7A" w:rsidRPr="007F1E26" w:rsidRDefault="001F6F7A">
            <w:pPr>
              <w:rPr>
                <w:rFonts w:asciiTheme="minorHAnsi" w:hAnsiTheme="minorHAnsi" w:cstheme="minorHAnsi"/>
                <w:color w:val="000000"/>
                <w:sz w:val="20"/>
              </w:rPr>
            </w:pPr>
          </w:p>
        </w:tc>
        <w:tc>
          <w:tcPr>
            <w:tcW w:w="1717" w:type="dxa"/>
            <w:shd w:val="clear" w:color="auto" w:fill="auto"/>
            <w:noWrap/>
            <w:vAlign w:val="bottom"/>
            <w:hideMark/>
          </w:tcPr>
          <w:p w14:paraId="6DD2CAF0" w14:textId="77777777" w:rsidR="001F6F7A" w:rsidRPr="007F1E26" w:rsidRDefault="001F6F7A">
            <w:pPr>
              <w:rPr>
                <w:rFonts w:asciiTheme="minorHAnsi" w:hAnsiTheme="minorHAnsi" w:cstheme="minorHAnsi"/>
                <w:sz w:val="20"/>
              </w:rPr>
            </w:pPr>
          </w:p>
        </w:tc>
        <w:tc>
          <w:tcPr>
            <w:tcW w:w="976" w:type="dxa"/>
            <w:shd w:val="clear" w:color="auto" w:fill="auto"/>
            <w:noWrap/>
            <w:vAlign w:val="bottom"/>
            <w:hideMark/>
          </w:tcPr>
          <w:p w14:paraId="4AC03B1E" w14:textId="77777777" w:rsidR="001F6F7A" w:rsidRPr="007F1E26" w:rsidRDefault="001F6F7A">
            <w:pPr>
              <w:rPr>
                <w:rFonts w:asciiTheme="minorHAnsi" w:hAnsiTheme="minorHAnsi" w:cstheme="minorHAnsi"/>
                <w:sz w:val="20"/>
              </w:rPr>
            </w:pPr>
          </w:p>
        </w:tc>
        <w:tc>
          <w:tcPr>
            <w:tcW w:w="798" w:type="dxa"/>
            <w:shd w:val="clear" w:color="auto" w:fill="auto"/>
            <w:noWrap/>
            <w:vAlign w:val="bottom"/>
            <w:hideMark/>
          </w:tcPr>
          <w:p w14:paraId="4BA8D752"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r>
      <w:tr w:rsidR="001F6F7A" w:rsidRPr="007F1E26" w14:paraId="13A539D5" w14:textId="77777777" w:rsidTr="00506A96">
        <w:trPr>
          <w:trHeight w:val="258"/>
        </w:trPr>
        <w:tc>
          <w:tcPr>
            <w:tcW w:w="5293" w:type="dxa"/>
            <w:shd w:val="clear" w:color="auto" w:fill="auto"/>
            <w:noWrap/>
            <w:vAlign w:val="bottom"/>
            <w:hideMark/>
          </w:tcPr>
          <w:p w14:paraId="2908F287"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c>
          <w:tcPr>
            <w:tcW w:w="1717" w:type="dxa"/>
            <w:shd w:val="clear" w:color="auto" w:fill="auto"/>
            <w:noWrap/>
            <w:vAlign w:val="bottom"/>
            <w:hideMark/>
          </w:tcPr>
          <w:p w14:paraId="574CF477" w14:textId="77777777" w:rsidR="001F6F7A" w:rsidRPr="007F1E26" w:rsidRDefault="001F6F7A">
            <w:pPr>
              <w:rPr>
                <w:rFonts w:asciiTheme="minorHAnsi" w:hAnsiTheme="minorHAnsi" w:cstheme="minorHAnsi"/>
                <w:b/>
                <w:bCs/>
                <w:color w:val="000000"/>
                <w:sz w:val="20"/>
              </w:rPr>
            </w:pPr>
            <w:r w:rsidRPr="007F1E26">
              <w:rPr>
                <w:rFonts w:asciiTheme="minorHAnsi" w:hAnsiTheme="minorHAnsi" w:cstheme="minorHAnsi"/>
                <w:b/>
                <w:bCs/>
                <w:color w:val="000000"/>
                <w:sz w:val="20"/>
              </w:rPr>
              <w:t> </w:t>
            </w:r>
          </w:p>
        </w:tc>
        <w:tc>
          <w:tcPr>
            <w:tcW w:w="976" w:type="dxa"/>
            <w:shd w:val="clear" w:color="auto" w:fill="auto"/>
            <w:noWrap/>
            <w:vAlign w:val="bottom"/>
            <w:hideMark/>
          </w:tcPr>
          <w:p w14:paraId="3E4B67C0"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c>
          <w:tcPr>
            <w:tcW w:w="798" w:type="dxa"/>
            <w:shd w:val="clear" w:color="auto" w:fill="auto"/>
            <w:noWrap/>
            <w:vAlign w:val="bottom"/>
            <w:hideMark/>
          </w:tcPr>
          <w:p w14:paraId="6DD80784"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w:t>
            </w:r>
          </w:p>
        </w:tc>
      </w:tr>
    </w:tbl>
    <w:p w14:paraId="189E4CE6" w14:textId="16303367" w:rsidR="00BA6061" w:rsidRPr="007F1E26" w:rsidRDefault="001F6F7A">
      <w:pPr>
        <w:jc w:val="left"/>
        <w:rPr>
          <w:rFonts w:asciiTheme="minorHAnsi" w:hAnsiTheme="minorHAnsi" w:cstheme="minorHAnsi"/>
          <w:i/>
          <w:sz w:val="20"/>
        </w:rPr>
      </w:pPr>
      <w:r w:rsidRPr="007F1E26">
        <w:rPr>
          <w:rFonts w:asciiTheme="minorHAnsi" w:hAnsiTheme="minorHAnsi" w:cstheme="minorHAnsi"/>
          <w:i/>
          <w:sz w:val="20"/>
        </w:rPr>
        <w:t xml:space="preserve"> </w:t>
      </w:r>
    </w:p>
    <w:p w14:paraId="5230AF10" w14:textId="77777777" w:rsidR="00BA6061" w:rsidRPr="007F1E26" w:rsidRDefault="00BA6061">
      <w:pPr>
        <w:jc w:val="left"/>
        <w:rPr>
          <w:rFonts w:asciiTheme="minorHAnsi" w:hAnsiTheme="minorHAnsi" w:cstheme="minorHAnsi"/>
          <w:i/>
          <w:sz w:val="20"/>
        </w:rPr>
      </w:pPr>
      <w:r w:rsidRPr="007F1E26">
        <w:rPr>
          <w:rFonts w:asciiTheme="minorHAnsi" w:hAnsiTheme="minorHAnsi" w:cstheme="minorHAnsi"/>
          <w:i/>
          <w:sz w:val="20"/>
        </w:rPr>
        <w:br w:type="page"/>
      </w:r>
    </w:p>
    <w:tbl>
      <w:tblPr>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71"/>
        <w:gridCol w:w="2567"/>
        <w:gridCol w:w="709"/>
        <w:gridCol w:w="567"/>
        <w:gridCol w:w="1059"/>
      </w:tblGrid>
      <w:tr w:rsidR="00BA6061" w:rsidRPr="007F1E26" w14:paraId="6838A48A" w14:textId="77777777" w:rsidTr="000C757A">
        <w:trPr>
          <w:trHeight w:val="258"/>
        </w:trPr>
        <w:tc>
          <w:tcPr>
            <w:tcW w:w="7938" w:type="dxa"/>
            <w:gridSpan w:val="2"/>
            <w:tcBorders>
              <w:top w:val="nil"/>
              <w:left w:val="nil"/>
              <w:bottom w:val="nil"/>
              <w:right w:val="nil"/>
            </w:tcBorders>
            <w:shd w:val="clear" w:color="auto" w:fill="auto"/>
            <w:noWrap/>
            <w:vAlign w:val="bottom"/>
            <w:hideMark/>
          </w:tcPr>
          <w:p w14:paraId="585D882F" w14:textId="2D723808" w:rsidR="00BA6061" w:rsidRPr="007F1E26" w:rsidRDefault="00BA6061" w:rsidP="00BA6061">
            <w:pPr>
              <w:jc w:val="left"/>
              <w:rPr>
                <w:rFonts w:asciiTheme="minorHAnsi" w:hAnsiTheme="minorHAnsi" w:cstheme="minorHAnsi"/>
                <w:b/>
                <w:bCs/>
                <w:color w:val="000000"/>
                <w:sz w:val="20"/>
              </w:rPr>
            </w:pPr>
            <w:r w:rsidRPr="007F1E26">
              <w:rPr>
                <w:rFonts w:asciiTheme="minorHAnsi" w:hAnsiTheme="minorHAnsi" w:cstheme="minorHAnsi"/>
                <w:b/>
                <w:bCs/>
                <w:color w:val="000000"/>
                <w:sz w:val="20"/>
              </w:rPr>
              <w:lastRenderedPageBreak/>
              <w:t>Table 5: Project Balance Sheet as at (xx/xx/20xx)</w:t>
            </w:r>
          </w:p>
        </w:tc>
        <w:tc>
          <w:tcPr>
            <w:tcW w:w="709" w:type="dxa"/>
            <w:tcBorders>
              <w:top w:val="nil"/>
              <w:left w:val="nil"/>
              <w:bottom w:val="nil"/>
              <w:right w:val="nil"/>
            </w:tcBorders>
            <w:shd w:val="clear" w:color="auto" w:fill="auto"/>
            <w:noWrap/>
            <w:vAlign w:val="bottom"/>
            <w:hideMark/>
          </w:tcPr>
          <w:p w14:paraId="173E61BF" w14:textId="77777777" w:rsidR="00BA6061" w:rsidRPr="007F1E26" w:rsidRDefault="00BA6061">
            <w:pPr>
              <w:jc w:val="center"/>
              <w:rPr>
                <w:rFonts w:asciiTheme="minorHAnsi" w:hAnsiTheme="minorHAnsi" w:cstheme="minorHAnsi"/>
                <w:b/>
                <w:bCs/>
                <w:color w:val="000000"/>
                <w:sz w:val="20"/>
              </w:rPr>
            </w:pPr>
          </w:p>
        </w:tc>
        <w:tc>
          <w:tcPr>
            <w:tcW w:w="567" w:type="dxa"/>
            <w:tcBorders>
              <w:top w:val="nil"/>
              <w:left w:val="nil"/>
              <w:bottom w:val="nil"/>
              <w:right w:val="nil"/>
            </w:tcBorders>
            <w:shd w:val="clear" w:color="auto" w:fill="auto"/>
            <w:noWrap/>
            <w:vAlign w:val="bottom"/>
            <w:hideMark/>
          </w:tcPr>
          <w:p w14:paraId="4F389ABA" w14:textId="77777777" w:rsidR="00BA6061" w:rsidRPr="007F1E26" w:rsidRDefault="00BA6061">
            <w:pPr>
              <w:jc w:val="center"/>
              <w:rPr>
                <w:rFonts w:asciiTheme="minorHAnsi" w:hAnsiTheme="minorHAnsi" w:cstheme="minorHAnsi"/>
                <w:sz w:val="20"/>
              </w:rPr>
            </w:pPr>
          </w:p>
        </w:tc>
        <w:tc>
          <w:tcPr>
            <w:tcW w:w="1059" w:type="dxa"/>
            <w:tcBorders>
              <w:top w:val="nil"/>
              <w:left w:val="nil"/>
              <w:bottom w:val="nil"/>
              <w:right w:val="nil"/>
            </w:tcBorders>
            <w:shd w:val="clear" w:color="auto" w:fill="auto"/>
            <w:noWrap/>
            <w:vAlign w:val="bottom"/>
            <w:hideMark/>
          </w:tcPr>
          <w:p w14:paraId="4994B034" w14:textId="77777777" w:rsidR="00BA6061" w:rsidRPr="007F1E26" w:rsidRDefault="00BA6061">
            <w:pPr>
              <w:rPr>
                <w:rFonts w:asciiTheme="minorHAnsi" w:hAnsiTheme="minorHAnsi" w:cstheme="minorHAnsi"/>
                <w:sz w:val="20"/>
              </w:rPr>
            </w:pPr>
          </w:p>
        </w:tc>
      </w:tr>
      <w:tr w:rsidR="000C757A" w:rsidRPr="007F1E26" w14:paraId="7BB94923" w14:textId="77777777" w:rsidTr="000C757A">
        <w:trPr>
          <w:trHeight w:val="258"/>
        </w:trPr>
        <w:tc>
          <w:tcPr>
            <w:tcW w:w="10273" w:type="dxa"/>
            <w:gridSpan w:val="5"/>
            <w:tcBorders>
              <w:top w:val="nil"/>
              <w:left w:val="nil"/>
              <w:bottom w:val="nil"/>
              <w:right w:val="nil"/>
            </w:tcBorders>
            <w:shd w:val="clear" w:color="auto" w:fill="FFFF00"/>
            <w:noWrap/>
            <w:vAlign w:val="bottom"/>
            <w:hideMark/>
          </w:tcPr>
          <w:p w14:paraId="255CFF42" w14:textId="7ED25BD0" w:rsidR="000C757A" w:rsidRPr="007F1E26" w:rsidRDefault="000C757A" w:rsidP="000C757A">
            <w:pPr>
              <w:jc w:val="center"/>
              <w:rPr>
                <w:rFonts w:asciiTheme="minorHAnsi" w:hAnsiTheme="minorHAnsi" w:cstheme="minorHAnsi"/>
                <w:sz w:val="20"/>
              </w:rPr>
            </w:pPr>
            <w:r w:rsidRPr="007F1E26">
              <w:rPr>
                <w:rFonts w:asciiTheme="minorHAnsi" w:hAnsiTheme="minorHAnsi" w:cstheme="minorHAnsi"/>
                <w:b/>
                <w:bCs/>
                <w:sz w:val="20"/>
              </w:rPr>
              <w:t>in EUR</w:t>
            </w:r>
          </w:p>
        </w:tc>
      </w:tr>
      <w:tr w:rsidR="001F6F7A" w:rsidRPr="007F1E26" w14:paraId="39BC9D7A" w14:textId="77777777" w:rsidTr="000C757A">
        <w:trPr>
          <w:trHeight w:val="258"/>
        </w:trPr>
        <w:tc>
          <w:tcPr>
            <w:tcW w:w="5371" w:type="dxa"/>
            <w:shd w:val="clear" w:color="auto" w:fill="auto"/>
            <w:noWrap/>
            <w:vAlign w:val="bottom"/>
            <w:hideMark/>
          </w:tcPr>
          <w:p w14:paraId="7FF8BB29" w14:textId="77777777" w:rsidR="001F6F7A" w:rsidRPr="007F1E26" w:rsidRDefault="001F6F7A">
            <w:pPr>
              <w:rPr>
                <w:rFonts w:asciiTheme="minorHAnsi" w:hAnsiTheme="minorHAnsi" w:cstheme="minorHAnsi"/>
                <w:b/>
                <w:bCs/>
                <w:color w:val="000000"/>
                <w:sz w:val="20"/>
              </w:rPr>
            </w:pPr>
            <w:r w:rsidRPr="007F1E26">
              <w:rPr>
                <w:rFonts w:asciiTheme="minorHAnsi" w:hAnsiTheme="minorHAnsi" w:cstheme="minorHAnsi"/>
                <w:b/>
                <w:bCs/>
                <w:color w:val="000000"/>
                <w:sz w:val="20"/>
              </w:rPr>
              <w:t>ASSETS</w:t>
            </w:r>
          </w:p>
        </w:tc>
        <w:tc>
          <w:tcPr>
            <w:tcW w:w="2567" w:type="dxa"/>
            <w:shd w:val="clear" w:color="auto" w:fill="auto"/>
            <w:noWrap/>
            <w:vAlign w:val="bottom"/>
            <w:hideMark/>
          </w:tcPr>
          <w:p w14:paraId="0431142D" w14:textId="77777777" w:rsidR="001F6F7A" w:rsidRPr="007F1E26" w:rsidRDefault="001F6F7A">
            <w:pPr>
              <w:rPr>
                <w:rFonts w:asciiTheme="minorHAnsi" w:hAnsiTheme="minorHAnsi" w:cstheme="minorHAnsi"/>
                <w:b/>
                <w:bCs/>
                <w:color w:val="000000"/>
                <w:sz w:val="20"/>
              </w:rPr>
            </w:pPr>
          </w:p>
        </w:tc>
        <w:tc>
          <w:tcPr>
            <w:tcW w:w="709" w:type="dxa"/>
            <w:shd w:val="clear" w:color="auto" w:fill="auto"/>
            <w:noWrap/>
            <w:vAlign w:val="bottom"/>
            <w:hideMark/>
          </w:tcPr>
          <w:p w14:paraId="69DFB49F" w14:textId="77777777" w:rsidR="001F6F7A" w:rsidRPr="007F1E26" w:rsidRDefault="001F6F7A">
            <w:pPr>
              <w:rPr>
                <w:rFonts w:asciiTheme="minorHAnsi" w:hAnsiTheme="minorHAnsi" w:cstheme="minorHAnsi"/>
                <w:sz w:val="20"/>
              </w:rPr>
            </w:pPr>
          </w:p>
        </w:tc>
        <w:tc>
          <w:tcPr>
            <w:tcW w:w="567" w:type="dxa"/>
            <w:shd w:val="clear" w:color="auto" w:fill="auto"/>
            <w:noWrap/>
            <w:vAlign w:val="bottom"/>
            <w:hideMark/>
          </w:tcPr>
          <w:p w14:paraId="46213365"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02BD784C" w14:textId="77777777" w:rsidR="001F6F7A" w:rsidRPr="007F1E26" w:rsidRDefault="001F6F7A">
            <w:pPr>
              <w:rPr>
                <w:rFonts w:asciiTheme="minorHAnsi" w:hAnsiTheme="minorHAnsi" w:cstheme="minorHAnsi"/>
                <w:sz w:val="20"/>
              </w:rPr>
            </w:pPr>
          </w:p>
        </w:tc>
      </w:tr>
      <w:tr w:rsidR="001F6F7A" w:rsidRPr="007F1E26" w14:paraId="12C5E362" w14:textId="77777777" w:rsidTr="000C757A">
        <w:trPr>
          <w:trHeight w:val="258"/>
        </w:trPr>
        <w:tc>
          <w:tcPr>
            <w:tcW w:w="5371" w:type="dxa"/>
            <w:shd w:val="clear" w:color="auto" w:fill="auto"/>
            <w:noWrap/>
            <w:vAlign w:val="center"/>
            <w:hideMark/>
          </w:tcPr>
          <w:p w14:paraId="13F22F10" w14:textId="77777777" w:rsidR="001F6F7A" w:rsidRPr="007F1E26" w:rsidRDefault="001F6F7A">
            <w:pPr>
              <w:rPr>
                <w:rFonts w:asciiTheme="minorHAnsi" w:hAnsiTheme="minorHAnsi" w:cstheme="minorHAnsi"/>
                <w:sz w:val="20"/>
              </w:rPr>
            </w:pPr>
          </w:p>
        </w:tc>
        <w:tc>
          <w:tcPr>
            <w:tcW w:w="2567" w:type="dxa"/>
            <w:shd w:val="clear" w:color="auto" w:fill="auto"/>
            <w:noWrap/>
            <w:vAlign w:val="center"/>
            <w:hideMark/>
          </w:tcPr>
          <w:p w14:paraId="4D0425D8" w14:textId="77777777" w:rsidR="001F6F7A" w:rsidRPr="007F1E26" w:rsidRDefault="001F6F7A">
            <w:pPr>
              <w:jc w:val="center"/>
              <w:rPr>
                <w:rFonts w:asciiTheme="minorHAnsi" w:hAnsiTheme="minorHAnsi" w:cstheme="minorHAnsi"/>
                <w:sz w:val="20"/>
              </w:rPr>
            </w:pPr>
          </w:p>
        </w:tc>
        <w:tc>
          <w:tcPr>
            <w:tcW w:w="709" w:type="dxa"/>
            <w:shd w:val="clear" w:color="auto" w:fill="auto"/>
            <w:noWrap/>
            <w:vAlign w:val="center"/>
            <w:hideMark/>
          </w:tcPr>
          <w:p w14:paraId="332CAFAE" w14:textId="77777777" w:rsidR="001F6F7A" w:rsidRPr="007F1E26" w:rsidRDefault="001F6F7A">
            <w:pPr>
              <w:jc w:val="center"/>
              <w:rPr>
                <w:rFonts w:asciiTheme="minorHAnsi" w:hAnsiTheme="minorHAnsi" w:cstheme="minorHAnsi"/>
                <w:sz w:val="20"/>
              </w:rPr>
            </w:pPr>
          </w:p>
        </w:tc>
        <w:tc>
          <w:tcPr>
            <w:tcW w:w="567" w:type="dxa"/>
            <w:shd w:val="clear" w:color="auto" w:fill="auto"/>
            <w:noWrap/>
            <w:vAlign w:val="center"/>
            <w:hideMark/>
          </w:tcPr>
          <w:p w14:paraId="545C6261" w14:textId="77777777" w:rsidR="001F6F7A" w:rsidRPr="007F1E26" w:rsidRDefault="001F6F7A">
            <w:pPr>
              <w:jc w:val="center"/>
              <w:rPr>
                <w:rFonts w:asciiTheme="minorHAnsi" w:hAnsiTheme="minorHAnsi" w:cstheme="minorHAnsi"/>
                <w:sz w:val="20"/>
              </w:rPr>
            </w:pPr>
          </w:p>
        </w:tc>
        <w:tc>
          <w:tcPr>
            <w:tcW w:w="1059" w:type="dxa"/>
            <w:shd w:val="clear" w:color="auto" w:fill="auto"/>
            <w:noWrap/>
            <w:vAlign w:val="center"/>
            <w:hideMark/>
          </w:tcPr>
          <w:p w14:paraId="7736F79B" w14:textId="77777777" w:rsidR="001F6F7A" w:rsidRPr="007F1E26" w:rsidRDefault="001F6F7A">
            <w:pPr>
              <w:jc w:val="center"/>
              <w:rPr>
                <w:rFonts w:asciiTheme="minorHAnsi" w:hAnsiTheme="minorHAnsi" w:cstheme="minorHAnsi"/>
                <w:sz w:val="20"/>
              </w:rPr>
            </w:pPr>
          </w:p>
        </w:tc>
      </w:tr>
      <w:tr w:rsidR="001F6F7A" w:rsidRPr="007F1E26" w14:paraId="387A0F91" w14:textId="77777777" w:rsidTr="000C757A">
        <w:trPr>
          <w:trHeight w:val="258"/>
        </w:trPr>
        <w:tc>
          <w:tcPr>
            <w:tcW w:w="5371" w:type="dxa"/>
            <w:shd w:val="clear" w:color="auto" w:fill="auto"/>
            <w:noWrap/>
            <w:vAlign w:val="bottom"/>
            <w:hideMark/>
          </w:tcPr>
          <w:p w14:paraId="4CB0D3A2" w14:textId="77777777" w:rsidR="001F6F7A" w:rsidRPr="007F1E26" w:rsidRDefault="001F6F7A">
            <w:pPr>
              <w:jc w:val="left"/>
              <w:rPr>
                <w:rFonts w:asciiTheme="minorHAnsi" w:hAnsiTheme="minorHAnsi" w:cstheme="minorHAnsi"/>
                <w:color w:val="000000"/>
                <w:sz w:val="20"/>
              </w:rPr>
            </w:pPr>
            <w:r w:rsidRPr="007F1E26">
              <w:rPr>
                <w:rFonts w:asciiTheme="minorHAnsi" w:hAnsiTheme="minorHAnsi" w:cstheme="minorHAnsi"/>
                <w:color w:val="000000"/>
                <w:sz w:val="20"/>
              </w:rPr>
              <w:t>Designated Account</w:t>
            </w:r>
          </w:p>
        </w:tc>
        <w:tc>
          <w:tcPr>
            <w:tcW w:w="2567" w:type="dxa"/>
            <w:shd w:val="clear" w:color="auto" w:fill="auto"/>
            <w:noWrap/>
            <w:vAlign w:val="bottom"/>
            <w:hideMark/>
          </w:tcPr>
          <w:p w14:paraId="36B3CE0F" w14:textId="77777777" w:rsidR="001F6F7A" w:rsidRPr="007F1E26" w:rsidRDefault="001F6F7A">
            <w:pPr>
              <w:rPr>
                <w:rFonts w:asciiTheme="minorHAnsi" w:hAnsiTheme="minorHAnsi" w:cstheme="minorHAnsi"/>
                <w:color w:val="000000"/>
                <w:sz w:val="20"/>
              </w:rPr>
            </w:pPr>
          </w:p>
        </w:tc>
        <w:tc>
          <w:tcPr>
            <w:tcW w:w="709" w:type="dxa"/>
            <w:shd w:val="clear" w:color="auto" w:fill="auto"/>
            <w:noWrap/>
            <w:vAlign w:val="bottom"/>
            <w:hideMark/>
          </w:tcPr>
          <w:p w14:paraId="2AF4F7FB" w14:textId="77777777" w:rsidR="001F6F7A" w:rsidRPr="007F1E26" w:rsidRDefault="001F6F7A">
            <w:pPr>
              <w:rPr>
                <w:rFonts w:asciiTheme="minorHAnsi" w:hAnsiTheme="minorHAnsi" w:cstheme="minorHAnsi"/>
                <w:sz w:val="20"/>
              </w:rPr>
            </w:pPr>
          </w:p>
        </w:tc>
        <w:tc>
          <w:tcPr>
            <w:tcW w:w="567" w:type="dxa"/>
            <w:shd w:val="clear" w:color="auto" w:fill="auto"/>
            <w:noWrap/>
            <w:vAlign w:val="bottom"/>
            <w:hideMark/>
          </w:tcPr>
          <w:p w14:paraId="12DA2C8E"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56EC0B4B" w14:textId="77777777" w:rsidR="001F6F7A" w:rsidRPr="007F1E26" w:rsidRDefault="001F6F7A">
            <w:pPr>
              <w:rPr>
                <w:rFonts w:asciiTheme="minorHAnsi" w:hAnsiTheme="minorHAnsi" w:cstheme="minorHAnsi"/>
                <w:sz w:val="20"/>
              </w:rPr>
            </w:pPr>
          </w:p>
        </w:tc>
      </w:tr>
      <w:tr w:rsidR="001F6F7A" w:rsidRPr="007F1E26" w14:paraId="0F11C309" w14:textId="77777777" w:rsidTr="000C757A">
        <w:trPr>
          <w:trHeight w:val="258"/>
        </w:trPr>
        <w:tc>
          <w:tcPr>
            <w:tcW w:w="5371" w:type="dxa"/>
            <w:shd w:val="clear" w:color="auto" w:fill="auto"/>
            <w:noWrap/>
            <w:vAlign w:val="bottom"/>
            <w:hideMark/>
          </w:tcPr>
          <w:p w14:paraId="3DB406EA"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A) HBOR direct financing:</w:t>
            </w:r>
          </w:p>
        </w:tc>
        <w:tc>
          <w:tcPr>
            <w:tcW w:w="2567" w:type="dxa"/>
            <w:shd w:val="clear" w:color="auto" w:fill="auto"/>
            <w:noWrap/>
            <w:vAlign w:val="bottom"/>
            <w:hideMark/>
          </w:tcPr>
          <w:p w14:paraId="3E7A25A9" w14:textId="77777777" w:rsidR="001F6F7A" w:rsidRPr="007F1E26" w:rsidRDefault="001F6F7A">
            <w:pPr>
              <w:rPr>
                <w:rFonts w:asciiTheme="minorHAnsi" w:hAnsiTheme="minorHAnsi" w:cstheme="minorHAnsi"/>
                <w:b/>
                <w:bCs/>
                <w:sz w:val="20"/>
              </w:rPr>
            </w:pPr>
          </w:p>
        </w:tc>
        <w:tc>
          <w:tcPr>
            <w:tcW w:w="709" w:type="dxa"/>
            <w:shd w:val="clear" w:color="auto" w:fill="auto"/>
            <w:noWrap/>
            <w:vAlign w:val="bottom"/>
            <w:hideMark/>
          </w:tcPr>
          <w:p w14:paraId="6F039863" w14:textId="77777777" w:rsidR="001F6F7A" w:rsidRPr="007F1E26" w:rsidRDefault="001F6F7A">
            <w:pPr>
              <w:rPr>
                <w:rFonts w:asciiTheme="minorHAnsi" w:hAnsiTheme="minorHAnsi" w:cstheme="minorHAnsi"/>
                <w:sz w:val="20"/>
              </w:rPr>
            </w:pPr>
          </w:p>
        </w:tc>
        <w:tc>
          <w:tcPr>
            <w:tcW w:w="567" w:type="dxa"/>
            <w:shd w:val="clear" w:color="auto" w:fill="auto"/>
            <w:noWrap/>
            <w:vAlign w:val="bottom"/>
            <w:hideMark/>
          </w:tcPr>
          <w:p w14:paraId="77F9FF8E"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4CCDD283" w14:textId="77777777" w:rsidR="001F6F7A" w:rsidRPr="007F1E26" w:rsidRDefault="001F6F7A">
            <w:pPr>
              <w:rPr>
                <w:rFonts w:asciiTheme="minorHAnsi" w:hAnsiTheme="minorHAnsi" w:cstheme="minorHAnsi"/>
                <w:sz w:val="20"/>
              </w:rPr>
            </w:pPr>
          </w:p>
        </w:tc>
      </w:tr>
      <w:tr w:rsidR="001F6F7A" w:rsidRPr="007F1E26" w14:paraId="6C898AFD" w14:textId="77777777" w:rsidTr="000C757A">
        <w:trPr>
          <w:trHeight w:val="258"/>
        </w:trPr>
        <w:tc>
          <w:tcPr>
            <w:tcW w:w="5371" w:type="dxa"/>
            <w:shd w:val="clear" w:color="auto" w:fill="auto"/>
            <w:noWrap/>
            <w:vAlign w:val="bottom"/>
            <w:hideMark/>
          </w:tcPr>
          <w:p w14:paraId="3773E2C6"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B) Sub-loans to PFIs</w:t>
            </w:r>
          </w:p>
        </w:tc>
        <w:tc>
          <w:tcPr>
            <w:tcW w:w="2567" w:type="dxa"/>
            <w:shd w:val="clear" w:color="auto" w:fill="auto"/>
            <w:noWrap/>
            <w:vAlign w:val="bottom"/>
            <w:hideMark/>
          </w:tcPr>
          <w:p w14:paraId="73CF89BD" w14:textId="77777777" w:rsidR="001F6F7A" w:rsidRPr="007F1E26" w:rsidRDefault="001F6F7A">
            <w:pPr>
              <w:rPr>
                <w:rFonts w:asciiTheme="minorHAnsi" w:hAnsiTheme="minorHAnsi" w:cstheme="minorHAnsi"/>
                <w:b/>
                <w:bCs/>
                <w:sz w:val="20"/>
              </w:rPr>
            </w:pPr>
          </w:p>
        </w:tc>
        <w:tc>
          <w:tcPr>
            <w:tcW w:w="709" w:type="dxa"/>
            <w:shd w:val="clear" w:color="auto" w:fill="auto"/>
            <w:noWrap/>
            <w:vAlign w:val="bottom"/>
            <w:hideMark/>
          </w:tcPr>
          <w:p w14:paraId="7BE40042" w14:textId="77777777" w:rsidR="001F6F7A" w:rsidRPr="007F1E26" w:rsidRDefault="001F6F7A">
            <w:pPr>
              <w:rPr>
                <w:rFonts w:asciiTheme="minorHAnsi" w:hAnsiTheme="minorHAnsi" w:cstheme="minorHAnsi"/>
                <w:sz w:val="20"/>
              </w:rPr>
            </w:pPr>
          </w:p>
        </w:tc>
        <w:tc>
          <w:tcPr>
            <w:tcW w:w="567" w:type="dxa"/>
            <w:shd w:val="clear" w:color="auto" w:fill="auto"/>
            <w:noWrap/>
            <w:vAlign w:val="bottom"/>
            <w:hideMark/>
          </w:tcPr>
          <w:p w14:paraId="74EAD3B1"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6FC826E8" w14:textId="77777777" w:rsidR="001F6F7A" w:rsidRPr="007F1E26" w:rsidRDefault="001F6F7A">
            <w:pPr>
              <w:rPr>
                <w:rFonts w:asciiTheme="minorHAnsi" w:hAnsiTheme="minorHAnsi" w:cstheme="minorHAnsi"/>
                <w:sz w:val="20"/>
              </w:rPr>
            </w:pPr>
          </w:p>
        </w:tc>
      </w:tr>
      <w:tr w:rsidR="001F6F7A" w:rsidRPr="007F1E26" w14:paraId="34EB7163" w14:textId="77777777" w:rsidTr="000C757A">
        <w:trPr>
          <w:trHeight w:val="258"/>
        </w:trPr>
        <w:tc>
          <w:tcPr>
            <w:tcW w:w="5371" w:type="dxa"/>
            <w:shd w:val="clear" w:color="auto" w:fill="auto"/>
            <w:noWrap/>
            <w:vAlign w:val="bottom"/>
            <w:hideMark/>
          </w:tcPr>
          <w:p w14:paraId="73A5FDB9"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PFI 1</w:t>
            </w:r>
          </w:p>
        </w:tc>
        <w:tc>
          <w:tcPr>
            <w:tcW w:w="2567" w:type="dxa"/>
            <w:shd w:val="clear" w:color="auto" w:fill="auto"/>
            <w:noWrap/>
            <w:vAlign w:val="bottom"/>
            <w:hideMark/>
          </w:tcPr>
          <w:p w14:paraId="42039F1D" w14:textId="77777777" w:rsidR="001F6F7A" w:rsidRPr="007F1E26" w:rsidRDefault="001F6F7A">
            <w:pPr>
              <w:rPr>
                <w:rFonts w:asciiTheme="minorHAnsi" w:hAnsiTheme="minorHAnsi" w:cstheme="minorHAnsi"/>
                <w:sz w:val="20"/>
              </w:rPr>
            </w:pPr>
          </w:p>
        </w:tc>
        <w:tc>
          <w:tcPr>
            <w:tcW w:w="709" w:type="dxa"/>
            <w:shd w:val="clear" w:color="auto" w:fill="auto"/>
            <w:noWrap/>
            <w:vAlign w:val="bottom"/>
            <w:hideMark/>
          </w:tcPr>
          <w:p w14:paraId="1FFBED95" w14:textId="77777777" w:rsidR="001F6F7A" w:rsidRPr="007F1E26" w:rsidRDefault="001F6F7A">
            <w:pPr>
              <w:rPr>
                <w:rFonts w:asciiTheme="minorHAnsi" w:hAnsiTheme="minorHAnsi" w:cstheme="minorHAnsi"/>
                <w:sz w:val="20"/>
              </w:rPr>
            </w:pPr>
          </w:p>
        </w:tc>
        <w:tc>
          <w:tcPr>
            <w:tcW w:w="567" w:type="dxa"/>
            <w:shd w:val="clear" w:color="auto" w:fill="auto"/>
            <w:noWrap/>
            <w:vAlign w:val="bottom"/>
            <w:hideMark/>
          </w:tcPr>
          <w:p w14:paraId="1ED64300"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1CD5109F" w14:textId="77777777" w:rsidR="001F6F7A" w:rsidRPr="007F1E26" w:rsidRDefault="001F6F7A">
            <w:pPr>
              <w:rPr>
                <w:rFonts w:asciiTheme="minorHAnsi" w:hAnsiTheme="minorHAnsi" w:cstheme="minorHAnsi"/>
                <w:sz w:val="20"/>
              </w:rPr>
            </w:pPr>
          </w:p>
        </w:tc>
      </w:tr>
      <w:tr w:rsidR="001F6F7A" w:rsidRPr="007F1E26" w14:paraId="47AB131C" w14:textId="77777777" w:rsidTr="000C757A">
        <w:trPr>
          <w:trHeight w:val="258"/>
        </w:trPr>
        <w:tc>
          <w:tcPr>
            <w:tcW w:w="5371" w:type="dxa"/>
            <w:shd w:val="clear" w:color="auto" w:fill="auto"/>
            <w:noWrap/>
            <w:vAlign w:val="bottom"/>
            <w:hideMark/>
          </w:tcPr>
          <w:p w14:paraId="4769C3B2"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PFI 2</w:t>
            </w:r>
          </w:p>
        </w:tc>
        <w:tc>
          <w:tcPr>
            <w:tcW w:w="2567" w:type="dxa"/>
            <w:shd w:val="clear" w:color="auto" w:fill="auto"/>
            <w:noWrap/>
            <w:vAlign w:val="bottom"/>
            <w:hideMark/>
          </w:tcPr>
          <w:p w14:paraId="3F85709C" w14:textId="77777777" w:rsidR="001F6F7A" w:rsidRPr="007F1E26" w:rsidRDefault="001F6F7A">
            <w:pPr>
              <w:rPr>
                <w:rFonts w:asciiTheme="minorHAnsi" w:hAnsiTheme="minorHAnsi" w:cstheme="minorHAnsi"/>
                <w:sz w:val="20"/>
              </w:rPr>
            </w:pPr>
          </w:p>
        </w:tc>
        <w:tc>
          <w:tcPr>
            <w:tcW w:w="709" w:type="dxa"/>
            <w:shd w:val="clear" w:color="auto" w:fill="auto"/>
            <w:noWrap/>
            <w:vAlign w:val="bottom"/>
            <w:hideMark/>
          </w:tcPr>
          <w:p w14:paraId="7D3DEE8E" w14:textId="77777777" w:rsidR="001F6F7A" w:rsidRPr="007F1E26" w:rsidRDefault="001F6F7A">
            <w:pPr>
              <w:rPr>
                <w:rFonts w:asciiTheme="minorHAnsi" w:hAnsiTheme="minorHAnsi" w:cstheme="minorHAnsi"/>
                <w:sz w:val="20"/>
              </w:rPr>
            </w:pPr>
          </w:p>
        </w:tc>
        <w:tc>
          <w:tcPr>
            <w:tcW w:w="567" w:type="dxa"/>
            <w:shd w:val="clear" w:color="auto" w:fill="auto"/>
            <w:noWrap/>
            <w:vAlign w:val="bottom"/>
            <w:hideMark/>
          </w:tcPr>
          <w:p w14:paraId="4BF5AE47"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2B2BBAD4" w14:textId="77777777" w:rsidR="001F6F7A" w:rsidRPr="007F1E26" w:rsidRDefault="001F6F7A">
            <w:pPr>
              <w:rPr>
                <w:rFonts w:asciiTheme="minorHAnsi" w:hAnsiTheme="minorHAnsi" w:cstheme="minorHAnsi"/>
                <w:sz w:val="20"/>
              </w:rPr>
            </w:pPr>
          </w:p>
        </w:tc>
      </w:tr>
      <w:tr w:rsidR="001F6F7A" w:rsidRPr="007F1E26" w14:paraId="49D5C050" w14:textId="77777777" w:rsidTr="000C757A">
        <w:trPr>
          <w:trHeight w:val="258"/>
        </w:trPr>
        <w:tc>
          <w:tcPr>
            <w:tcW w:w="5371" w:type="dxa"/>
            <w:shd w:val="clear" w:color="auto" w:fill="auto"/>
            <w:noWrap/>
            <w:vAlign w:val="bottom"/>
            <w:hideMark/>
          </w:tcPr>
          <w:p w14:paraId="0908E694"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PFI xyz</w:t>
            </w:r>
          </w:p>
        </w:tc>
        <w:tc>
          <w:tcPr>
            <w:tcW w:w="2567" w:type="dxa"/>
            <w:shd w:val="clear" w:color="auto" w:fill="auto"/>
            <w:noWrap/>
            <w:vAlign w:val="bottom"/>
            <w:hideMark/>
          </w:tcPr>
          <w:p w14:paraId="3582613B" w14:textId="77777777" w:rsidR="001F6F7A" w:rsidRPr="007F1E26" w:rsidRDefault="001F6F7A">
            <w:pPr>
              <w:rPr>
                <w:rFonts w:asciiTheme="minorHAnsi" w:hAnsiTheme="minorHAnsi" w:cstheme="minorHAnsi"/>
                <w:sz w:val="20"/>
              </w:rPr>
            </w:pPr>
          </w:p>
        </w:tc>
        <w:tc>
          <w:tcPr>
            <w:tcW w:w="709" w:type="dxa"/>
            <w:shd w:val="clear" w:color="auto" w:fill="auto"/>
            <w:noWrap/>
            <w:vAlign w:val="bottom"/>
            <w:hideMark/>
          </w:tcPr>
          <w:p w14:paraId="65D8E761" w14:textId="77777777" w:rsidR="001F6F7A" w:rsidRPr="007F1E26" w:rsidRDefault="001F6F7A">
            <w:pPr>
              <w:rPr>
                <w:rFonts w:asciiTheme="minorHAnsi" w:hAnsiTheme="minorHAnsi" w:cstheme="minorHAnsi"/>
                <w:sz w:val="20"/>
              </w:rPr>
            </w:pPr>
          </w:p>
        </w:tc>
        <w:tc>
          <w:tcPr>
            <w:tcW w:w="567" w:type="dxa"/>
            <w:shd w:val="clear" w:color="auto" w:fill="auto"/>
            <w:noWrap/>
            <w:vAlign w:val="bottom"/>
            <w:hideMark/>
          </w:tcPr>
          <w:p w14:paraId="4D315100"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77FD41E4" w14:textId="77777777" w:rsidR="001F6F7A" w:rsidRPr="007F1E26" w:rsidRDefault="001F6F7A">
            <w:pPr>
              <w:rPr>
                <w:rFonts w:asciiTheme="minorHAnsi" w:hAnsiTheme="minorHAnsi" w:cstheme="minorHAnsi"/>
                <w:sz w:val="20"/>
              </w:rPr>
            </w:pPr>
          </w:p>
        </w:tc>
      </w:tr>
      <w:tr w:rsidR="001F6F7A" w:rsidRPr="007F1E26" w14:paraId="5B08C11E" w14:textId="77777777" w:rsidTr="000C757A">
        <w:trPr>
          <w:trHeight w:val="258"/>
        </w:trPr>
        <w:tc>
          <w:tcPr>
            <w:tcW w:w="5371" w:type="dxa"/>
            <w:shd w:val="clear" w:color="auto" w:fill="auto"/>
            <w:noWrap/>
            <w:vAlign w:val="bottom"/>
            <w:hideMark/>
          </w:tcPr>
          <w:p w14:paraId="283F99E7"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xml:space="preserve">C) Co-financing </w:t>
            </w:r>
          </w:p>
        </w:tc>
        <w:tc>
          <w:tcPr>
            <w:tcW w:w="2567" w:type="dxa"/>
            <w:shd w:val="clear" w:color="auto" w:fill="auto"/>
            <w:noWrap/>
            <w:vAlign w:val="bottom"/>
            <w:hideMark/>
          </w:tcPr>
          <w:p w14:paraId="2AFFE86B" w14:textId="77777777" w:rsidR="001F6F7A" w:rsidRPr="007F1E26" w:rsidRDefault="001F6F7A">
            <w:pPr>
              <w:rPr>
                <w:rFonts w:asciiTheme="minorHAnsi" w:hAnsiTheme="minorHAnsi" w:cstheme="minorHAnsi"/>
                <w:b/>
                <w:bCs/>
                <w:sz w:val="20"/>
              </w:rPr>
            </w:pPr>
          </w:p>
        </w:tc>
        <w:tc>
          <w:tcPr>
            <w:tcW w:w="709" w:type="dxa"/>
            <w:shd w:val="clear" w:color="auto" w:fill="auto"/>
            <w:noWrap/>
            <w:vAlign w:val="bottom"/>
            <w:hideMark/>
          </w:tcPr>
          <w:p w14:paraId="36841EDF" w14:textId="77777777" w:rsidR="001F6F7A" w:rsidRPr="007F1E26" w:rsidRDefault="001F6F7A">
            <w:pPr>
              <w:rPr>
                <w:rFonts w:asciiTheme="minorHAnsi" w:hAnsiTheme="minorHAnsi" w:cstheme="minorHAnsi"/>
                <w:sz w:val="20"/>
              </w:rPr>
            </w:pPr>
          </w:p>
        </w:tc>
        <w:tc>
          <w:tcPr>
            <w:tcW w:w="567" w:type="dxa"/>
            <w:shd w:val="clear" w:color="auto" w:fill="auto"/>
            <w:noWrap/>
            <w:vAlign w:val="bottom"/>
            <w:hideMark/>
          </w:tcPr>
          <w:p w14:paraId="05A12E3A"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1377190D" w14:textId="77777777" w:rsidR="001F6F7A" w:rsidRPr="007F1E26" w:rsidRDefault="001F6F7A">
            <w:pPr>
              <w:rPr>
                <w:rFonts w:asciiTheme="minorHAnsi" w:hAnsiTheme="minorHAnsi" w:cstheme="minorHAnsi"/>
                <w:sz w:val="20"/>
              </w:rPr>
            </w:pPr>
          </w:p>
        </w:tc>
      </w:tr>
      <w:tr w:rsidR="001F6F7A" w:rsidRPr="007F1E26" w14:paraId="76F37651" w14:textId="77777777" w:rsidTr="000C757A">
        <w:trPr>
          <w:trHeight w:val="258"/>
        </w:trPr>
        <w:tc>
          <w:tcPr>
            <w:tcW w:w="5371" w:type="dxa"/>
            <w:shd w:val="clear" w:color="auto" w:fill="auto"/>
            <w:noWrap/>
            <w:vAlign w:val="bottom"/>
            <w:hideMark/>
          </w:tcPr>
          <w:p w14:paraId="79E57AFB"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PFI 1</w:t>
            </w:r>
          </w:p>
        </w:tc>
        <w:tc>
          <w:tcPr>
            <w:tcW w:w="2567" w:type="dxa"/>
            <w:shd w:val="clear" w:color="auto" w:fill="auto"/>
            <w:noWrap/>
            <w:vAlign w:val="bottom"/>
            <w:hideMark/>
          </w:tcPr>
          <w:p w14:paraId="73ABDC47" w14:textId="77777777" w:rsidR="001F6F7A" w:rsidRPr="007F1E26" w:rsidRDefault="001F6F7A">
            <w:pPr>
              <w:rPr>
                <w:rFonts w:asciiTheme="minorHAnsi" w:hAnsiTheme="minorHAnsi" w:cstheme="minorHAnsi"/>
                <w:sz w:val="20"/>
              </w:rPr>
            </w:pPr>
          </w:p>
        </w:tc>
        <w:tc>
          <w:tcPr>
            <w:tcW w:w="709" w:type="dxa"/>
            <w:shd w:val="clear" w:color="auto" w:fill="auto"/>
            <w:noWrap/>
            <w:vAlign w:val="bottom"/>
            <w:hideMark/>
          </w:tcPr>
          <w:p w14:paraId="232E7B9E" w14:textId="77777777" w:rsidR="001F6F7A" w:rsidRPr="007F1E26" w:rsidRDefault="001F6F7A">
            <w:pPr>
              <w:rPr>
                <w:rFonts w:asciiTheme="minorHAnsi" w:hAnsiTheme="minorHAnsi" w:cstheme="minorHAnsi"/>
                <w:sz w:val="20"/>
              </w:rPr>
            </w:pPr>
          </w:p>
        </w:tc>
        <w:tc>
          <w:tcPr>
            <w:tcW w:w="567" w:type="dxa"/>
            <w:shd w:val="clear" w:color="auto" w:fill="auto"/>
            <w:noWrap/>
            <w:vAlign w:val="bottom"/>
            <w:hideMark/>
          </w:tcPr>
          <w:p w14:paraId="49491E8F"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15263CB4" w14:textId="77777777" w:rsidR="001F6F7A" w:rsidRPr="007F1E26" w:rsidRDefault="001F6F7A">
            <w:pPr>
              <w:rPr>
                <w:rFonts w:asciiTheme="minorHAnsi" w:hAnsiTheme="minorHAnsi" w:cstheme="minorHAnsi"/>
                <w:sz w:val="20"/>
              </w:rPr>
            </w:pPr>
          </w:p>
        </w:tc>
      </w:tr>
      <w:tr w:rsidR="001F6F7A" w:rsidRPr="007F1E26" w14:paraId="79B4C09D" w14:textId="77777777" w:rsidTr="000C757A">
        <w:trPr>
          <w:trHeight w:val="258"/>
        </w:trPr>
        <w:tc>
          <w:tcPr>
            <w:tcW w:w="5371" w:type="dxa"/>
            <w:shd w:val="clear" w:color="auto" w:fill="auto"/>
            <w:noWrap/>
            <w:vAlign w:val="bottom"/>
            <w:hideMark/>
          </w:tcPr>
          <w:p w14:paraId="750EF2B7"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PFI 2</w:t>
            </w:r>
          </w:p>
        </w:tc>
        <w:tc>
          <w:tcPr>
            <w:tcW w:w="2567" w:type="dxa"/>
            <w:shd w:val="clear" w:color="auto" w:fill="auto"/>
            <w:noWrap/>
            <w:vAlign w:val="bottom"/>
            <w:hideMark/>
          </w:tcPr>
          <w:p w14:paraId="598248E5" w14:textId="77777777" w:rsidR="001F6F7A" w:rsidRPr="007F1E26" w:rsidRDefault="001F6F7A">
            <w:pPr>
              <w:rPr>
                <w:rFonts w:asciiTheme="minorHAnsi" w:hAnsiTheme="minorHAnsi" w:cstheme="minorHAnsi"/>
                <w:sz w:val="20"/>
              </w:rPr>
            </w:pPr>
          </w:p>
        </w:tc>
        <w:tc>
          <w:tcPr>
            <w:tcW w:w="709" w:type="dxa"/>
            <w:shd w:val="clear" w:color="auto" w:fill="auto"/>
            <w:noWrap/>
            <w:vAlign w:val="bottom"/>
            <w:hideMark/>
          </w:tcPr>
          <w:p w14:paraId="7633611D" w14:textId="77777777" w:rsidR="001F6F7A" w:rsidRPr="007F1E26" w:rsidRDefault="001F6F7A">
            <w:pPr>
              <w:rPr>
                <w:rFonts w:asciiTheme="minorHAnsi" w:hAnsiTheme="minorHAnsi" w:cstheme="minorHAnsi"/>
                <w:sz w:val="20"/>
              </w:rPr>
            </w:pPr>
          </w:p>
        </w:tc>
        <w:tc>
          <w:tcPr>
            <w:tcW w:w="567" w:type="dxa"/>
            <w:shd w:val="clear" w:color="auto" w:fill="auto"/>
            <w:noWrap/>
            <w:vAlign w:val="bottom"/>
            <w:hideMark/>
          </w:tcPr>
          <w:p w14:paraId="2C219344"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1F1B69C0" w14:textId="77777777" w:rsidR="001F6F7A" w:rsidRPr="007F1E26" w:rsidRDefault="001F6F7A">
            <w:pPr>
              <w:rPr>
                <w:rFonts w:asciiTheme="minorHAnsi" w:hAnsiTheme="minorHAnsi" w:cstheme="minorHAnsi"/>
                <w:sz w:val="20"/>
              </w:rPr>
            </w:pPr>
          </w:p>
        </w:tc>
      </w:tr>
      <w:tr w:rsidR="001F6F7A" w:rsidRPr="007F1E26" w14:paraId="6FFCFA2C" w14:textId="77777777" w:rsidTr="000C757A">
        <w:trPr>
          <w:trHeight w:val="258"/>
        </w:trPr>
        <w:tc>
          <w:tcPr>
            <w:tcW w:w="5371" w:type="dxa"/>
            <w:shd w:val="clear" w:color="auto" w:fill="auto"/>
            <w:noWrap/>
            <w:vAlign w:val="bottom"/>
            <w:hideMark/>
          </w:tcPr>
          <w:p w14:paraId="264E4D62" w14:textId="77777777" w:rsidR="001F6F7A" w:rsidRPr="007F1E26" w:rsidRDefault="001F6F7A">
            <w:pPr>
              <w:rPr>
                <w:rFonts w:asciiTheme="minorHAnsi" w:hAnsiTheme="minorHAnsi" w:cstheme="minorHAnsi"/>
                <w:sz w:val="20"/>
              </w:rPr>
            </w:pPr>
            <w:r w:rsidRPr="007F1E26">
              <w:rPr>
                <w:rFonts w:asciiTheme="minorHAnsi" w:hAnsiTheme="minorHAnsi" w:cstheme="minorHAnsi"/>
                <w:sz w:val="20"/>
              </w:rPr>
              <w:t>PFI xyz</w:t>
            </w:r>
          </w:p>
        </w:tc>
        <w:tc>
          <w:tcPr>
            <w:tcW w:w="2567" w:type="dxa"/>
            <w:shd w:val="clear" w:color="auto" w:fill="auto"/>
            <w:noWrap/>
            <w:vAlign w:val="bottom"/>
            <w:hideMark/>
          </w:tcPr>
          <w:p w14:paraId="24FB764E" w14:textId="77777777" w:rsidR="001F6F7A" w:rsidRPr="007F1E26" w:rsidRDefault="001F6F7A">
            <w:pPr>
              <w:rPr>
                <w:rFonts w:asciiTheme="minorHAnsi" w:hAnsiTheme="minorHAnsi" w:cstheme="minorHAnsi"/>
                <w:sz w:val="20"/>
              </w:rPr>
            </w:pPr>
          </w:p>
        </w:tc>
        <w:tc>
          <w:tcPr>
            <w:tcW w:w="709" w:type="dxa"/>
            <w:shd w:val="clear" w:color="auto" w:fill="auto"/>
            <w:noWrap/>
            <w:vAlign w:val="bottom"/>
            <w:hideMark/>
          </w:tcPr>
          <w:p w14:paraId="5DF64FAC" w14:textId="77777777" w:rsidR="001F6F7A" w:rsidRPr="007F1E26" w:rsidRDefault="001F6F7A">
            <w:pPr>
              <w:rPr>
                <w:rFonts w:asciiTheme="minorHAnsi" w:hAnsiTheme="minorHAnsi" w:cstheme="minorHAnsi"/>
                <w:sz w:val="20"/>
              </w:rPr>
            </w:pPr>
          </w:p>
        </w:tc>
        <w:tc>
          <w:tcPr>
            <w:tcW w:w="567" w:type="dxa"/>
            <w:shd w:val="clear" w:color="auto" w:fill="auto"/>
            <w:noWrap/>
            <w:vAlign w:val="bottom"/>
            <w:hideMark/>
          </w:tcPr>
          <w:p w14:paraId="4D5B624F"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45D74EF5" w14:textId="77777777" w:rsidR="001F6F7A" w:rsidRPr="007F1E26" w:rsidRDefault="001F6F7A">
            <w:pPr>
              <w:rPr>
                <w:rFonts w:asciiTheme="minorHAnsi" w:hAnsiTheme="minorHAnsi" w:cstheme="minorHAnsi"/>
                <w:sz w:val="20"/>
              </w:rPr>
            </w:pPr>
          </w:p>
        </w:tc>
      </w:tr>
      <w:tr w:rsidR="001F6F7A" w:rsidRPr="007F1E26" w14:paraId="3036BB31" w14:textId="77777777" w:rsidTr="000C757A">
        <w:trPr>
          <w:trHeight w:val="258"/>
        </w:trPr>
        <w:tc>
          <w:tcPr>
            <w:tcW w:w="5371" w:type="dxa"/>
            <w:shd w:val="clear" w:color="auto" w:fill="auto"/>
            <w:noWrap/>
            <w:vAlign w:val="bottom"/>
            <w:hideMark/>
          </w:tcPr>
          <w:p w14:paraId="57165CC6" w14:textId="77777777" w:rsidR="001F6F7A" w:rsidRPr="007F1E26" w:rsidRDefault="001F6F7A">
            <w:pPr>
              <w:rPr>
                <w:rFonts w:asciiTheme="minorHAnsi" w:hAnsiTheme="minorHAnsi" w:cstheme="minorHAnsi"/>
                <w:sz w:val="20"/>
              </w:rPr>
            </w:pPr>
          </w:p>
        </w:tc>
        <w:tc>
          <w:tcPr>
            <w:tcW w:w="2567" w:type="dxa"/>
            <w:shd w:val="clear" w:color="auto" w:fill="auto"/>
            <w:noWrap/>
            <w:vAlign w:val="bottom"/>
            <w:hideMark/>
          </w:tcPr>
          <w:p w14:paraId="0FF1FC43" w14:textId="77777777" w:rsidR="001F6F7A" w:rsidRPr="007F1E26" w:rsidRDefault="001F6F7A">
            <w:pPr>
              <w:rPr>
                <w:rFonts w:asciiTheme="minorHAnsi" w:hAnsiTheme="minorHAnsi" w:cstheme="minorHAnsi"/>
                <w:sz w:val="20"/>
              </w:rPr>
            </w:pPr>
          </w:p>
        </w:tc>
        <w:tc>
          <w:tcPr>
            <w:tcW w:w="709" w:type="dxa"/>
            <w:shd w:val="clear" w:color="auto" w:fill="auto"/>
            <w:noWrap/>
            <w:vAlign w:val="bottom"/>
            <w:hideMark/>
          </w:tcPr>
          <w:p w14:paraId="51675222" w14:textId="77777777" w:rsidR="001F6F7A" w:rsidRPr="007F1E26" w:rsidRDefault="001F6F7A">
            <w:pPr>
              <w:rPr>
                <w:rFonts w:asciiTheme="minorHAnsi" w:hAnsiTheme="minorHAnsi" w:cstheme="minorHAnsi"/>
                <w:sz w:val="20"/>
              </w:rPr>
            </w:pPr>
          </w:p>
        </w:tc>
        <w:tc>
          <w:tcPr>
            <w:tcW w:w="567" w:type="dxa"/>
            <w:shd w:val="clear" w:color="auto" w:fill="auto"/>
            <w:noWrap/>
            <w:vAlign w:val="bottom"/>
            <w:hideMark/>
          </w:tcPr>
          <w:p w14:paraId="03C6BA3F"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79E3B8D5" w14:textId="77777777" w:rsidR="001F6F7A" w:rsidRPr="007F1E26" w:rsidRDefault="001F6F7A">
            <w:pPr>
              <w:rPr>
                <w:rFonts w:asciiTheme="minorHAnsi" w:hAnsiTheme="minorHAnsi" w:cstheme="minorHAnsi"/>
                <w:sz w:val="20"/>
              </w:rPr>
            </w:pPr>
          </w:p>
        </w:tc>
      </w:tr>
      <w:tr w:rsidR="001F6F7A" w:rsidRPr="007F1E26" w14:paraId="27D06368" w14:textId="77777777" w:rsidTr="000C757A">
        <w:trPr>
          <w:trHeight w:val="258"/>
        </w:trPr>
        <w:tc>
          <w:tcPr>
            <w:tcW w:w="5371" w:type="dxa"/>
            <w:shd w:val="clear" w:color="auto" w:fill="auto"/>
            <w:noWrap/>
            <w:vAlign w:val="bottom"/>
            <w:hideMark/>
          </w:tcPr>
          <w:p w14:paraId="3EB80B5C" w14:textId="77777777" w:rsidR="001F6F7A" w:rsidRPr="007F1E26" w:rsidRDefault="001F6F7A">
            <w:pPr>
              <w:rPr>
                <w:rFonts w:asciiTheme="minorHAnsi" w:hAnsiTheme="minorHAnsi" w:cstheme="minorHAnsi"/>
                <w:b/>
                <w:bCs/>
                <w:color w:val="000000"/>
                <w:sz w:val="20"/>
              </w:rPr>
            </w:pPr>
            <w:r w:rsidRPr="007F1E26">
              <w:rPr>
                <w:rFonts w:asciiTheme="minorHAnsi" w:hAnsiTheme="minorHAnsi" w:cstheme="minorHAnsi"/>
                <w:b/>
                <w:bCs/>
                <w:color w:val="000000"/>
                <w:sz w:val="20"/>
              </w:rPr>
              <w:t>TOTAL ASSETS</w:t>
            </w:r>
          </w:p>
        </w:tc>
        <w:tc>
          <w:tcPr>
            <w:tcW w:w="2567" w:type="dxa"/>
            <w:shd w:val="clear" w:color="auto" w:fill="auto"/>
            <w:noWrap/>
            <w:vAlign w:val="bottom"/>
            <w:hideMark/>
          </w:tcPr>
          <w:p w14:paraId="3598A9FB" w14:textId="77777777" w:rsidR="001F6F7A" w:rsidRPr="007F1E26" w:rsidRDefault="001F6F7A">
            <w:pPr>
              <w:rPr>
                <w:rFonts w:asciiTheme="minorHAnsi" w:hAnsiTheme="minorHAnsi" w:cstheme="minorHAnsi"/>
                <w:b/>
                <w:bCs/>
                <w:color w:val="000000"/>
                <w:sz w:val="20"/>
              </w:rPr>
            </w:pPr>
          </w:p>
        </w:tc>
        <w:tc>
          <w:tcPr>
            <w:tcW w:w="709" w:type="dxa"/>
            <w:shd w:val="clear" w:color="auto" w:fill="auto"/>
            <w:noWrap/>
            <w:vAlign w:val="bottom"/>
            <w:hideMark/>
          </w:tcPr>
          <w:p w14:paraId="3CBDC8B1" w14:textId="77777777" w:rsidR="001F6F7A" w:rsidRPr="007F1E26" w:rsidRDefault="001F6F7A">
            <w:pPr>
              <w:rPr>
                <w:rFonts w:asciiTheme="minorHAnsi" w:hAnsiTheme="minorHAnsi" w:cstheme="minorHAnsi"/>
                <w:sz w:val="20"/>
              </w:rPr>
            </w:pPr>
          </w:p>
        </w:tc>
        <w:tc>
          <w:tcPr>
            <w:tcW w:w="567" w:type="dxa"/>
            <w:shd w:val="clear" w:color="auto" w:fill="auto"/>
            <w:noWrap/>
            <w:vAlign w:val="bottom"/>
            <w:hideMark/>
          </w:tcPr>
          <w:p w14:paraId="57C90537"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55DA03CB" w14:textId="77777777" w:rsidR="001F6F7A" w:rsidRPr="007F1E26" w:rsidRDefault="001F6F7A">
            <w:pPr>
              <w:rPr>
                <w:rFonts w:asciiTheme="minorHAnsi" w:hAnsiTheme="minorHAnsi" w:cstheme="minorHAnsi"/>
                <w:sz w:val="20"/>
              </w:rPr>
            </w:pPr>
          </w:p>
        </w:tc>
      </w:tr>
      <w:tr w:rsidR="001F6F7A" w:rsidRPr="007F1E26" w14:paraId="5BEB4F3B" w14:textId="77777777" w:rsidTr="000C757A">
        <w:trPr>
          <w:trHeight w:val="258"/>
        </w:trPr>
        <w:tc>
          <w:tcPr>
            <w:tcW w:w="5371" w:type="dxa"/>
            <w:shd w:val="clear" w:color="auto" w:fill="auto"/>
            <w:noWrap/>
            <w:vAlign w:val="bottom"/>
            <w:hideMark/>
          </w:tcPr>
          <w:p w14:paraId="00824C66" w14:textId="77777777" w:rsidR="001F6F7A" w:rsidRPr="007F1E26" w:rsidRDefault="001F6F7A">
            <w:pPr>
              <w:rPr>
                <w:rFonts w:asciiTheme="minorHAnsi" w:hAnsiTheme="minorHAnsi" w:cstheme="minorHAnsi"/>
                <w:sz w:val="20"/>
              </w:rPr>
            </w:pPr>
          </w:p>
        </w:tc>
        <w:tc>
          <w:tcPr>
            <w:tcW w:w="2567" w:type="dxa"/>
            <w:shd w:val="clear" w:color="auto" w:fill="auto"/>
            <w:noWrap/>
            <w:vAlign w:val="bottom"/>
            <w:hideMark/>
          </w:tcPr>
          <w:p w14:paraId="21B9A0B3" w14:textId="77777777" w:rsidR="001F6F7A" w:rsidRPr="007F1E26" w:rsidRDefault="001F6F7A">
            <w:pPr>
              <w:rPr>
                <w:rFonts w:asciiTheme="minorHAnsi" w:hAnsiTheme="minorHAnsi" w:cstheme="minorHAnsi"/>
                <w:sz w:val="20"/>
              </w:rPr>
            </w:pPr>
          </w:p>
        </w:tc>
        <w:tc>
          <w:tcPr>
            <w:tcW w:w="709" w:type="dxa"/>
            <w:shd w:val="clear" w:color="auto" w:fill="auto"/>
            <w:noWrap/>
            <w:vAlign w:val="bottom"/>
            <w:hideMark/>
          </w:tcPr>
          <w:p w14:paraId="6956BCFB" w14:textId="77777777" w:rsidR="001F6F7A" w:rsidRPr="007F1E26" w:rsidRDefault="001F6F7A">
            <w:pPr>
              <w:rPr>
                <w:rFonts w:asciiTheme="minorHAnsi" w:hAnsiTheme="minorHAnsi" w:cstheme="minorHAnsi"/>
                <w:sz w:val="20"/>
              </w:rPr>
            </w:pPr>
          </w:p>
        </w:tc>
        <w:tc>
          <w:tcPr>
            <w:tcW w:w="567" w:type="dxa"/>
            <w:shd w:val="clear" w:color="auto" w:fill="auto"/>
            <w:noWrap/>
            <w:vAlign w:val="bottom"/>
            <w:hideMark/>
          </w:tcPr>
          <w:p w14:paraId="3F9CD93D"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7F46D877" w14:textId="77777777" w:rsidR="001F6F7A" w:rsidRPr="007F1E26" w:rsidRDefault="001F6F7A">
            <w:pPr>
              <w:rPr>
                <w:rFonts w:asciiTheme="minorHAnsi" w:hAnsiTheme="minorHAnsi" w:cstheme="minorHAnsi"/>
                <w:sz w:val="20"/>
              </w:rPr>
            </w:pPr>
          </w:p>
        </w:tc>
      </w:tr>
      <w:tr w:rsidR="001F6F7A" w:rsidRPr="007F1E26" w14:paraId="5E0B7B51" w14:textId="77777777" w:rsidTr="000C757A">
        <w:trPr>
          <w:trHeight w:val="258"/>
        </w:trPr>
        <w:tc>
          <w:tcPr>
            <w:tcW w:w="5371" w:type="dxa"/>
            <w:shd w:val="clear" w:color="auto" w:fill="auto"/>
            <w:noWrap/>
            <w:vAlign w:val="bottom"/>
            <w:hideMark/>
          </w:tcPr>
          <w:p w14:paraId="6D4B69F7" w14:textId="77777777" w:rsidR="001F6F7A" w:rsidRPr="007F1E26" w:rsidRDefault="001F6F7A">
            <w:pPr>
              <w:rPr>
                <w:rFonts w:asciiTheme="minorHAnsi" w:hAnsiTheme="minorHAnsi" w:cstheme="minorHAnsi"/>
                <w:sz w:val="20"/>
              </w:rPr>
            </w:pPr>
          </w:p>
        </w:tc>
        <w:tc>
          <w:tcPr>
            <w:tcW w:w="2567" w:type="dxa"/>
            <w:shd w:val="clear" w:color="auto" w:fill="auto"/>
            <w:noWrap/>
            <w:vAlign w:val="bottom"/>
            <w:hideMark/>
          </w:tcPr>
          <w:p w14:paraId="012D1947" w14:textId="77777777" w:rsidR="001F6F7A" w:rsidRPr="007F1E26" w:rsidRDefault="001F6F7A">
            <w:pPr>
              <w:rPr>
                <w:rFonts w:asciiTheme="minorHAnsi" w:hAnsiTheme="minorHAnsi" w:cstheme="minorHAnsi"/>
                <w:sz w:val="20"/>
              </w:rPr>
            </w:pPr>
          </w:p>
        </w:tc>
        <w:tc>
          <w:tcPr>
            <w:tcW w:w="709" w:type="dxa"/>
            <w:shd w:val="clear" w:color="auto" w:fill="auto"/>
            <w:noWrap/>
            <w:vAlign w:val="bottom"/>
            <w:hideMark/>
          </w:tcPr>
          <w:p w14:paraId="3A2F65AD" w14:textId="77777777" w:rsidR="001F6F7A" w:rsidRPr="007F1E26" w:rsidRDefault="001F6F7A">
            <w:pPr>
              <w:rPr>
                <w:rFonts w:asciiTheme="minorHAnsi" w:hAnsiTheme="minorHAnsi" w:cstheme="minorHAnsi"/>
                <w:sz w:val="20"/>
              </w:rPr>
            </w:pPr>
          </w:p>
        </w:tc>
        <w:tc>
          <w:tcPr>
            <w:tcW w:w="567" w:type="dxa"/>
            <w:shd w:val="clear" w:color="auto" w:fill="auto"/>
            <w:noWrap/>
            <w:vAlign w:val="bottom"/>
            <w:hideMark/>
          </w:tcPr>
          <w:p w14:paraId="475C701F"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40462523" w14:textId="77777777" w:rsidR="001F6F7A" w:rsidRPr="007F1E26" w:rsidRDefault="001F6F7A">
            <w:pPr>
              <w:rPr>
                <w:rFonts w:asciiTheme="minorHAnsi" w:hAnsiTheme="minorHAnsi" w:cstheme="minorHAnsi"/>
                <w:sz w:val="20"/>
              </w:rPr>
            </w:pPr>
          </w:p>
        </w:tc>
      </w:tr>
      <w:tr w:rsidR="001F6F7A" w:rsidRPr="007F1E26" w14:paraId="036289F9" w14:textId="77777777" w:rsidTr="000C757A">
        <w:trPr>
          <w:trHeight w:val="258"/>
        </w:trPr>
        <w:tc>
          <w:tcPr>
            <w:tcW w:w="5371" w:type="dxa"/>
            <w:shd w:val="clear" w:color="auto" w:fill="auto"/>
            <w:noWrap/>
            <w:vAlign w:val="bottom"/>
            <w:hideMark/>
          </w:tcPr>
          <w:p w14:paraId="7986B6D4" w14:textId="77777777" w:rsidR="001F6F7A" w:rsidRPr="007F1E26" w:rsidRDefault="001F6F7A">
            <w:pPr>
              <w:rPr>
                <w:rFonts w:asciiTheme="minorHAnsi" w:hAnsiTheme="minorHAnsi" w:cstheme="minorHAnsi"/>
                <w:b/>
                <w:bCs/>
                <w:color w:val="000000"/>
                <w:sz w:val="20"/>
              </w:rPr>
            </w:pPr>
            <w:r w:rsidRPr="007F1E26">
              <w:rPr>
                <w:rFonts w:asciiTheme="minorHAnsi" w:hAnsiTheme="minorHAnsi" w:cstheme="minorHAnsi"/>
                <w:b/>
                <w:bCs/>
                <w:color w:val="000000"/>
                <w:sz w:val="20"/>
              </w:rPr>
              <w:t>LIABILITIES</w:t>
            </w:r>
          </w:p>
        </w:tc>
        <w:tc>
          <w:tcPr>
            <w:tcW w:w="2567" w:type="dxa"/>
            <w:shd w:val="clear" w:color="auto" w:fill="auto"/>
            <w:noWrap/>
            <w:vAlign w:val="bottom"/>
            <w:hideMark/>
          </w:tcPr>
          <w:p w14:paraId="4020CC24" w14:textId="77777777" w:rsidR="001F6F7A" w:rsidRPr="007F1E26" w:rsidRDefault="001F6F7A">
            <w:pPr>
              <w:rPr>
                <w:rFonts w:asciiTheme="minorHAnsi" w:hAnsiTheme="minorHAnsi" w:cstheme="minorHAnsi"/>
                <w:b/>
                <w:bCs/>
                <w:color w:val="000000"/>
                <w:sz w:val="20"/>
              </w:rPr>
            </w:pPr>
          </w:p>
        </w:tc>
        <w:tc>
          <w:tcPr>
            <w:tcW w:w="709" w:type="dxa"/>
            <w:shd w:val="clear" w:color="auto" w:fill="auto"/>
            <w:noWrap/>
            <w:vAlign w:val="bottom"/>
            <w:hideMark/>
          </w:tcPr>
          <w:p w14:paraId="454454EC" w14:textId="77777777" w:rsidR="001F6F7A" w:rsidRPr="007F1E26" w:rsidRDefault="001F6F7A">
            <w:pPr>
              <w:rPr>
                <w:rFonts w:asciiTheme="minorHAnsi" w:hAnsiTheme="minorHAnsi" w:cstheme="minorHAnsi"/>
                <w:sz w:val="20"/>
              </w:rPr>
            </w:pPr>
          </w:p>
        </w:tc>
        <w:tc>
          <w:tcPr>
            <w:tcW w:w="567" w:type="dxa"/>
            <w:shd w:val="clear" w:color="auto" w:fill="auto"/>
            <w:noWrap/>
            <w:vAlign w:val="bottom"/>
            <w:hideMark/>
          </w:tcPr>
          <w:p w14:paraId="697AC563"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25F35722" w14:textId="77777777" w:rsidR="001F6F7A" w:rsidRPr="007F1E26" w:rsidRDefault="001F6F7A">
            <w:pPr>
              <w:rPr>
                <w:rFonts w:asciiTheme="minorHAnsi" w:hAnsiTheme="minorHAnsi" w:cstheme="minorHAnsi"/>
                <w:sz w:val="20"/>
              </w:rPr>
            </w:pPr>
          </w:p>
        </w:tc>
      </w:tr>
      <w:tr w:rsidR="001F6F7A" w:rsidRPr="007F1E26" w14:paraId="53BC12CC" w14:textId="77777777" w:rsidTr="000C757A">
        <w:trPr>
          <w:trHeight w:val="258"/>
        </w:trPr>
        <w:tc>
          <w:tcPr>
            <w:tcW w:w="5371" w:type="dxa"/>
            <w:shd w:val="clear" w:color="auto" w:fill="auto"/>
            <w:noWrap/>
            <w:vAlign w:val="bottom"/>
            <w:hideMark/>
          </w:tcPr>
          <w:p w14:paraId="7653C808" w14:textId="77777777" w:rsidR="001F6F7A" w:rsidRPr="007F1E26" w:rsidRDefault="001F6F7A">
            <w:pPr>
              <w:rPr>
                <w:rFonts w:asciiTheme="minorHAnsi" w:hAnsiTheme="minorHAnsi" w:cstheme="minorHAnsi"/>
                <w:sz w:val="20"/>
              </w:rPr>
            </w:pPr>
          </w:p>
        </w:tc>
        <w:tc>
          <w:tcPr>
            <w:tcW w:w="2567" w:type="dxa"/>
            <w:shd w:val="clear" w:color="auto" w:fill="auto"/>
            <w:noWrap/>
            <w:vAlign w:val="bottom"/>
            <w:hideMark/>
          </w:tcPr>
          <w:p w14:paraId="072DCC0D" w14:textId="77777777" w:rsidR="001F6F7A" w:rsidRPr="007F1E26" w:rsidRDefault="001F6F7A">
            <w:pPr>
              <w:rPr>
                <w:rFonts w:asciiTheme="minorHAnsi" w:hAnsiTheme="minorHAnsi" w:cstheme="minorHAnsi"/>
                <w:sz w:val="20"/>
              </w:rPr>
            </w:pPr>
          </w:p>
        </w:tc>
        <w:tc>
          <w:tcPr>
            <w:tcW w:w="709" w:type="dxa"/>
            <w:shd w:val="clear" w:color="auto" w:fill="auto"/>
            <w:noWrap/>
            <w:vAlign w:val="bottom"/>
            <w:hideMark/>
          </w:tcPr>
          <w:p w14:paraId="02F9CCFE" w14:textId="77777777" w:rsidR="001F6F7A" w:rsidRPr="007F1E26" w:rsidRDefault="001F6F7A">
            <w:pPr>
              <w:rPr>
                <w:rFonts w:asciiTheme="minorHAnsi" w:hAnsiTheme="minorHAnsi" w:cstheme="minorHAnsi"/>
                <w:sz w:val="20"/>
              </w:rPr>
            </w:pPr>
          </w:p>
        </w:tc>
        <w:tc>
          <w:tcPr>
            <w:tcW w:w="567" w:type="dxa"/>
            <w:shd w:val="clear" w:color="auto" w:fill="auto"/>
            <w:noWrap/>
            <w:vAlign w:val="bottom"/>
            <w:hideMark/>
          </w:tcPr>
          <w:p w14:paraId="4439DD94"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7AF63E2C" w14:textId="77777777" w:rsidR="001F6F7A" w:rsidRPr="007F1E26" w:rsidRDefault="001F6F7A">
            <w:pPr>
              <w:rPr>
                <w:rFonts w:asciiTheme="minorHAnsi" w:hAnsiTheme="minorHAnsi" w:cstheme="minorHAnsi"/>
                <w:sz w:val="20"/>
              </w:rPr>
            </w:pPr>
          </w:p>
        </w:tc>
      </w:tr>
      <w:tr w:rsidR="001F6F7A" w:rsidRPr="007F1E26" w14:paraId="499C30A8" w14:textId="77777777" w:rsidTr="000C757A">
        <w:trPr>
          <w:trHeight w:val="258"/>
        </w:trPr>
        <w:tc>
          <w:tcPr>
            <w:tcW w:w="5371" w:type="dxa"/>
            <w:shd w:val="clear" w:color="auto" w:fill="auto"/>
            <w:noWrap/>
            <w:vAlign w:val="bottom"/>
            <w:hideMark/>
          </w:tcPr>
          <w:p w14:paraId="7129FCD7"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 xml:space="preserve">Amount due to World Bank </w:t>
            </w:r>
          </w:p>
        </w:tc>
        <w:tc>
          <w:tcPr>
            <w:tcW w:w="2567" w:type="dxa"/>
            <w:shd w:val="clear" w:color="auto" w:fill="auto"/>
            <w:noWrap/>
            <w:vAlign w:val="bottom"/>
            <w:hideMark/>
          </w:tcPr>
          <w:p w14:paraId="72D5B10C" w14:textId="77777777" w:rsidR="001F6F7A" w:rsidRPr="007F1E26" w:rsidRDefault="001F6F7A">
            <w:pPr>
              <w:rPr>
                <w:rFonts w:asciiTheme="minorHAnsi" w:hAnsiTheme="minorHAnsi" w:cstheme="minorHAnsi"/>
                <w:color w:val="000000"/>
                <w:sz w:val="20"/>
              </w:rPr>
            </w:pPr>
          </w:p>
        </w:tc>
        <w:tc>
          <w:tcPr>
            <w:tcW w:w="709" w:type="dxa"/>
            <w:shd w:val="clear" w:color="auto" w:fill="auto"/>
            <w:noWrap/>
            <w:vAlign w:val="bottom"/>
            <w:hideMark/>
          </w:tcPr>
          <w:p w14:paraId="0AF61DC3" w14:textId="77777777" w:rsidR="001F6F7A" w:rsidRPr="007F1E26" w:rsidRDefault="001F6F7A">
            <w:pPr>
              <w:rPr>
                <w:rFonts w:asciiTheme="minorHAnsi" w:hAnsiTheme="minorHAnsi" w:cstheme="minorHAnsi"/>
                <w:sz w:val="20"/>
              </w:rPr>
            </w:pPr>
          </w:p>
        </w:tc>
        <w:tc>
          <w:tcPr>
            <w:tcW w:w="567" w:type="dxa"/>
            <w:shd w:val="clear" w:color="auto" w:fill="auto"/>
            <w:noWrap/>
            <w:vAlign w:val="bottom"/>
            <w:hideMark/>
          </w:tcPr>
          <w:p w14:paraId="1EE073D2"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23C7F8B0" w14:textId="77777777" w:rsidR="001F6F7A" w:rsidRPr="007F1E26" w:rsidRDefault="001F6F7A">
            <w:pPr>
              <w:rPr>
                <w:rFonts w:asciiTheme="minorHAnsi" w:hAnsiTheme="minorHAnsi" w:cstheme="minorHAnsi"/>
                <w:sz w:val="20"/>
              </w:rPr>
            </w:pPr>
          </w:p>
        </w:tc>
      </w:tr>
      <w:tr w:rsidR="001F6F7A" w:rsidRPr="007F1E26" w14:paraId="6D1AD05A" w14:textId="77777777" w:rsidTr="000C757A">
        <w:trPr>
          <w:trHeight w:val="258"/>
        </w:trPr>
        <w:tc>
          <w:tcPr>
            <w:tcW w:w="5371" w:type="dxa"/>
            <w:shd w:val="clear" w:color="auto" w:fill="auto"/>
            <w:noWrap/>
            <w:vAlign w:val="bottom"/>
            <w:hideMark/>
          </w:tcPr>
          <w:p w14:paraId="08038A21" w14:textId="77777777" w:rsidR="001F6F7A" w:rsidRPr="007F1E26" w:rsidRDefault="001F6F7A">
            <w:pPr>
              <w:rPr>
                <w:rFonts w:asciiTheme="minorHAnsi" w:hAnsiTheme="minorHAnsi" w:cstheme="minorHAnsi"/>
                <w:sz w:val="20"/>
              </w:rPr>
            </w:pPr>
          </w:p>
        </w:tc>
        <w:tc>
          <w:tcPr>
            <w:tcW w:w="2567" w:type="dxa"/>
            <w:shd w:val="clear" w:color="auto" w:fill="auto"/>
            <w:noWrap/>
            <w:vAlign w:val="bottom"/>
            <w:hideMark/>
          </w:tcPr>
          <w:p w14:paraId="0AD6D973"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Credit Line (category 1)</w:t>
            </w:r>
          </w:p>
        </w:tc>
        <w:tc>
          <w:tcPr>
            <w:tcW w:w="709" w:type="dxa"/>
            <w:shd w:val="clear" w:color="auto" w:fill="auto"/>
            <w:noWrap/>
            <w:vAlign w:val="bottom"/>
            <w:hideMark/>
          </w:tcPr>
          <w:p w14:paraId="6F60D2DD" w14:textId="77777777" w:rsidR="001F6F7A" w:rsidRPr="007F1E26" w:rsidRDefault="001F6F7A">
            <w:pPr>
              <w:rPr>
                <w:rFonts w:asciiTheme="minorHAnsi" w:hAnsiTheme="minorHAnsi" w:cstheme="minorHAnsi"/>
                <w:color w:val="000000"/>
                <w:sz w:val="20"/>
              </w:rPr>
            </w:pPr>
          </w:p>
        </w:tc>
        <w:tc>
          <w:tcPr>
            <w:tcW w:w="567" w:type="dxa"/>
            <w:shd w:val="clear" w:color="auto" w:fill="auto"/>
            <w:noWrap/>
            <w:vAlign w:val="bottom"/>
            <w:hideMark/>
          </w:tcPr>
          <w:p w14:paraId="70864A10"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6AD449A9" w14:textId="77777777" w:rsidR="001F6F7A" w:rsidRPr="007F1E26" w:rsidRDefault="001F6F7A">
            <w:pPr>
              <w:rPr>
                <w:rFonts w:asciiTheme="minorHAnsi" w:hAnsiTheme="minorHAnsi" w:cstheme="minorHAnsi"/>
                <w:sz w:val="20"/>
              </w:rPr>
            </w:pPr>
          </w:p>
        </w:tc>
      </w:tr>
      <w:tr w:rsidR="001F6F7A" w:rsidRPr="007F1E26" w14:paraId="0308087A" w14:textId="77777777" w:rsidTr="000C757A">
        <w:trPr>
          <w:trHeight w:val="258"/>
        </w:trPr>
        <w:tc>
          <w:tcPr>
            <w:tcW w:w="5371" w:type="dxa"/>
            <w:shd w:val="clear" w:color="auto" w:fill="auto"/>
            <w:noWrap/>
            <w:vAlign w:val="bottom"/>
            <w:hideMark/>
          </w:tcPr>
          <w:p w14:paraId="38B8058E" w14:textId="77777777" w:rsidR="001F6F7A" w:rsidRPr="007F1E26" w:rsidRDefault="001F6F7A">
            <w:pPr>
              <w:rPr>
                <w:rFonts w:asciiTheme="minorHAnsi" w:hAnsiTheme="minorHAnsi" w:cstheme="minorHAnsi"/>
                <w:sz w:val="20"/>
              </w:rPr>
            </w:pPr>
          </w:p>
        </w:tc>
        <w:tc>
          <w:tcPr>
            <w:tcW w:w="2567" w:type="dxa"/>
            <w:shd w:val="clear" w:color="auto" w:fill="auto"/>
            <w:noWrap/>
            <w:vAlign w:val="bottom"/>
            <w:hideMark/>
          </w:tcPr>
          <w:p w14:paraId="06B9F1FB"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PBCs (category 2)</w:t>
            </w:r>
          </w:p>
        </w:tc>
        <w:tc>
          <w:tcPr>
            <w:tcW w:w="709" w:type="dxa"/>
            <w:shd w:val="clear" w:color="auto" w:fill="auto"/>
            <w:noWrap/>
            <w:vAlign w:val="bottom"/>
            <w:hideMark/>
          </w:tcPr>
          <w:p w14:paraId="2684D20C" w14:textId="77777777" w:rsidR="001F6F7A" w:rsidRPr="007F1E26" w:rsidRDefault="001F6F7A">
            <w:pPr>
              <w:rPr>
                <w:rFonts w:asciiTheme="minorHAnsi" w:hAnsiTheme="minorHAnsi" w:cstheme="minorHAnsi"/>
                <w:color w:val="000000"/>
                <w:sz w:val="20"/>
              </w:rPr>
            </w:pPr>
          </w:p>
        </w:tc>
        <w:tc>
          <w:tcPr>
            <w:tcW w:w="567" w:type="dxa"/>
            <w:shd w:val="clear" w:color="auto" w:fill="auto"/>
            <w:noWrap/>
            <w:vAlign w:val="bottom"/>
            <w:hideMark/>
          </w:tcPr>
          <w:p w14:paraId="507AE21C"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15413E84" w14:textId="77777777" w:rsidR="001F6F7A" w:rsidRPr="007F1E26" w:rsidRDefault="001F6F7A">
            <w:pPr>
              <w:rPr>
                <w:rFonts w:asciiTheme="minorHAnsi" w:hAnsiTheme="minorHAnsi" w:cstheme="minorHAnsi"/>
                <w:sz w:val="20"/>
              </w:rPr>
            </w:pPr>
          </w:p>
        </w:tc>
      </w:tr>
      <w:tr w:rsidR="001F6F7A" w:rsidRPr="007F1E26" w14:paraId="050D48D6" w14:textId="77777777" w:rsidTr="000C757A">
        <w:trPr>
          <w:trHeight w:val="258"/>
        </w:trPr>
        <w:tc>
          <w:tcPr>
            <w:tcW w:w="5371" w:type="dxa"/>
            <w:shd w:val="clear" w:color="auto" w:fill="auto"/>
            <w:noWrap/>
            <w:vAlign w:val="bottom"/>
            <w:hideMark/>
          </w:tcPr>
          <w:p w14:paraId="6639DE79" w14:textId="77777777" w:rsidR="001F6F7A" w:rsidRPr="007F1E26" w:rsidRDefault="001F6F7A">
            <w:pPr>
              <w:rPr>
                <w:rFonts w:asciiTheme="minorHAnsi" w:hAnsiTheme="minorHAnsi" w:cstheme="minorHAnsi"/>
                <w:sz w:val="20"/>
              </w:rPr>
            </w:pPr>
          </w:p>
        </w:tc>
        <w:tc>
          <w:tcPr>
            <w:tcW w:w="2567" w:type="dxa"/>
            <w:shd w:val="clear" w:color="auto" w:fill="auto"/>
            <w:noWrap/>
            <w:vAlign w:val="bottom"/>
            <w:hideMark/>
          </w:tcPr>
          <w:p w14:paraId="5518C3F7"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Front end fee</w:t>
            </w:r>
          </w:p>
        </w:tc>
        <w:tc>
          <w:tcPr>
            <w:tcW w:w="709" w:type="dxa"/>
            <w:shd w:val="clear" w:color="auto" w:fill="auto"/>
            <w:noWrap/>
            <w:vAlign w:val="bottom"/>
            <w:hideMark/>
          </w:tcPr>
          <w:p w14:paraId="3222BCD0" w14:textId="77777777" w:rsidR="001F6F7A" w:rsidRPr="007F1E26" w:rsidRDefault="001F6F7A">
            <w:pPr>
              <w:rPr>
                <w:rFonts w:asciiTheme="minorHAnsi" w:hAnsiTheme="minorHAnsi" w:cstheme="minorHAnsi"/>
                <w:color w:val="000000"/>
                <w:sz w:val="20"/>
              </w:rPr>
            </w:pPr>
          </w:p>
        </w:tc>
        <w:tc>
          <w:tcPr>
            <w:tcW w:w="567" w:type="dxa"/>
            <w:shd w:val="clear" w:color="auto" w:fill="auto"/>
            <w:noWrap/>
            <w:vAlign w:val="bottom"/>
            <w:hideMark/>
          </w:tcPr>
          <w:p w14:paraId="79B2487B"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47939D7B" w14:textId="77777777" w:rsidR="001F6F7A" w:rsidRPr="007F1E26" w:rsidRDefault="001F6F7A">
            <w:pPr>
              <w:rPr>
                <w:rFonts w:asciiTheme="minorHAnsi" w:hAnsiTheme="minorHAnsi" w:cstheme="minorHAnsi"/>
                <w:sz w:val="20"/>
              </w:rPr>
            </w:pPr>
          </w:p>
        </w:tc>
      </w:tr>
      <w:tr w:rsidR="001F6F7A" w:rsidRPr="007F1E26" w14:paraId="5993CC6A" w14:textId="77777777" w:rsidTr="000C757A">
        <w:trPr>
          <w:trHeight w:val="258"/>
        </w:trPr>
        <w:tc>
          <w:tcPr>
            <w:tcW w:w="5371" w:type="dxa"/>
            <w:shd w:val="clear" w:color="auto" w:fill="auto"/>
            <w:noWrap/>
            <w:vAlign w:val="bottom"/>
            <w:hideMark/>
          </w:tcPr>
          <w:p w14:paraId="69AFE25A" w14:textId="77777777" w:rsidR="001F6F7A" w:rsidRPr="007F1E26" w:rsidRDefault="001F6F7A">
            <w:pPr>
              <w:rPr>
                <w:rFonts w:asciiTheme="minorHAnsi" w:hAnsiTheme="minorHAnsi" w:cstheme="minorHAnsi"/>
                <w:sz w:val="20"/>
              </w:rPr>
            </w:pPr>
          </w:p>
        </w:tc>
        <w:tc>
          <w:tcPr>
            <w:tcW w:w="2567" w:type="dxa"/>
            <w:shd w:val="clear" w:color="auto" w:fill="auto"/>
            <w:noWrap/>
            <w:vAlign w:val="bottom"/>
            <w:hideMark/>
          </w:tcPr>
          <w:p w14:paraId="1B8B81C5" w14:textId="77777777" w:rsidR="001F6F7A" w:rsidRPr="007F1E26" w:rsidRDefault="001F6F7A">
            <w:pPr>
              <w:rPr>
                <w:rFonts w:asciiTheme="minorHAnsi" w:hAnsiTheme="minorHAnsi" w:cstheme="minorHAnsi"/>
                <w:sz w:val="20"/>
              </w:rPr>
            </w:pPr>
          </w:p>
        </w:tc>
        <w:tc>
          <w:tcPr>
            <w:tcW w:w="709" w:type="dxa"/>
            <w:shd w:val="clear" w:color="auto" w:fill="auto"/>
            <w:noWrap/>
            <w:vAlign w:val="bottom"/>
            <w:hideMark/>
          </w:tcPr>
          <w:p w14:paraId="51FE2BB2" w14:textId="77777777" w:rsidR="001F6F7A" w:rsidRPr="007F1E26" w:rsidRDefault="001F6F7A">
            <w:pPr>
              <w:rPr>
                <w:rFonts w:asciiTheme="minorHAnsi" w:hAnsiTheme="minorHAnsi" w:cstheme="minorHAnsi"/>
                <w:sz w:val="20"/>
              </w:rPr>
            </w:pPr>
          </w:p>
        </w:tc>
        <w:tc>
          <w:tcPr>
            <w:tcW w:w="567" w:type="dxa"/>
            <w:shd w:val="clear" w:color="auto" w:fill="auto"/>
            <w:noWrap/>
            <w:vAlign w:val="bottom"/>
            <w:hideMark/>
          </w:tcPr>
          <w:p w14:paraId="1EDF304C"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734C84E9" w14:textId="77777777" w:rsidR="001F6F7A" w:rsidRPr="007F1E26" w:rsidRDefault="001F6F7A">
            <w:pPr>
              <w:rPr>
                <w:rFonts w:asciiTheme="minorHAnsi" w:hAnsiTheme="minorHAnsi" w:cstheme="minorHAnsi"/>
                <w:sz w:val="20"/>
              </w:rPr>
            </w:pPr>
          </w:p>
        </w:tc>
      </w:tr>
      <w:tr w:rsidR="001F6F7A" w:rsidRPr="007F1E26" w14:paraId="4586B859" w14:textId="77777777" w:rsidTr="000C757A">
        <w:trPr>
          <w:trHeight w:val="258"/>
        </w:trPr>
        <w:tc>
          <w:tcPr>
            <w:tcW w:w="5371" w:type="dxa"/>
            <w:shd w:val="clear" w:color="auto" w:fill="auto"/>
            <w:noWrap/>
            <w:vAlign w:val="bottom"/>
            <w:hideMark/>
          </w:tcPr>
          <w:p w14:paraId="1615DC65" w14:textId="77777777" w:rsidR="001F6F7A" w:rsidRPr="007F1E26" w:rsidRDefault="001F6F7A">
            <w:pPr>
              <w:rPr>
                <w:rFonts w:asciiTheme="minorHAnsi" w:hAnsiTheme="minorHAnsi" w:cstheme="minorHAnsi"/>
                <w:color w:val="000000"/>
                <w:sz w:val="20"/>
              </w:rPr>
            </w:pPr>
            <w:r w:rsidRPr="007F1E26">
              <w:rPr>
                <w:rFonts w:asciiTheme="minorHAnsi" w:hAnsiTheme="minorHAnsi" w:cstheme="minorHAnsi"/>
                <w:color w:val="000000"/>
                <w:sz w:val="20"/>
              </w:rPr>
              <w:t>Gain/Loss</w:t>
            </w:r>
          </w:p>
        </w:tc>
        <w:tc>
          <w:tcPr>
            <w:tcW w:w="2567" w:type="dxa"/>
            <w:shd w:val="clear" w:color="auto" w:fill="auto"/>
            <w:noWrap/>
            <w:vAlign w:val="bottom"/>
            <w:hideMark/>
          </w:tcPr>
          <w:p w14:paraId="5FB4D905" w14:textId="77777777" w:rsidR="001F6F7A" w:rsidRPr="007F1E26" w:rsidRDefault="001F6F7A">
            <w:pPr>
              <w:rPr>
                <w:rFonts w:asciiTheme="minorHAnsi" w:hAnsiTheme="minorHAnsi" w:cstheme="minorHAnsi"/>
                <w:color w:val="000000"/>
                <w:sz w:val="20"/>
              </w:rPr>
            </w:pPr>
          </w:p>
        </w:tc>
        <w:tc>
          <w:tcPr>
            <w:tcW w:w="709" w:type="dxa"/>
            <w:shd w:val="clear" w:color="auto" w:fill="auto"/>
            <w:noWrap/>
            <w:vAlign w:val="bottom"/>
            <w:hideMark/>
          </w:tcPr>
          <w:p w14:paraId="37F675D9" w14:textId="77777777" w:rsidR="001F6F7A" w:rsidRPr="007F1E26" w:rsidRDefault="001F6F7A">
            <w:pPr>
              <w:rPr>
                <w:rFonts w:asciiTheme="minorHAnsi" w:hAnsiTheme="minorHAnsi" w:cstheme="minorHAnsi"/>
                <w:sz w:val="20"/>
              </w:rPr>
            </w:pPr>
          </w:p>
        </w:tc>
        <w:tc>
          <w:tcPr>
            <w:tcW w:w="567" w:type="dxa"/>
            <w:shd w:val="clear" w:color="auto" w:fill="auto"/>
            <w:noWrap/>
            <w:vAlign w:val="bottom"/>
            <w:hideMark/>
          </w:tcPr>
          <w:p w14:paraId="0513E84B"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67C32C48" w14:textId="77777777" w:rsidR="001F6F7A" w:rsidRPr="007F1E26" w:rsidRDefault="001F6F7A">
            <w:pPr>
              <w:rPr>
                <w:rFonts w:asciiTheme="minorHAnsi" w:hAnsiTheme="minorHAnsi" w:cstheme="minorHAnsi"/>
                <w:sz w:val="20"/>
              </w:rPr>
            </w:pPr>
          </w:p>
        </w:tc>
      </w:tr>
      <w:tr w:rsidR="001F6F7A" w:rsidRPr="007F1E26" w14:paraId="6CCACA58" w14:textId="77777777" w:rsidTr="000C757A">
        <w:trPr>
          <w:trHeight w:val="258"/>
        </w:trPr>
        <w:tc>
          <w:tcPr>
            <w:tcW w:w="5371" w:type="dxa"/>
            <w:shd w:val="clear" w:color="auto" w:fill="auto"/>
            <w:noWrap/>
            <w:vAlign w:val="bottom"/>
            <w:hideMark/>
          </w:tcPr>
          <w:p w14:paraId="5C5B0147" w14:textId="77777777" w:rsidR="001F6F7A" w:rsidRPr="007F1E26" w:rsidRDefault="001F6F7A">
            <w:pPr>
              <w:rPr>
                <w:rFonts w:asciiTheme="minorHAnsi" w:hAnsiTheme="minorHAnsi" w:cstheme="minorHAnsi"/>
                <w:b/>
                <w:bCs/>
                <w:color w:val="000000"/>
                <w:sz w:val="20"/>
              </w:rPr>
            </w:pPr>
            <w:r w:rsidRPr="007F1E26">
              <w:rPr>
                <w:rFonts w:asciiTheme="minorHAnsi" w:hAnsiTheme="minorHAnsi" w:cstheme="minorHAnsi"/>
                <w:b/>
                <w:bCs/>
                <w:color w:val="000000"/>
                <w:sz w:val="20"/>
              </w:rPr>
              <w:t>TOTAL LIABILITIES</w:t>
            </w:r>
          </w:p>
        </w:tc>
        <w:tc>
          <w:tcPr>
            <w:tcW w:w="2567" w:type="dxa"/>
            <w:shd w:val="clear" w:color="auto" w:fill="auto"/>
            <w:noWrap/>
            <w:vAlign w:val="bottom"/>
            <w:hideMark/>
          </w:tcPr>
          <w:p w14:paraId="2A4CDD8E" w14:textId="77777777" w:rsidR="001F6F7A" w:rsidRPr="007F1E26" w:rsidRDefault="001F6F7A">
            <w:pPr>
              <w:rPr>
                <w:rFonts w:asciiTheme="minorHAnsi" w:hAnsiTheme="minorHAnsi" w:cstheme="minorHAnsi"/>
                <w:b/>
                <w:bCs/>
                <w:color w:val="000000"/>
                <w:sz w:val="20"/>
              </w:rPr>
            </w:pPr>
          </w:p>
        </w:tc>
        <w:tc>
          <w:tcPr>
            <w:tcW w:w="709" w:type="dxa"/>
            <w:shd w:val="clear" w:color="auto" w:fill="auto"/>
            <w:noWrap/>
            <w:vAlign w:val="bottom"/>
            <w:hideMark/>
          </w:tcPr>
          <w:p w14:paraId="61DC657A" w14:textId="77777777" w:rsidR="001F6F7A" w:rsidRPr="007F1E26" w:rsidRDefault="001F6F7A">
            <w:pPr>
              <w:rPr>
                <w:rFonts w:asciiTheme="minorHAnsi" w:hAnsiTheme="minorHAnsi" w:cstheme="minorHAnsi"/>
                <w:sz w:val="20"/>
              </w:rPr>
            </w:pPr>
          </w:p>
        </w:tc>
        <w:tc>
          <w:tcPr>
            <w:tcW w:w="567" w:type="dxa"/>
            <w:shd w:val="clear" w:color="auto" w:fill="auto"/>
            <w:noWrap/>
            <w:vAlign w:val="bottom"/>
            <w:hideMark/>
          </w:tcPr>
          <w:p w14:paraId="5F2DF1CE" w14:textId="77777777" w:rsidR="001F6F7A" w:rsidRPr="007F1E26" w:rsidRDefault="001F6F7A">
            <w:pPr>
              <w:rPr>
                <w:rFonts w:asciiTheme="minorHAnsi" w:hAnsiTheme="minorHAnsi" w:cstheme="minorHAnsi"/>
                <w:sz w:val="20"/>
              </w:rPr>
            </w:pPr>
          </w:p>
        </w:tc>
        <w:tc>
          <w:tcPr>
            <w:tcW w:w="1059" w:type="dxa"/>
            <w:shd w:val="clear" w:color="auto" w:fill="auto"/>
            <w:noWrap/>
            <w:vAlign w:val="bottom"/>
            <w:hideMark/>
          </w:tcPr>
          <w:p w14:paraId="00A248AD" w14:textId="77777777" w:rsidR="001F6F7A" w:rsidRPr="007F1E26" w:rsidRDefault="001F6F7A">
            <w:pPr>
              <w:rPr>
                <w:rFonts w:asciiTheme="minorHAnsi" w:hAnsiTheme="minorHAnsi" w:cstheme="minorHAnsi"/>
                <w:sz w:val="20"/>
              </w:rPr>
            </w:pPr>
          </w:p>
        </w:tc>
      </w:tr>
    </w:tbl>
    <w:p w14:paraId="148D3C8A" w14:textId="408BB7FC" w:rsidR="004C7A7A" w:rsidRPr="007F1E26" w:rsidRDefault="001F6F7A">
      <w:pPr>
        <w:jc w:val="left"/>
        <w:rPr>
          <w:rFonts w:asciiTheme="minorHAnsi" w:hAnsiTheme="minorHAnsi" w:cstheme="minorHAnsi"/>
          <w:i/>
          <w:sz w:val="20"/>
        </w:rPr>
      </w:pPr>
      <w:r w:rsidRPr="007F1E26">
        <w:rPr>
          <w:rFonts w:asciiTheme="minorHAnsi" w:hAnsiTheme="minorHAnsi" w:cstheme="minorHAnsi"/>
          <w:i/>
          <w:sz w:val="20"/>
        </w:rPr>
        <w:t xml:space="preserve"> </w:t>
      </w:r>
    </w:p>
    <w:p w14:paraId="4B1E147D" w14:textId="77777777" w:rsidR="004C7A7A" w:rsidRPr="007F1E26" w:rsidRDefault="004C7A7A">
      <w:pPr>
        <w:jc w:val="left"/>
        <w:rPr>
          <w:rFonts w:asciiTheme="minorHAnsi" w:hAnsiTheme="minorHAnsi" w:cstheme="minorHAnsi"/>
          <w:i/>
          <w:sz w:val="20"/>
        </w:rPr>
      </w:pPr>
      <w:r w:rsidRPr="007F1E26">
        <w:rPr>
          <w:rFonts w:asciiTheme="minorHAnsi" w:hAnsiTheme="minorHAnsi" w:cstheme="minorHAnsi"/>
          <w:i/>
          <w:sz w:val="20"/>
        </w:rPr>
        <w:br w:type="page"/>
      </w:r>
    </w:p>
    <w:tbl>
      <w:tblPr>
        <w:tblW w:w="5000" w:type="pct"/>
        <w:tblCellMar>
          <w:left w:w="0" w:type="dxa"/>
          <w:right w:w="0" w:type="dxa"/>
        </w:tblCellMar>
        <w:tblLook w:val="04A0" w:firstRow="1" w:lastRow="0" w:firstColumn="1" w:lastColumn="0" w:noHBand="0" w:noVBand="1"/>
      </w:tblPr>
      <w:tblGrid>
        <w:gridCol w:w="2123"/>
        <w:gridCol w:w="1163"/>
        <w:gridCol w:w="1981"/>
        <w:gridCol w:w="1300"/>
        <w:gridCol w:w="1120"/>
        <w:gridCol w:w="1102"/>
        <w:gridCol w:w="1299"/>
        <w:gridCol w:w="788"/>
        <w:gridCol w:w="814"/>
        <w:gridCol w:w="964"/>
        <w:gridCol w:w="306"/>
      </w:tblGrid>
      <w:tr w:rsidR="00BA6061" w:rsidRPr="007F1E26" w14:paraId="28F4A31E" w14:textId="77777777" w:rsidTr="00BA6061">
        <w:trPr>
          <w:trHeight w:val="258"/>
        </w:trPr>
        <w:tc>
          <w:tcPr>
            <w:tcW w:w="5000" w:type="pct"/>
            <w:gridSpan w:val="11"/>
            <w:tcBorders>
              <w:top w:val="nil"/>
              <w:left w:val="nil"/>
              <w:bottom w:val="nil"/>
              <w:right w:val="nil"/>
            </w:tcBorders>
            <w:shd w:val="clear" w:color="auto" w:fill="auto"/>
            <w:noWrap/>
            <w:vAlign w:val="bottom"/>
            <w:hideMark/>
          </w:tcPr>
          <w:p w14:paraId="1A6828DF" w14:textId="35D406BB" w:rsidR="00BA6061" w:rsidRPr="007F1E26" w:rsidRDefault="00BA6061" w:rsidP="00BA6061">
            <w:pPr>
              <w:jc w:val="left"/>
              <w:rPr>
                <w:rFonts w:asciiTheme="minorHAnsi" w:hAnsiTheme="minorHAnsi" w:cstheme="minorHAnsi"/>
                <w:b/>
                <w:bCs/>
                <w:sz w:val="20"/>
              </w:rPr>
            </w:pPr>
            <w:r w:rsidRPr="007F1E26">
              <w:rPr>
                <w:rFonts w:asciiTheme="minorHAnsi" w:hAnsiTheme="minorHAnsi" w:cstheme="minorHAnsi"/>
                <w:b/>
                <w:bCs/>
                <w:sz w:val="20"/>
              </w:rPr>
              <w:t xml:space="preserve">Table 6: PBC and EEP report </w:t>
            </w:r>
          </w:p>
        </w:tc>
      </w:tr>
      <w:tr w:rsidR="001F6F7A" w:rsidRPr="007F1E26" w14:paraId="236F310F" w14:textId="77777777" w:rsidTr="004C7A7A">
        <w:trPr>
          <w:trHeight w:val="258"/>
        </w:trPr>
        <w:tc>
          <w:tcPr>
            <w:tcW w:w="4880" w:type="pct"/>
            <w:gridSpan w:val="10"/>
            <w:tcBorders>
              <w:top w:val="nil"/>
              <w:left w:val="nil"/>
              <w:bottom w:val="nil"/>
              <w:right w:val="nil"/>
            </w:tcBorders>
            <w:shd w:val="clear" w:color="auto" w:fill="auto"/>
            <w:noWrap/>
            <w:vAlign w:val="bottom"/>
            <w:hideMark/>
          </w:tcPr>
          <w:p w14:paraId="30C6ED51" w14:textId="77777777" w:rsidR="001F6F7A" w:rsidRPr="007F1E26" w:rsidRDefault="001F6F7A" w:rsidP="00BA6061">
            <w:pPr>
              <w:jc w:val="left"/>
              <w:rPr>
                <w:rFonts w:asciiTheme="minorHAnsi" w:hAnsiTheme="minorHAnsi" w:cstheme="minorHAnsi"/>
                <w:b/>
                <w:bCs/>
                <w:i/>
                <w:iCs/>
                <w:sz w:val="20"/>
              </w:rPr>
            </w:pPr>
            <w:r w:rsidRPr="007F1E26">
              <w:rPr>
                <w:rFonts w:asciiTheme="minorHAnsi" w:hAnsiTheme="minorHAnsi" w:cstheme="minorHAnsi"/>
                <w:b/>
                <w:bCs/>
                <w:i/>
                <w:iCs/>
                <w:sz w:val="20"/>
              </w:rPr>
              <w:t xml:space="preserve">For the period from xx/xx/201x to xx/xx/201x  </w:t>
            </w:r>
          </w:p>
        </w:tc>
        <w:tc>
          <w:tcPr>
            <w:tcW w:w="120" w:type="pct"/>
            <w:tcBorders>
              <w:top w:val="nil"/>
              <w:left w:val="nil"/>
              <w:bottom w:val="nil"/>
              <w:right w:val="nil"/>
            </w:tcBorders>
            <w:shd w:val="clear" w:color="auto" w:fill="auto"/>
            <w:noWrap/>
            <w:vAlign w:val="bottom"/>
            <w:hideMark/>
          </w:tcPr>
          <w:p w14:paraId="5A8B0C99" w14:textId="77777777" w:rsidR="001F6F7A" w:rsidRPr="007F1E26" w:rsidRDefault="001F6F7A">
            <w:pPr>
              <w:jc w:val="center"/>
              <w:rPr>
                <w:rFonts w:asciiTheme="minorHAnsi" w:hAnsiTheme="minorHAnsi" w:cstheme="minorHAnsi"/>
                <w:b/>
                <w:bCs/>
                <w:i/>
                <w:iCs/>
                <w:sz w:val="20"/>
              </w:rPr>
            </w:pPr>
          </w:p>
        </w:tc>
      </w:tr>
      <w:tr w:rsidR="00BA6061" w:rsidRPr="007F1E26" w14:paraId="3F8DC09A" w14:textId="77777777" w:rsidTr="00EE2A9F">
        <w:trPr>
          <w:trHeight w:val="258"/>
        </w:trPr>
        <w:tc>
          <w:tcPr>
            <w:tcW w:w="2032" w:type="pct"/>
            <w:gridSpan w:val="3"/>
            <w:tcBorders>
              <w:top w:val="nil"/>
              <w:left w:val="nil"/>
              <w:bottom w:val="nil"/>
              <w:right w:val="nil"/>
            </w:tcBorders>
            <w:shd w:val="clear" w:color="auto" w:fill="auto"/>
            <w:noWrap/>
            <w:vAlign w:val="bottom"/>
            <w:hideMark/>
          </w:tcPr>
          <w:p w14:paraId="754A51AF" w14:textId="77777777" w:rsidR="00BA6061" w:rsidRPr="007F1E26" w:rsidRDefault="00BA6061" w:rsidP="00BA6061">
            <w:pPr>
              <w:jc w:val="left"/>
              <w:rPr>
                <w:rFonts w:asciiTheme="minorHAnsi" w:hAnsiTheme="minorHAnsi" w:cstheme="minorHAnsi"/>
                <w:b/>
                <w:bCs/>
                <w:i/>
                <w:iCs/>
                <w:sz w:val="20"/>
              </w:rPr>
            </w:pPr>
            <w:r w:rsidRPr="007F1E26">
              <w:rPr>
                <w:rFonts w:asciiTheme="minorHAnsi" w:hAnsiTheme="minorHAnsi" w:cstheme="minorHAnsi"/>
                <w:b/>
                <w:bCs/>
                <w:i/>
                <w:iCs/>
                <w:sz w:val="20"/>
              </w:rPr>
              <w:t>Reimbursement of EEPs</w:t>
            </w:r>
          </w:p>
        </w:tc>
        <w:tc>
          <w:tcPr>
            <w:tcW w:w="502" w:type="pct"/>
            <w:tcBorders>
              <w:top w:val="nil"/>
              <w:left w:val="nil"/>
              <w:bottom w:val="nil"/>
              <w:right w:val="nil"/>
            </w:tcBorders>
            <w:shd w:val="clear" w:color="auto" w:fill="auto"/>
            <w:noWrap/>
            <w:vAlign w:val="bottom"/>
            <w:hideMark/>
          </w:tcPr>
          <w:p w14:paraId="3F2CAAE6" w14:textId="77777777" w:rsidR="00BA6061" w:rsidRPr="007F1E26" w:rsidRDefault="00BA6061" w:rsidP="00BA6061">
            <w:pPr>
              <w:jc w:val="left"/>
              <w:rPr>
                <w:rFonts w:asciiTheme="minorHAnsi" w:hAnsiTheme="minorHAnsi" w:cstheme="minorHAnsi"/>
                <w:b/>
                <w:bCs/>
                <w:i/>
                <w:iCs/>
                <w:sz w:val="20"/>
              </w:rPr>
            </w:pPr>
          </w:p>
        </w:tc>
        <w:tc>
          <w:tcPr>
            <w:tcW w:w="432" w:type="pct"/>
            <w:tcBorders>
              <w:top w:val="nil"/>
              <w:left w:val="nil"/>
              <w:bottom w:val="nil"/>
              <w:right w:val="nil"/>
            </w:tcBorders>
            <w:shd w:val="clear" w:color="auto" w:fill="auto"/>
            <w:noWrap/>
            <w:vAlign w:val="bottom"/>
            <w:hideMark/>
          </w:tcPr>
          <w:p w14:paraId="2FA50B01" w14:textId="77777777" w:rsidR="00BA6061" w:rsidRPr="007F1E26" w:rsidRDefault="00BA6061">
            <w:pPr>
              <w:rPr>
                <w:rFonts w:asciiTheme="minorHAnsi" w:hAnsiTheme="minorHAnsi" w:cstheme="minorHAnsi"/>
                <w:sz w:val="20"/>
              </w:rPr>
            </w:pPr>
          </w:p>
        </w:tc>
        <w:tc>
          <w:tcPr>
            <w:tcW w:w="425" w:type="pct"/>
            <w:tcBorders>
              <w:top w:val="nil"/>
              <w:left w:val="nil"/>
              <w:bottom w:val="nil"/>
              <w:right w:val="nil"/>
            </w:tcBorders>
            <w:shd w:val="clear" w:color="auto" w:fill="auto"/>
            <w:noWrap/>
            <w:vAlign w:val="bottom"/>
            <w:hideMark/>
          </w:tcPr>
          <w:p w14:paraId="69A3E9D8" w14:textId="77777777" w:rsidR="00BA6061" w:rsidRPr="007F1E26" w:rsidRDefault="00BA6061">
            <w:pPr>
              <w:rPr>
                <w:rFonts w:asciiTheme="minorHAnsi" w:hAnsiTheme="minorHAnsi" w:cstheme="minorHAnsi"/>
                <w:sz w:val="20"/>
              </w:rPr>
            </w:pPr>
          </w:p>
        </w:tc>
        <w:tc>
          <w:tcPr>
            <w:tcW w:w="501" w:type="pct"/>
            <w:tcBorders>
              <w:top w:val="nil"/>
              <w:left w:val="nil"/>
              <w:bottom w:val="nil"/>
              <w:right w:val="nil"/>
            </w:tcBorders>
            <w:shd w:val="clear" w:color="auto" w:fill="auto"/>
            <w:noWrap/>
            <w:vAlign w:val="bottom"/>
            <w:hideMark/>
          </w:tcPr>
          <w:p w14:paraId="504F046B" w14:textId="77777777" w:rsidR="00BA6061" w:rsidRPr="007F1E26" w:rsidRDefault="00BA6061">
            <w:pPr>
              <w:rPr>
                <w:rFonts w:asciiTheme="minorHAnsi" w:hAnsiTheme="minorHAnsi" w:cstheme="minorHAnsi"/>
                <w:sz w:val="20"/>
              </w:rPr>
            </w:pPr>
          </w:p>
        </w:tc>
        <w:tc>
          <w:tcPr>
            <w:tcW w:w="304" w:type="pct"/>
            <w:tcBorders>
              <w:top w:val="nil"/>
              <w:left w:val="nil"/>
              <w:bottom w:val="nil"/>
              <w:right w:val="nil"/>
            </w:tcBorders>
            <w:shd w:val="clear" w:color="auto" w:fill="auto"/>
            <w:noWrap/>
            <w:vAlign w:val="bottom"/>
            <w:hideMark/>
          </w:tcPr>
          <w:p w14:paraId="02696DDE" w14:textId="77777777" w:rsidR="00BA6061" w:rsidRPr="007F1E26" w:rsidRDefault="00BA6061">
            <w:pPr>
              <w:rPr>
                <w:rFonts w:asciiTheme="minorHAnsi" w:hAnsiTheme="minorHAnsi" w:cstheme="minorHAnsi"/>
                <w:sz w:val="20"/>
              </w:rPr>
            </w:pPr>
          </w:p>
        </w:tc>
        <w:tc>
          <w:tcPr>
            <w:tcW w:w="314" w:type="pct"/>
            <w:tcBorders>
              <w:top w:val="nil"/>
              <w:left w:val="nil"/>
              <w:bottom w:val="nil"/>
              <w:right w:val="nil"/>
            </w:tcBorders>
            <w:shd w:val="clear" w:color="auto" w:fill="auto"/>
            <w:noWrap/>
            <w:vAlign w:val="bottom"/>
            <w:hideMark/>
          </w:tcPr>
          <w:p w14:paraId="21A88DD4" w14:textId="77777777" w:rsidR="00BA6061" w:rsidRPr="007F1E26" w:rsidRDefault="00BA6061">
            <w:pPr>
              <w:rPr>
                <w:rFonts w:asciiTheme="minorHAnsi" w:hAnsiTheme="minorHAnsi" w:cstheme="minorHAnsi"/>
                <w:sz w:val="20"/>
              </w:rPr>
            </w:pPr>
          </w:p>
        </w:tc>
        <w:tc>
          <w:tcPr>
            <w:tcW w:w="372" w:type="pct"/>
            <w:tcBorders>
              <w:top w:val="nil"/>
              <w:left w:val="nil"/>
              <w:bottom w:val="nil"/>
              <w:right w:val="nil"/>
            </w:tcBorders>
            <w:shd w:val="clear" w:color="auto" w:fill="auto"/>
            <w:noWrap/>
            <w:vAlign w:val="bottom"/>
            <w:hideMark/>
          </w:tcPr>
          <w:p w14:paraId="5A55CFFD" w14:textId="77777777" w:rsidR="00BA6061" w:rsidRPr="007F1E26" w:rsidRDefault="00BA6061">
            <w:pPr>
              <w:rPr>
                <w:rFonts w:asciiTheme="minorHAnsi" w:hAnsiTheme="minorHAnsi" w:cstheme="minorHAnsi"/>
                <w:sz w:val="20"/>
              </w:rPr>
            </w:pPr>
          </w:p>
        </w:tc>
        <w:tc>
          <w:tcPr>
            <w:tcW w:w="120" w:type="pct"/>
            <w:tcBorders>
              <w:top w:val="nil"/>
              <w:left w:val="nil"/>
              <w:bottom w:val="nil"/>
              <w:right w:val="nil"/>
            </w:tcBorders>
            <w:shd w:val="clear" w:color="auto" w:fill="auto"/>
            <w:noWrap/>
            <w:vAlign w:val="bottom"/>
            <w:hideMark/>
          </w:tcPr>
          <w:p w14:paraId="291902D0" w14:textId="77777777" w:rsidR="00BA6061" w:rsidRPr="007F1E26" w:rsidRDefault="00BA6061">
            <w:pPr>
              <w:rPr>
                <w:rFonts w:asciiTheme="minorHAnsi" w:hAnsiTheme="minorHAnsi" w:cstheme="minorHAnsi"/>
                <w:sz w:val="20"/>
              </w:rPr>
            </w:pPr>
          </w:p>
        </w:tc>
      </w:tr>
      <w:tr w:rsidR="001F6F7A" w:rsidRPr="007F1E26" w14:paraId="10672D98" w14:textId="77777777" w:rsidTr="00EE2A9F">
        <w:trPr>
          <w:trHeight w:val="266"/>
        </w:trPr>
        <w:tc>
          <w:tcPr>
            <w:tcW w:w="819" w:type="pct"/>
            <w:tcBorders>
              <w:top w:val="nil"/>
              <w:left w:val="nil"/>
              <w:bottom w:val="single" w:sz="8" w:space="0" w:color="auto"/>
              <w:right w:val="nil"/>
            </w:tcBorders>
            <w:shd w:val="clear" w:color="auto" w:fill="auto"/>
            <w:noWrap/>
            <w:vAlign w:val="bottom"/>
            <w:hideMark/>
          </w:tcPr>
          <w:p w14:paraId="3C22A205" w14:textId="79521342" w:rsidR="00782C2A" w:rsidRPr="007F1E26" w:rsidRDefault="00782C2A" w:rsidP="00EE2A9F">
            <w:pPr>
              <w:rPr>
                <w:rFonts w:asciiTheme="minorHAnsi" w:hAnsiTheme="minorHAnsi" w:cstheme="minorHAnsi"/>
                <w:sz w:val="20"/>
              </w:rPr>
            </w:pPr>
          </w:p>
        </w:tc>
        <w:tc>
          <w:tcPr>
            <w:tcW w:w="449" w:type="pct"/>
            <w:tcBorders>
              <w:top w:val="nil"/>
              <w:left w:val="nil"/>
              <w:bottom w:val="single" w:sz="8" w:space="0" w:color="auto"/>
              <w:right w:val="nil"/>
            </w:tcBorders>
            <w:shd w:val="clear" w:color="auto" w:fill="auto"/>
            <w:noWrap/>
            <w:vAlign w:val="bottom"/>
            <w:hideMark/>
          </w:tcPr>
          <w:p w14:paraId="17AE7E00" w14:textId="77777777" w:rsidR="001F6F7A" w:rsidRPr="007F1E26" w:rsidRDefault="001F6F7A">
            <w:pPr>
              <w:rPr>
                <w:rFonts w:asciiTheme="minorHAnsi" w:hAnsiTheme="minorHAnsi" w:cstheme="minorHAnsi"/>
                <w:sz w:val="20"/>
              </w:rPr>
            </w:pPr>
          </w:p>
        </w:tc>
        <w:tc>
          <w:tcPr>
            <w:tcW w:w="764" w:type="pct"/>
            <w:tcBorders>
              <w:top w:val="nil"/>
              <w:left w:val="nil"/>
              <w:bottom w:val="single" w:sz="8" w:space="0" w:color="auto"/>
              <w:right w:val="nil"/>
            </w:tcBorders>
            <w:shd w:val="clear" w:color="auto" w:fill="auto"/>
            <w:noWrap/>
            <w:vAlign w:val="bottom"/>
            <w:hideMark/>
          </w:tcPr>
          <w:p w14:paraId="1C2473DC" w14:textId="77777777" w:rsidR="001F6F7A" w:rsidRPr="007F1E26" w:rsidRDefault="001F6F7A">
            <w:pPr>
              <w:rPr>
                <w:rFonts w:asciiTheme="minorHAnsi" w:hAnsiTheme="minorHAnsi" w:cstheme="minorHAnsi"/>
                <w:sz w:val="20"/>
              </w:rPr>
            </w:pPr>
          </w:p>
        </w:tc>
        <w:tc>
          <w:tcPr>
            <w:tcW w:w="502" w:type="pct"/>
            <w:tcBorders>
              <w:top w:val="nil"/>
              <w:left w:val="nil"/>
              <w:bottom w:val="single" w:sz="8" w:space="0" w:color="auto"/>
              <w:right w:val="nil"/>
            </w:tcBorders>
            <w:shd w:val="clear" w:color="auto" w:fill="auto"/>
            <w:noWrap/>
            <w:vAlign w:val="bottom"/>
            <w:hideMark/>
          </w:tcPr>
          <w:p w14:paraId="3D7D78B1" w14:textId="77777777" w:rsidR="001F6F7A" w:rsidRPr="007F1E26" w:rsidRDefault="001F6F7A">
            <w:pPr>
              <w:rPr>
                <w:rFonts w:asciiTheme="minorHAnsi" w:hAnsiTheme="minorHAnsi" w:cstheme="minorHAnsi"/>
                <w:sz w:val="20"/>
              </w:rPr>
            </w:pPr>
          </w:p>
        </w:tc>
        <w:tc>
          <w:tcPr>
            <w:tcW w:w="432" w:type="pct"/>
            <w:tcBorders>
              <w:top w:val="nil"/>
              <w:left w:val="nil"/>
              <w:bottom w:val="single" w:sz="8" w:space="0" w:color="auto"/>
              <w:right w:val="nil"/>
            </w:tcBorders>
            <w:shd w:val="clear" w:color="auto" w:fill="auto"/>
            <w:noWrap/>
            <w:vAlign w:val="bottom"/>
            <w:hideMark/>
          </w:tcPr>
          <w:p w14:paraId="118BF9DE" w14:textId="77777777" w:rsidR="001F6F7A" w:rsidRPr="007F1E26" w:rsidRDefault="001F6F7A">
            <w:pPr>
              <w:rPr>
                <w:rFonts w:asciiTheme="minorHAnsi" w:hAnsiTheme="minorHAnsi" w:cstheme="minorHAnsi"/>
                <w:sz w:val="20"/>
              </w:rPr>
            </w:pPr>
          </w:p>
        </w:tc>
        <w:tc>
          <w:tcPr>
            <w:tcW w:w="425" w:type="pct"/>
            <w:tcBorders>
              <w:top w:val="nil"/>
              <w:left w:val="nil"/>
              <w:bottom w:val="single" w:sz="8" w:space="0" w:color="auto"/>
              <w:right w:val="nil"/>
            </w:tcBorders>
            <w:shd w:val="clear" w:color="auto" w:fill="auto"/>
            <w:noWrap/>
            <w:vAlign w:val="bottom"/>
            <w:hideMark/>
          </w:tcPr>
          <w:p w14:paraId="41FD6BC7" w14:textId="77777777" w:rsidR="001F6F7A" w:rsidRPr="007F1E26" w:rsidRDefault="001F6F7A">
            <w:pPr>
              <w:rPr>
                <w:rFonts w:asciiTheme="minorHAnsi" w:hAnsiTheme="minorHAnsi" w:cstheme="minorHAnsi"/>
                <w:sz w:val="20"/>
              </w:rPr>
            </w:pPr>
          </w:p>
        </w:tc>
        <w:tc>
          <w:tcPr>
            <w:tcW w:w="501" w:type="pct"/>
            <w:tcBorders>
              <w:top w:val="nil"/>
              <w:left w:val="nil"/>
              <w:bottom w:val="single" w:sz="8" w:space="0" w:color="auto"/>
              <w:right w:val="nil"/>
            </w:tcBorders>
            <w:shd w:val="clear" w:color="auto" w:fill="auto"/>
            <w:noWrap/>
            <w:vAlign w:val="bottom"/>
            <w:hideMark/>
          </w:tcPr>
          <w:p w14:paraId="321C78A0" w14:textId="77777777" w:rsidR="001F6F7A" w:rsidRPr="007F1E26" w:rsidRDefault="001F6F7A">
            <w:pPr>
              <w:rPr>
                <w:rFonts w:asciiTheme="minorHAnsi" w:hAnsiTheme="minorHAnsi" w:cstheme="minorHAnsi"/>
                <w:sz w:val="20"/>
              </w:rPr>
            </w:pPr>
          </w:p>
        </w:tc>
        <w:tc>
          <w:tcPr>
            <w:tcW w:w="304" w:type="pct"/>
            <w:tcBorders>
              <w:top w:val="nil"/>
              <w:left w:val="nil"/>
              <w:bottom w:val="single" w:sz="8" w:space="0" w:color="auto"/>
              <w:right w:val="nil"/>
            </w:tcBorders>
            <w:shd w:val="clear" w:color="auto" w:fill="auto"/>
            <w:noWrap/>
            <w:vAlign w:val="bottom"/>
            <w:hideMark/>
          </w:tcPr>
          <w:p w14:paraId="094C68F8" w14:textId="77777777" w:rsidR="001F6F7A" w:rsidRPr="007F1E26" w:rsidRDefault="001F6F7A">
            <w:pPr>
              <w:rPr>
                <w:rFonts w:asciiTheme="minorHAnsi" w:hAnsiTheme="minorHAnsi" w:cstheme="minorHAnsi"/>
                <w:sz w:val="20"/>
              </w:rPr>
            </w:pPr>
          </w:p>
        </w:tc>
        <w:tc>
          <w:tcPr>
            <w:tcW w:w="314" w:type="pct"/>
            <w:tcBorders>
              <w:top w:val="nil"/>
              <w:left w:val="nil"/>
              <w:bottom w:val="single" w:sz="8" w:space="0" w:color="auto"/>
              <w:right w:val="nil"/>
            </w:tcBorders>
            <w:shd w:val="clear" w:color="auto" w:fill="auto"/>
            <w:noWrap/>
            <w:vAlign w:val="bottom"/>
            <w:hideMark/>
          </w:tcPr>
          <w:p w14:paraId="5363B993" w14:textId="77777777" w:rsidR="001F6F7A" w:rsidRPr="007F1E26" w:rsidRDefault="001F6F7A">
            <w:pPr>
              <w:rPr>
                <w:rFonts w:asciiTheme="minorHAnsi" w:hAnsiTheme="minorHAnsi" w:cstheme="minorHAnsi"/>
                <w:sz w:val="20"/>
              </w:rPr>
            </w:pPr>
          </w:p>
        </w:tc>
        <w:tc>
          <w:tcPr>
            <w:tcW w:w="372" w:type="pct"/>
            <w:tcBorders>
              <w:top w:val="nil"/>
              <w:left w:val="nil"/>
              <w:bottom w:val="single" w:sz="8" w:space="0" w:color="auto"/>
              <w:right w:val="nil"/>
            </w:tcBorders>
            <w:shd w:val="clear" w:color="auto" w:fill="auto"/>
            <w:noWrap/>
            <w:vAlign w:val="bottom"/>
            <w:hideMark/>
          </w:tcPr>
          <w:p w14:paraId="33D3212F" w14:textId="77777777" w:rsidR="001F6F7A" w:rsidRPr="007F1E26" w:rsidRDefault="001F6F7A">
            <w:pPr>
              <w:rPr>
                <w:rFonts w:asciiTheme="minorHAnsi" w:hAnsiTheme="minorHAnsi" w:cstheme="minorHAnsi"/>
                <w:sz w:val="20"/>
              </w:rPr>
            </w:pPr>
          </w:p>
        </w:tc>
        <w:tc>
          <w:tcPr>
            <w:tcW w:w="120" w:type="pct"/>
            <w:tcBorders>
              <w:top w:val="nil"/>
              <w:left w:val="nil"/>
              <w:bottom w:val="nil"/>
              <w:right w:val="nil"/>
            </w:tcBorders>
            <w:shd w:val="clear" w:color="auto" w:fill="auto"/>
            <w:noWrap/>
            <w:vAlign w:val="bottom"/>
            <w:hideMark/>
          </w:tcPr>
          <w:p w14:paraId="45ACC750" w14:textId="77777777" w:rsidR="001F6F7A" w:rsidRPr="007F1E26" w:rsidRDefault="001F6F7A">
            <w:pPr>
              <w:rPr>
                <w:rFonts w:asciiTheme="minorHAnsi" w:hAnsiTheme="minorHAnsi" w:cstheme="minorHAnsi"/>
                <w:sz w:val="20"/>
              </w:rPr>
            </w:pPr>
          </w:p>
        </w:tc>
      </w:tr>
      <w:tr w:rsidR="001F6F7A" w:rsidRPr="007F1E26" w14:paraId="1472FAD3" w14:textId="77777777" w:rsidTr="00EE2A9F">
        <w:trPr>
          <w:trHeight w:val="312"/>
        </w:trPr>
        <w:tc>
          <w:tcPr>
            <w:tcW w:w="81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4CD86A" w14:textId="30E3FBB5" w:rsidR="001F6F7A" w:rsidRPr="007F1E26" w:rsidRDefault="001F6F7A" w:rsidP="00EE2A9F">
            <w:pPr>
              <w:rPr>
                <w:rFonts w:asciiTheme="minorHAnsi" w:hAnsiTheme="minorHAnsi" w:cstheme="minorHAnsi"/>
                <w:sz w:val="20"/>
              </w:rPr>
            </w:pPr>
            <w:r w:rsidRPr="007F1E26">
              <w:rPr>
                <w:rFonts w:asciiTheme="minorHAnsi" w:hAnsiTheme="minorHAnsi" w:cstheme="minorHAnsi"/>
                <w:sz w:val="20"/>
              </w:rPr>
              <w:t> </w:t>
            </w:r>
            <w:r w:rsidR="00EE2A9F" w:rsidRPr="007F1E26">
              <w:rPr>
                <w:rFonts w:asciiTheme="minorHAnsi" w:hAnsiTheme="minorHAnsi" w:cstheme="minorHAnsi"/>
                <w:sz w:val="20"/>
              </w:rPr>
              <w:t>EUR</w:t>
            </w:r>
          </w:p>
        </w:tc>
        <w:tc>
          <w:tcPr>
            <w:tcW w:w="1715" w:type="pct"/>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173D30" w14:textId="093706DA" w:rsidR="001F6F7A" w:rsidRPr="007F1E26" w:rsidRDefault="001F6F7A" w:rsidP="00945120">
            <w:pPr>
              <w:jc w:val="center"/>
              <w:rPr>
                <w:rFonts w:asciiTheme="minorHAnsi" w:hAnsiTheme="minorHAnsi" w:cstheme="minorHAnsi"/>
                <w:b/>
                <w:bCs/>
                <w:i/>
                <w:iCs/>
                <w:sz w:val="20"/>
              </w:rPr>
            </w:pPr>
            <w:r w:rsidRPr="007F1E26">
              <w:rPr>
                <w:rFonts w:asciiTheme="minorHAnsi" w:hAnsiTheme="minorHAnsi" w:cstheme="minorHAnsi"/>
                <w:b/>
                <w:bCs/>
                <w:i/>
                <w:iCs/>
                <w:sz w:val="20"/>
              </w:rPr>
              <w:t>Actual</w:t>
            </w:r>
          </w:p>
        </w:tc>
        <w:tc>
          <w:tcPr>
            <w:tcW w:w="43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933CBF" w14:textId="1F0E839B" w:rsidR="001F6F7A" w:rsidRPr="007F1E26" w:rsidRDefault="001F6F7A" w:rsidP="00945120">
            <w:pPr>
              <w:jc w:val="center"/>
              <w:rPr>
                <w:rFonts w:asciiTheme="minorHAnsi" w:hAnsiTheme="minorHAnsi" w:cstheme="minorHAnsi"/>
                <w:b/>
                <w:bCs/>
                <w:i/>
                <w:iCs/>
                <w:sz w:val="20"/>
              </w:rPr>
            </w:pPr>
          </w:p>
        </w:tc>
        <w:tc>
          <w:tcPr>
            <w:tcW w:w="42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8E2AD9" w14:textId="77777777" w:rsidR="001F6F7A" w:rsidRPr="007F1E26" w:rsidRDefault="001F6F7A" w:rsidP="00945120">
            <w:pPr>
              <w:jc w:val="center"/>
              <w:rPr>
                <w:rFonts w:asciiTheme="minorHAnsi" w:hAnsiTheme="minorHAnsi" w:cstheme="minorHAnsi"/>
                <w:b/>
                <w:bCs/>
                <w:i/>
                <w:iCs/>
                <w:sz w:val="20"/>
              </w:rPr>
            </w:pPr>
            <w:r w:rsidRPr="007F1E26">
              <w:rPr>
                <w:rFonts w:asciiTheme="minorHAnsi" w:hAnsiTheme="minorHAnsi" w:cstheme="minorHAnsi"/>
                <w:b/>
                <w:bCs/>
                <w:i/>
                <w:iCs/>
                <w:sz w:val="20"/>
              </w:rPr>
              <w:t>Planned</w:t>
            </w:r>
          </w:p>
        </w:tc>
        <w:tc>
          <w:tcPr>
            <w:tcW w:w="50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0EC145" w14:textId="0ADBA3CF" w:rsidR="001F6F7A" w:rsidRPr="007F1E26" w:rsidRDefault="001F6F7A" w:rsidP="00945120">
            <w:pPr>
              <w:jc w:val="center"/>
              <w:rPr>
                <w:rFonts w:asciiTheme="minorHAnsi" w:hAnsiTheme="minorHAnsi" w:cstheme="minorHAnsi"/>
                <w:b/>
                <w:bCs/>
                <w:i/>
                <w:iCs/>
                <w:sz w:val="20"/>
              </w:rPr>
            </w:pPr>
          </w:p>
        </w:tc>
        <w:tc>
          <w:tcPr>
            <w:tcW w:w="30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1936E7" w14:textId="2727EF27" w:rsidR="001F6F7A" w:rsidRPr="007F1E26" w:rsidRDefault="001F6F7A" w:rsidP="00945120">
            <w:pPr>
              <w:jc w:val="center"/>
              <w:rPr>
                <w:rFonts w:asciiTheme="minorHAnsi" w:hAnsiTheme="minorHAnsi" w:cstheme="minorHAnsi"/>
                <w:b/>
                <w:bCs/>
                <w:i/>
                <w:iCs/>
                <w:sz w:val="20"/>
              </w:rPr>
            </w:pPr>
          </w:p>
        </w:tc>
        <w:tc>
          <w:tcPr>
            <w:tcW w:w="31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5C16A8" w14:textId="77777777" w:rsidR="001F6F7A" w:rsidRPr="007F1E26" w:rsidRDefault="001F6F7A" w:rsidP="00945120">
            <w:pPr>
              <w:jc w:val="center"/>
              <w:rPr>
                <w:rFonts w:asciiTheme="minorHAnsi" w:hAnsiTheme="minorHAnsi" w:cstheme="minorHAnsi"/>
                <w:b/>
                <w:bCs/>
                <w:i/>
                <w:iCs/>
                <w:sz w:val="20"/>
              </w:rPr>
            </w:pPr>
            <w:r w:rsidRPr="007F1E26">
              <w:rPr>
                <w:rFonts w:asciiTheme="minorHAnsi" w:hAnsiTheme="minorHAnsi" w:cstheme="minorHAnsi"/>
                <w:b/>
                <w:bCs/>
                <w:i/>
                <w:iCs/>
                <w:sz w:val="20"/>
              </w:rPr>
              <w:t>Variance</w:t>
            </w:r>
          </w:p>
        </w:tc>
        <w:tc>
          <w:tcPr>
            <w:tcW w:w="37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DE0399" w14:textId="77777777" w:rsidR="001F6F7A" w:rsidRPr="007F1E26" w:rsidRDefault="001F6F7A">
            <w:pPr>
              <w:jc w:val="center"/>
              <w:rPr>
                <w:rFonts w:asciiTheme="minorHAnsi" w:hAnsiTheme="minorHAnsi" w:cstheme="minorHAnsi"/>
                <w:b/>
                <w:bCs/>
                <w:i/>
                <w:iCs/>
                <w:sz w:val="20"/>
              </w:rPr>
            </w:pPr>
            <w:r w:rsidRPr="007F1E26">
              <w:rPr>
                <w:rFonts w:asciiTheme="minorHAnsi" w:hAnsiTheme="minorHAnsi" w:cstheme="minorHAnsi"/>
                <w:b/>
                <w:bCs/>
                <w:i/>
                <w:iCs/>
                <w:sz w:val="20"/>
              </w:rPr>
              <w:t> </w:t>
            </w:r>
          </w:p>
        </w:tc>
        <w:tc>
          <w:tcPr>
            <w:tcW w:w="120" w:type="pct"/>
            <w:tcBorders>
              <w:top w:val="nil"/>
              <w:left w:val="single" w:sz="8" w:space="0" w:color="auto"/>
              <w:bottom w:val="nil"/>
              <w:right w:val="nil"/>
            </w:tcBorders>
            <w:shd w:val="clear" w:color="auto" w:fill="auto"/>
            <w:noWrap/>
            <w:vAlign w:val="bottom"/>
            <w:hideMark/>
          </w:tcPr>
          <w:p w14:paraId="0C3CD2E3" w14:textId="77777777" w:rsidR="001F6F7A" w:rsidRPr="007F1E26" w:rsidRDefault="001F6F7A">
            <w:pPr>
              <w:jc w:val="center"/>
              <w:rPr>
                <w:rFonts w:asciiTheme="minorHAnsi" w:hAnsiTheme="minorHAnsi" w:cstheme="minorHAnsi"/>
                <w:b/>
                <w:bCs/>
                <w:i/>
                <w:iCs/>
                <w:sz w:val="20"/>
              </w:rPr>
            </w:pPr>
          </w:p>
        </w:tc>
      </w:tr>
      <w:tr w:rsidR="001F6F7A" w:rsidRPr="007F1E26" w14:paraId="6380444F" w14:textId="77777777" w:rsidTr="00EE2A9F">
        <w:trPr>
          <w:trHeight w:val="523"/>
        </w:trPr>
        <w:tc>
          <w:tcPr>
            <w:tcW w:w="81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0D3883" w14:textId="77777777" w:rsidR="001F6F7A" w:rsidRPr="007F1E26" w:rsidRDefault="001F6F7A">
            <w:pPr>
              <w:jc w:val="left"/>
              <w:rPr>
                <w:rFonts w:asciiTheme="minorHAnsi" w:hAnsiTheme="minorHAnsi" w:cstheme="minorHAnsi"/>
                <w:sz w:val="20"/>
              </w:rPr>
            </w:pPr>
            <w:r w:rsidRPr="007F1E26">
              <w:rPr>
                <w:rFonts w:asciiTheme="minorHAnsi" w:hAnsiTheme="minorHAnsi" w:cstheme="minorHAnsi"/>
                <w:sz w:val="20"/>
              </w:rPr>
              <w:t> </w:t>
            </w:r>
          </w:p>
        </w:tc>
        <w:tc>
          <w:tcPr>
            <w:tcW w:w="449"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083DB47D" w14:textId="77777777" w:rsidR="001F6F7A" w:rsidRPr="007F1E26" w:rsidRDefault="001F6F7A">
            <w:pPr>
              <w:jc w:val="center"/>
              <w:rPr>
                <w:rFonts w:asciiTheme="minorHAnsi" w:hAnsiTheme="minorHAnsi" w:cstheme="minorHAnsi"/>
                <w:b/>
                <w:bCs/>
                <w:i/>
                <w:iCs/>
                <w:sz w:val="20"/>
              </w:rPr>
            </w:pPr>
            <w:r w:rsidRPr="007F1E26">
              <w:rPr>
                <w:rFonts w:asciiTheme="minorHAnsi" w:hAnsiTheme="minorHAnsi" w:cstheme="minorHAnsi"/>
                <w:b/>
                <w:bCs/>
                <w:i/>
                <w:iCs/>
                <w:sz w:val="20"/>
              </w:rPr>
              <w:t>Current semester</w:t>
            </w:r>
          </w:p>
        </w:tc>
        <w:tc>
          <w:tcPr>
            <w:tcW w:w="764"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4241CA0B" w14:textId="77777777" w:rsidR="001F6F7A" w:rsidRPr="007F1E26" w:rsidRDefault="001F6F7A">
            <w:pPr>
              <w:jc w:val="center"/>
              <w:rPr>
                <w:rFonts w:asciiTheme="minorHAnsi" w:hAnsiTheme="minorHAnsi" w:cstheme="minorHAnsi"/>
                <w:b/>
                <w:bCs/>
                <w:i/>
                <w:iCs/>
                <w:sz w:val="20"/>
              </w:rPr>
            </w:pPr>
            <w:r w:rsidRPr="007F1E26">
              <w:rPr>
                <w:rFonts w:asciiTheme="minorHAnsi" w:hAnsiTheme="minorHAnsi" w:cstheme="minorHAnsi"/>
                <w:b/>
                <w:bCs/>
                <w:i/>
                <w:iCs/>
                <w:sz w:val="20"/>
              </w:rPr>
              <w:t>Year to Date` YTD</w:t>
            </w:r>
          </w:p>
        </w:tc>
        <w:tc>
          <w:tcPr>
            <w:tcW w:w="502"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70F0EF65" w14:textId="77777777" w:rsidR="001F6F7A" w:rsidRPr="007F1E26" w:rsidRDefault="001F6F7A">
            <w:pPr>
              <w:jc w:val="center"/>
              <w:rPr>
                <w:rFonts w:asciiTheme="minorHAnsi" w:hAnsiTheme="minorHAnsi" w:cstheme="minorHAnsi"/>
                <w:b/>
                <w:bCs/>
                <w:i/>
                <w:iCs/>
                <w:sz w:val="20"/>
              </w:rPr>
            </w:pPr>
            <w:r w:rsidRPr="007F1E26">
              <w:rPr>
                <w:rFonts w:asciiTheme="minorHAnsi" w:hAnsiTheme="minorHAnsi" w:cstheme="minorHAnsi"/>
                <w:b/>
                <w:bCs/>
                <w:i/>
                <w:iCs/>
                <w:sz w:val="20"/>
              </w:rPr>
              <w:t xml:space="preserve">Cumulative to Date </w:t>
            </w:r>
          </w:p>
        </w:tc>
        <w:tc>
          <w:tcPr>
            <w:tcW w:w="432"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661CE901" w14:textId="77777777" w:rsidR="001F6F7A" w:rsidRPr="007F1E26" w:rsidRDefault="001F6F7A">
            <w:pPr>
              <w:jc w:val="center"/>
              <w:rPr>
                <w:rFonts w:asciiTheme="minorHAnsi" w:hAnsiTheme="minorHAnsi" w:cstheme="minorHAnsi"/>
                <w:b/>
                <w:bCs/>
                <w:i/>
                <w:iCs/>
                <w:sz w:val="20"/>
              </w:rPr>
            </w:pPr>
            <w:r w:rsidRPr="007F1E26">
              <w:rPr>
                <w:rFonts w:asciiTheme="minorHAnsi" w:hAnsiTheme="minorHAnsi" w:cstheme="minorHAnsi"/>
                <w:b/>
                <w:bCs/>
                <w:i/>
                <w:iCs/>
                <w:sz w:val="20"/>
              </w:rPr>
              <w:t>Current semester</w:t>
            </w:r>
          </w:p>
        </w:tc>
        <w:tc>
          <w:tcPr>
            <w:tcW w:w="425"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7E23BA2E" w14:textId="77777777" w:rsidR="001F6F7A" w:rsidRPr="007F1E26" w:rsidRDefault="001F6F7A">
            <w:pPr>
              <w:jc w:val="center"/>
              <w:rPr>
                <w:rFonts w:asciiTheme="minorHAnsi" w:hAnsiTheme="minorHAnsi" w:cstheme="minorHAnsi"/>
                <w:b/>
                <w:bCs/>
                <w:i/>
                <w:iCs/>
                <w:sz w:val="20"/>
              </w:rPr>
            </w:pPr>
            <w:r w:rsidRPr="007F1E26">
              <w:rPr>
                <w:rFonts w:asciiTheme="minorHAnsi" w:hAnsiTheme="minorHAnsi" w:cstheme="minorHAnsi"/>
                <w:b/>
                <w:bCs/>
                <w:i/>
                <w:iCs/>
                <w:sz w:val="20"/>
              </w:rPr>
              <w:t>Year to Date` YTD</w:t>
            </w:r>
          </w:p>
        </w:tc>
        <w:tc>
          <w:tcPr>
            <w:tcW w:w="501"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3BAA695A" w14:textId="77777777" w:rsidR="001F6F7A" w:rsidRPr="007F1E26" w:rsidRDefault="001F6F7A">
            <w:pPr>
              <w:jc w:val="center"/>
              <w:rPr>
                <w:rFonts w:asciiTheme="minorHAnsi" w:hAnsiTheme="minorHAnsi" w:cstheme="minorHAnsi"/>
                <w:b/>
                <w:bCs/>
                <w:i/>
                <w:iCs/>
                <w:sz w:val="20"/>
              </w:rPr>
            </w:pPr>
            <w:r w:rsidRPr="007F1E26">
              <w:rPr>
                <w:rFonts w:asciiTheme="minorHAnsi" w:hAnsiTheme="minorHAnsi" w:cstheme="minorHAnsi"/>
                <w:b/>
                <w:bCs/>
                <w:i/>
                <w:iCs/>
                <w:sz w:val="20"/>
              </w:rPr>
              <w:t>Cumulative to Date</w:t>
            </w:r>
          </w:p>
        </w:tc>
        <w:tc>
          <w:tcPr>
            <w:tcW w:w="304"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1398783E" w14:textId="77777777" w:rsidR="001F6F7A" w:rsidRPr="007F1E26" w:rsidRDefault="001F6F7A">
            <w:pPr>
              <w:jc w:val="center"/>
              <w:rPr>
                <w:rFonts w:asciiTheme="minorHAnsi" w:hAnsiTheme="minorHAnsi" w:cstheme="minorHAnsi"/>
                <w:b/>
                <w:bCs/>
                <w:i/>
                <w:iCs/>
                <w:sz w:val="20"/>
              </w:rPr>
            </w:pPr>
            <w:r w:rsidRPr="007F1E26">
              <w:rPr>
                <w:rFonts w:asciiTheme="minorHAnsi" w:hAnsiTheme="minorHAnsi" w:cstheme="minorHAnsi"/>
                <w:b/>
                <w:bCs/>
                <w:i/>
                <w:iCs/>
                <w:sz w:val="20"/>
              </w:rPr>
              <w:t>Current semester</w:t>
            </w:r>
          </w:p>
        </w:tc>
        <w:tc>
          <w:tcPr>
            <w:tcW w:w="314"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5B498E21" w14:textId="77777777" w:rsidR="001F6F7A" w:rsidRPr="007F1E26" w:rsidRDefault="001F6F7A">
            <w:pPr>
              <w:jc w:val="center"/>
              <w:rPr>
                <w:rFonts w:asciiTheme="minorHAnsi" w:hAnsiTheme="minorHAnsi" w:cstheme="minorHAnsi"/>
                <w:b/>
                <w:bCs/>
                <w:i/>
                <w:iCs/>
                <w:sz w:val="20"/>
              </w:rPr>
            </w:pPr>
            <w:r w:rsidRPr="007F1E26">
              <w:rPr>
                <w:rFonts w:asciiTheme="minorHAnsi" w:hAnsiTheme="minorHAnsi" w:cstheme="minorHAnsi"/>
                <w:b/>
                <w:bCs/>
                <w:i/>
                <w:iCs/>
                <w:sz w:val="20"/>
              </w:rPr>
              <w:t>Year to Date` YTD</w:t>
            </w:r>
          </w:p>
        </w:tc>
        <w:tc>
          <w:tcPr>
            <w:tcW w:w="372"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2FDE7D41" w14:textId="77777777" w:rsidR="001F6F7A" w:rsidRPr="007F1E26" w:rsidRDefault="001F6F7A">
            <w:pPr>
              <w:jc w:val="center"/>
              <w:rPr>
                <w:rFonts w:asciiTheme="minorHAnsi" w:hAnsiTheme="minorHAnsi" w:cstheme="minorHAnsi"/>
                <w:b/>
                <w:bCs/>
                <w:i/>
                <w:iCs/>
                <w:sz w:val="20"/>
              </w:rPr>
            </w:pPr>
            <w:r w:rsidRPr="007F1E26">
              <w:rPr>
                <w:rFonts w:asciiTheme="minorHAnsi" w:hAnsiTheme="minorHAnsi" w:cstheme="minorHAnsi"/>
                <w:b/>
                <w:bCs/>
                <w:i/>
                <w:iCs/>
                <w:sz w:val="20"/>
              </w:rPr>
              <w:t>Cumulative to Date</w:t>
            </w:r>
          </w:p>
        </w:tc>
        <w:tc>
          <w:tcPr>
            <w:tcW w:w="120" w:type="pct"/>
            <w:tcBorders>
              <w:top w:val="nil"/>
              <w:left w:val="single" w:sz="8" w:space="0" w:color="auto"/>
              <w:bottom w:val="nil"/>
              <w:right w:val="nil"/>
            </w:tcBorders>
            <w:shd w:val="clear" w:color="auto" w:fill="auto"/>
            <w:vAlign w:val="bottom"/>
            <w:hideMark/>
          </w:tcPr>
          <w:p w14:paraId="0577E45C" w14:textId="77777777" w:rsidR="001F6F7A" w:rsidRPr="007F1E26" w:rsidRDefault="001F6F7A">
            <w:pPr>
              <w:jc w:val="center"/>
              <w:rPr>
                <w:rFonts w:asciiTheme="minorHAnsi" w:hAnsiTheme="minorHAnsi" w:cstheme="minorHAnsi"/>
                <w:b/>
                <w:bCs/>
                <w:i/>
                <w:iCs/>
                <w:sz w:val="20"/>
              </w:rPr>
            </w:pPr>
          </w:p>
        </w:tc>
      </w:tr>
      <w:tr w:rsidR="001F6F7A" w:rsidRPr="007F1E26" w14:paraId="7B05E065" w14:textId="77777777" w:rsidTr="00EE2A9F">
        <w:trPr>
          <w:trHeight w:val="258"/>
        </w:trPr>
        <w:tc>
          <w:tcPr>
            <w:tcW w:w="81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C96EF4"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xml:space="preserve">Uses of Funds </w:t>
            </w:r>
          </w:p>
        </w:tc>
        <w:tc>
          <w:tcPr>
            <w:tcW w:w="44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B261D4"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76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5FDE07"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D58E7B"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43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C7D9A8"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42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F5B4C2"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244F32"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0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FEE70A"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1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F2351D"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7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EC6224"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120" w:type="pct"/>
            <w:tcBorders>
              <w:top w:val="nil"/>
              <w:left w:val="single" w:sz="8" w:space="0" w:color="auto"/>
              <w:bottom w:val="nil"/>
              <w:right w:val="nil"/>
            </w:tcBorders>
            <w:shd w:val="clear" w:color="auto" w:fill="auto"/>
            <w:noWrap/>
            <w:vAlign w:val="bottom"/>
            <w:hideMark/>
          </w:tcPr>
          <w:p w14:paraId="547DD94A" w14:textId="77777777" w:rsidR="001F6F7A" w:rsidRPr="007F1E26" w:rsidRDefault="001F6F7A">
            <w:pPr>
              <w:jc w:val="right"/>
              <w:rPr>
                <w:rFonts w:asciiTheme="minorHAnsi" w:hAnsiTheme="minorHAnsi" w:cstheme="minorHAnsi"/>
                <w:sz w:val="20"/>
              </w:rPr>
            </w:pPr>
          </w:p>
        </w:tc>
      </w:tr>
      <w:tr w:rsidR="001F6F7A" w:rsidRPr="007F1E26" w14:paraId="325E05DB" w14:textId="77777777" w:rsidTr="00EE2A9F">
        <w:trPr>
          <w:trHeight w:val="515"/>
        </w:trPr>
        <w:tc>
          <w:tcPr>
            <w:tcW w:w="819"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31D77B76" w14:textId="77777777" w:rsidR="001F6F7A" w:rsidRPr="007F1E26" w:rsidRDefault="001F6F7A">
            <w:pPr>
              <w:jc w:val="left"/>
              <w:rPr>
                <w:rFonts w:asciiTheme="minorHAnsi" w:hAnsiTheme="minorHAnsi" w:cstheme="minorHAnsi"/>
                <w:sz w:val="20"/>
              </w:rPr>
            </w:pPr>
            <w:r w:rsidRPr="007F1E26">
              <w:rPr>
                <w:rFonts w:asciiTheme="minorHAnsi" w:hAnsiTheme="minorHAnsi" w:cstheme="minorHAnsi"/>
                <w:sz w:val="20"/>
              </w:rPr>
              <w:t>Eligible Expenditures Programs (category 2):</w:t>
            </w:r>
          </w:p>
        </w:tc>
        <w:tc>
          <w:tcPr>
            <w:tcW w:w="44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A831A3"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76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8516E6"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CC69D9" w14:textId="77777777" w:rsidR="001F6F7A" w:rsidRPr="007F1E26" w:rsidRDefault="001F6F7A">
            <w:pPr>
              <w:jc w:val="right"/>
              <w:rPr>
                <w:rFonts w:asciiTheme="minorHAnsi" w:hAnsiTheme="minorHAnsi" w:cstheme="minorHAnsi"/>
                <w:b/>
                <w:bCs/>
                <w:sz w:val="20"/>
              </w:rPr>
            </w:pPr>
            <w:r w:rsidRPr="007F1E26">
              <w:rPr>
                <w:rFonts w:asciiTheme="minorHAnsi" w:hAnsiTheme="minorHAnsi" w:cstheme="minorHAnsi"/>
                <w:b/>
                <w:bCs/>
                <w:sz w:val="20"/>
              </w:rPr>
              <w:t> </w:t>
            </w:r>
          </w:p>
        </w:tc>
        <w:tc>
          <w:tcPr>
            <w:tcW w:w="43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0559B7"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42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4F7794"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AB5F27"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0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6E34B6"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1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E8DFEA"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7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E2FDE2"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120" w:type="pct"/>
            <w:tcBorders>
              <w:top w:val="nil"/>
              <w:left w:val="single" w:sz="8" w:space="0" w:color="auto"/>
              <w:bottom w:val="nil"/>
              <w:right w:val="nil"/>
            </w:tcBorders>
            <w:shd w:val="clear" w:color="auto" w:fill="auto"/>
            <w:noWrap/>
            <w:vAlign w:val="bottom"/>
            <w:hideMark/>
          </w:tcPr>
          <w:p w14:paraId="5F3293D4" w14:textId="77777777" w:rsidR="001F6F7A" w:rsidRPr="007F1E26" w:rsidRDefault="001F6F7A">
            <w:pPr>
              <w:jc w:val="right"/>
              <w:rPr>
                <w:rFonts w:asciiTheme="minorHAnsi" w:hAnsiTheme="minorHAnsi" w:cstheme="minorHAnsi"/>
                <w:sz w:val="20"/>
              </w:rPr>
            </w:pPr>
          </w:p>
        </w:tc>
      </w:tr>
      <w:tr w:rsidR="001F6F7A" w:rsidRPr="007F1E26" w14:paraId="12E8E612" w14:textId="77777777" w:rsidTr="00EE2A9F">
        <w:trPr>
          <w:trHeight w:val="258"/>
        </w:trPr>
        <w:tc>
          <w:tcPr>
            <w:tcW w:w="819"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5C13743B" w14:textId="77777777" w:rsidR="001F6F7A" w:rsidRPr="007F1E26" w:rsidRDefault="001F6F7A">
            <w:pPr>
              <w:jc w:val="left"/>
              <w:rPr>
                <w:rFonts w:asciiTheme="minorHAnsi" w:hAnsiTheme="minorHAnsi" w:cstheme="minorHAnsi"/>
                <w:sz w:val="20"/>
              </w:rPr>
            </w:pPr>
            <w:r w:rsidRPr="007F1E26">
              <w:rPr>
                <w:rFonts w:asciiTheme="minorHAnsi" w:hAnsiTheme="minorHAnsi" w:cstheme="minorHAnsi"/>
                <w:sz w:val="20"/>
              </w:rPr>
              <w:t> </w:t>
            </w:r>
          </w:p>
        </w:tc>
        <w:tc>
          <w:tcPr>
            <w:tcW w:w="44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5ED4D2"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76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1770E0"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52337E" w14:textId="77777777" w:rsidR="001F6F7A" w:rsidRPr="007F1E26" w:rsidRDefault="001F6F7A">
            <w:pPr>
              <w:jc w:val="right"/>
              <w:rPr>
                <w:rFonts w:asciiTheme="minorHAnsi" w:hAnsiTheme="minorHAnsi" w:cstheme="minorHAnsi"/>
                <w:b/>
                <w:bCs/>
                <w:sz w:val="20"/>
              </w:rPr>
            </w:pPr>
            <w:r w:rsidRPr="007F1E26">
              <w:rPr>
                <w:rFonts w:asciiTheme="minorHAnsi" w:hAnsiTheme="minorHAnsi" w:cstheme="minorHAnsi"/>
                <w:b/>
                <w:bCs/>
                <w:sz w:val="20"/>
              </w:rPr>
              <w:t> </w:t>
            </w:r>
          </w:p>
        </w:tc>
        <w:tc>
          <w:tcPr>
            <w:tcW w:w="43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8E34C1"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42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8A8AA3"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F53D5E"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0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403B27"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1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2A38B0"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7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CD729B"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120" w:type="pct"/>
            <w:tcBorders>
              <w:top w:val="nil"/>
              <w:left w:val="single" w:sz="8" w:space="0" w:color="auto"/>
              <w:bottom w:val="nil"/>
              <w:right w:val="nil"/>
            </w:tcBorders>
            <w:shd w:val="clear" w:color="auto" w:fill="auto"/>
            <w:noWrap/>
            <w:vAlign w:val="bottom"/>
            <w:hideMark/>
          </w:tcPr>
          <w:p w14:paraId="23B286C5" w14:textId="77777777" w:rsidR="001F6F7A" w:rsidRPr="007F1E26" w:rsidRDefault="001F6F7A">
            <w:pPr>
              <w:jc w:val="right"/>
              <w:rPr>
                <w:rFonts w:asciiTheme="minorHAnsi" w:hAnsiTheme="minorHAnsi" w:cstheme="minorHAnsi"/>
                <w:sz w:val="20"/>
              </w:rPr>
            </w:pPr>
          </w:p>
        </w:tc>
      </w:tr>
      <w:tr w:rsidR="001F6F7A" w:rsidRPr="007F1E26" w14:paraId="0ED53CF1" w14:textId="77777777" w:rsidTr="00EE2A9F">
        <w:trPr>
          <w:trHeight w:val="258"/>
        </w:trPr>
        <w:tc>
          <w:tcPr>
            <w:tcW w:w="81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CF045A" w14:textId="77777777" w:rsidR="001F6F7A" w:rsidRPr="007F1E26" w:rsidRDefault="001F6F7A">
            <w:pPr>
              <w:jc w:val="left"/>
              <w:rPr>
                <w:rFonts w:asciiTheme="minorHAnsi" w:hAnsiTheme="minorHAnsi" w:cstheme="minorHAnsi"/>
                <w:b/>
                <w:bCs/>
                <w:sz w:val="20"/>
              </w:rPr>
            </w:pPr>
            <w:r w:rsidRPr="007F1E26">
              <w:rPr>
                <w:rFonts w:asciiTheme="minorHAnsi" w:hAnsiTheme="minorHAnsi" w:cstheme="minorHAnsi"/>
                <w:b/>
                <w:bCs/>
                <w:sz w:val="20"/>
              </w:rPr>
              <w:t>A) HBOR direct financing:</w:t>
            </w:r>
          </w:p>
        </w:tc>
        <w:tc>
          <w:tcPr>
            <w:tcW w:w="44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E6B2EF"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76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6B442D"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236BE1" w14:textId="77777777" w:rsidR="001F6F7A" w:rsidRPr="007F1E26" w:rsidRDefault="001F6F7A">
            <w:pPr>
              <w:jc w:val="right"/>
              <w:rPr>
                <w:rFonts w:asciiTheme="minorHAnsi" w:hAnsiTheme="minorHAnsi" w:cstheme="minorHAnsi"/>
                <w:b/>
                <w:bCs/>
                <w:sz w:val="20"/>
              </w:rPr>
            </w:pPr>
            <w:r w:rsidRPr="007F1E26">
              <w:rPr>
                <w:rFonts w:asciiTheme="minorHAnsi" w:hAnsiTheme="minorHAnsi" w:cstheme="minorHAnsi"/>
                <w:b/>
                <w:bCs/>
                <w:sz w:val="20"/>
              </w:rPr>
              <w:t> </w:t>
            </w:r>
          </w:p>
        </w:tc>
        <w:tc>
          <w:tcPr>
            <w:tcW w:w="43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EE888F"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42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F9860D"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989217"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0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294F60"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1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D6F99B"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7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328015"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120" w:type="pct"/>
            <w:tcBorders>
              <w:top w:val="nil"/>
              <w:left w:val="single" w:sz="8" w:space="0" w:color="auto"/>
              <w:bottom w:val="nil"/>
              <w:right w:val="nil"/>
            </w:tcBorders>
            <w:shd w:val="clear" w:color="auto" w:fill="auto"/>
            <w:noWrap/>
            <w:vAlign w:val="bottom"/>
            <w:hideMark/>
          </w:tcPr>
          <w:p w14:paraId="3C687820" w14:textId="77777777" w:rsidR="001F6F7A" w:rsidRPr="007F1E26" w:rsidRDefault="001F6F7A">
            <w:pPr>
              <w:jc w:val="right"/>
              <w:rPr>
                <w:rFonts w:asciiTheme="minorHAnsi" w:hAnsiTheme="minorHAnsi" w:cstheme="minorHAnsi"/>
                <w:sz w:val="20"/>
              </w:rPr>
            </w:pPr>
          </w:p>
        </w:tc>
      </w:tr>
      <w:tr w:rsidR="001F6F7A" w:rsidRPr="007F1E26" w14:paraId="54843646" w14:textId="77777777" w:rsidTr="00EE2A9F">
        <w:trPr>
          <w:trHeight w:val="258"/>
        </w:trPr>
        <w:tc>
          <w:tcPr>
            <w:tcW w:w="81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8FB0CF" w14:textId="77777777" w:rsidR="001F6F7A" w:rsidRPr="007F1E26" w:rsidRDefault="001F6F7A">
            <w:pPr>
              <w:jc w:val="left"/>
              <w:rPr>
                <w:rFonts w:asciiTheme="minorHAnsi" w:hAnsiTheme="minorHAnsi" w:cstheme="minorHAnsi"/>
                <w:b/>
                <w:bCs/>
                <w:sz w:val="20"/>
              </w:rPr>
            </w:pPr>
            <w:r w:rsidRPr="007F1E26">
              <w:rPr>
                <w:rFonts w:asciiTheme="minorHAnsi" w:hAnsiTheme="minorHAnsi" w:cstheme="minorHAnsi"/>
                <w:b/>
                <w:bCs/>
                <w:sz w:val="20"/>
              </w:rPr>
              <w:t>B) Sub-loans to PFIs</w:t>
            </w:r>
          </w:p>
        </w:tc>
        <w:tc>
          <w:tcPr>
            <w:tcW w:w="44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7EC513"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76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5B3581"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207A44" w14:textId="77777777" w:rsidR="001F6F7A" w:rsidRPr="007F1E26" w:rsidRDefault="001F6F7A">
            <w:pPr>
              <w:jc w:val="right"/>
              <w:rPr>
                <w:rFonts w:asciiTheme="minorHAnsi" w:hAnsiTheme="minorHAnsi" w:cstheme="minorHAnsi"/>
                <w:b/>
                <w:bCs/>
                <w:sz w:val="20"/>
              </w:rPr>
            </w:pPr>
            <w:r w:rsidRPr="007F1E26">
              <w:rPr>
                <w:rFonts w:asciiTheme="minorHAnsi" w:hAnsiTheme="minorHAnsi" w:cstheme="minorHAnsi"/>
                <w:b/>
                <w:bCs/>
                <w:sz w:val="20"/>
              </w:rPr>
              <w:t> </w:t>
            </w:r>
          </w:p>
        </w:tc>
        <w:tc>
          <w:tcPr>
            <w:tcW w:w="43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FF6BD4"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42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D877DC"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7B1694"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0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1DF592"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1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62B8A8"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7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52DDF8"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120" w:type="pct"/>
            <w:tcBorders>
              <w:top w:val="nil"/>
              <w:left w:val="single" w:sz="8" w:space="0" w:color="auto"/>
              <w:bottom w:val="nil"/>
              <w:right w:val="nil"/>
            </w:tcBorders>
            <w:shd w:val="clear" w:color="auto" w:fill="auto"/>
            <w:noWrap/>
            <w:vAlign w:val="bottom"/>
            <w:hideMark/>
          </w:tcPr>
          <w:p w14:paraId="091A643D" w14:textId="77777777" w:rsidR="001F6F7A" w:rsidRPr="007F1E26" w:rsidRDefault="001F6F7A">
            <w:pPr>
              <w:jc w:val="right"/>
              <w:rPr>
                <w:rFonts w:asciiTheme="minorHAnsi" w:hAnsiTheme="minorHAnsi" w:cstheme="minorHAnsi"/>
                <w:sz w:val="20"/>
              </w:rPr>
            </w:pPr>
          </w:p>
        </w:tc>
      </w:tr>
      <w:tr w:rsidR="001F6F7A" w:rsidRPr="007F1E26" w14:paraId="614B791A" w14:textId="77777777" w:rsidTr="00EE2A9F">
        <w:trPr>
          <w:trHeight w:val="258"/>
        </w:trPr>
        <w:tc>
          <w:tcPr>
            <w:tcW w:w="81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230B85" w14:textId="77777777" w:rsidR="001F6F7A" w:rsidRPr="007F1E26" w:rsidRDefault="001F6F7A">
            <w:pPr>
              <w:jc w:val="left"/>
              <w:rPr>
                <w:rFonts w:asciiTheme="minorHAnsi" w:hAnsiTheme="minorHAnsi" w:cstheme="minorHAnsi"/>
                <w:sz w:val="20"/>
              </w:rPr>
            </w:pPr>
            <w:r w:rsidRPr="007F1E26">
              <w:rPr>
                <w:rFonts w:asciiTheme="minorHAnsi" w:hAnsiTheme="minorHAnsi" w:cstheme="minorHAnsi"/>
                <w:sz w:val="20"/>
              </w:rPr>
              <w:t>PFI 1</w:t>
            </w:r>
          </w:p>
        </w:tc>
        <w:tc>
          <w:tcPr>
            <w:tcW w:w="44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7DE354"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76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86EAA7"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E4DA0B" w14:textId="77777777" w:rsidR="001F6F7A" w:rsidRPr="007F1E26" w:rsidRDefault="001F6F7A">
            <w:pPr>
              <w:jc w:val="right"/>
              <w:rPr>
                <w:rFonts w:asciiTheme="minorHAnsi" w:hAnsiTheme="minorHAnsi" w:cstheme="minorHAnsi"/>
                <w:b/>
                <w:bCs/>
                <w:sz w:val="20"/>
              </w:rPr>
            </w:pPr>
            <w:r w:rsidRPr="007F1E26">
              <w:rPr>
                <w:rFonts w:asciiTheme="minorHAnsi" w:hAnsiTheme="minorHAnsi" w:cstheme="minorHAnsi"/>
                <w:b/>
                <w:bCs/>
                <w:sz w:val="20"/>
              </w:rPr>
              <w:t> </w:t>
            </w:r>
          </w:p>
        </w:tc>
        <w:tc>
          <w:tcPr>
            <w:tcW w:w="43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8D9583"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42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ADA14D"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11D13A"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0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947822"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1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D196EE"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7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97F57C"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120" w:type="pct"/>
            <w:tcBorders>
              <w:top w:val="nil"/>
              <w:left w:val="single" w:sz="8" w:space="0" w:color="auto"/>
              <w:bottom w:val="nil"/>
              <w:right w:val="nil"/>
            </w:tcBorders>
            <w:shd w:val="clear" w:color="auto" w:fill="auto"/>
            <w:noWrap/>
            <w:vAlign w:val="bottom"/>
            <w:hideMark/>
          </w:tcPr>
          <w:p w14:paraId="27B18BC3" w14:textId="77777777" w:rsidR="001F6F7A" w:rsidRPr="007F1E26" w:rsidRDefault="001F6F7A">
            <w:pPr>
              <w:jc w:val="right"/>
              <w:rPr>
                <w:rFonts w:asciiTheme="minorHAnsi" w:hAnsiTheme="minorHAnsi" w:cstheme="minorHAnsi"/>
                <w:sz w:val="20"/>
              </w:rPr>
            </w:pPr>
          </w:p>
        </w:tc>
      </w:tr>
      <w:tr w:rsidR="001F6F7A" w:rsidRPr="007F1E26" w14:paraId="496479D9" w14:textId="77777777" w:rsidTr="00EE2A9F">
        <w:trPr>
          <w:trHeight w:val="258"/>
        </w:trPr>
        <w:tc>
          <w:tcPr>
            <w:tcW w:w="81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71BC4E" w14:textId="77777777" w:rsidR="001F6F7A" w:rsidRPr="007F1E26" w:rsidRDefault="001F6F7A">
            <w:pPr>
              <w:jc w:val="left"/>
              <w:rPr>
                <w:rFonts w:asciiTheme="minorHAnsi" w:hAnsiTheme="minorHAnsi" w:cstheme="minorHAnsi"/>
                <w:sz w:val="20"/>
              </w:rPr>
            </w:pPr>
            <w:r w:rsidRPr="007F1E26">
              <w:rPr>
                <w:rFonts w:asciiTheme="minorHAnsi" w:hAnsiTheme="minorHAnsi" w:cstheme="minorHAnsi"/>
                <w:sz w:val="20"/>
              </w:rPr>
              <w:t>PFI 2</w:t>
            </w:r>
          </w:p>
        </w:tc>
        <w:tc>
          <w:tcPr>
            <w:tcW w:w="44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51B85A"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76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1A417E"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4F4EB9" w14:textId="77777777" w:rsidR="001F6F7A" w:rsidRPr="007F1E26" w:rsidRDefault="001F6F7A">
            <w:pPr>
              <w:jc w:val="right"/>
              <w:rPr>
                <w:rFonts w:asciiTheme="minorHAnsi" w:hAnsiTheme="minorHAnsi" w:cstheme="minorHAnsi"/>
                <w:b/>
                <w:bCs/>
                <w:sz w:val="20"/>
              </w:rPr>
            </w:pPr>
            <w:r w:rsidRPr="007F1E26">
              <w:rPr>
                <w:rFonts w:asciiTheme="minorHAnsi" w:hAnsiTheme="minorHAnsi" w:cstheme="minorHAnsi"/>
                <w:b/>
                <w:bCs/>
                <w:sz w:val="20"/>
              </w:rPr>
              <w:t> </w:t>
            </w:r>
          </w:p>
        </w:tc>
        <w:tc>
          <w:tcPr>
            <w:tcW w:w="43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8BE1C7"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42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616F94"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0243E7"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0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F3C52A"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1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DFCAB3"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7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702B31"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120" w:type="pct"/>
            <w:tcBorders>
              <w:top w:val="nil"/>
              <w:left w:val="single" w:sz="8" w:space="0" w:color="auto"/>
              <w:bottom w:val="nil"/>
              <w:right w:val="nil"/>
            </w:tcBorders>
            <w:shd w:val="clear" w:color="auto" w:fill="auto"/>
            <w:noWrap/>
            <w:vAlign w:val="bottom"/>
            <w:hideMark/>
          </w:tcPr>
          <w:p w14:paraId="1535BB70" w14:textId="77777777" w:rsidR="001F6F7A" w:rsidRPr="007F1E26" w:rsidRDefault="001F6F7A">
            <w:pPr>
              <w:jc w:val="right"/>
              <w:rPr>
                <w:rFonts w:asciiTheme="minorHAnsi" w:hAnsiTheme="minorHAnsi" w:cstheme="minorHAnsi"/>
                <w:sz w:val="20"/>
              </w:rPr>
            </w:pPr>
          </w:p>
        </w:tc>
      </w:tr>
      <w:tr w:rsidR="001F6F7A" w:rsidRPr="007F1E26" w14:paraId="4B74A890" w14:textId="77777777" w:rsidTr="00EE2A9F">
        <w:trPr>
          <w:trHeight w:val="258"/>
        </w:trPr>
        <w:tc>
          <w:tcPr>
            <w:tcW w:w="81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A36295" w14:textId="77777777" w:rsidR="001F6F7A" w:rsidRPr="007F1E26" w:rsidRDefault="001F6F7A">
            <w:pPr>
              <w:jc w:val="left"/>
              <w:rPr>
                <w:rFonts w:asciiTheme="minorHAnsi" w:hAnsiTheme="minorHAnsi" w:cstheme="minorHAnsi"/>
                <w:sz w:val="20"/>
              </w:rPr>
            </w:pPr>
            <w:r w:rsidRPr="007F1E26">
              <w:rPr>
                <w:rFonts w:asciiTheme="minorHAnsi" w:hAnsiTheme="minorHAnsi" w:cstheme="minorHAnsi"/>
                <w:sz w:val="20"/>
              </w:rPr>
              <w:t>PFI xyz</w:t>
            </w:r>
          </w:p>
        </w:tc>
        <w:tc>
          <w:tcPr>
            <w:tcW w:w="44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09C56B"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76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E78B2B"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D2964F" w14:textId="77777777" w:rsidR="001F6F7A" w:rsidRPr="007F1E26" w:rsidRDefault="001F6F7A">
            <w:pPr>
              <w:jc w:val="right"/>
              <w:rPr>
                <w:rFonts w:asciiTheme="minorHAnsi" w:hAnsiTheme="minorHAnsi" w:cstheme="minorHAnsi"/>
                <w:b/>
                <w:bCs/>
                <w:sz w:val="20"/>
              </w:rPr>
            </w:pPr>
            <w:r w:rsidRPr="007F1E26">
              <w:rPr>
                <w:rFonts w:asciiTheme="minorHAnsi" w:hAnsiTheme="minorHAnsi" w:cstheme="minorHAnsi"/>
                <w:b/>
                <w:bCs/>
                <w:sz w:val="20"/>
              </w:rPr>
              <w:t> </w:t>
            </w:r>
          </w:p>
        </w:tc>
        <w:tc>
          <w:tcPr>
            <w:tcW w:w="43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DD3C8C"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42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68BDC5"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451299"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0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E73DDE"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1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3D2FA9"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7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5A4136"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120" w:type="pct"/>
            <w:tcBorders>
              <w:top w:val="nil"/>
              <w:left w:val="single" w:sz="8" w:space="0" w:color="auto"/>
              <w:bottom w:val="nil"/>
              <w:right w:val="nil"/>
            </w:tcBorders>
            <w:shd w:val="clear" w:color="auto" w:fill="auto"/>
            <w:noWrap/>
            <w:vAlign w:val="bottom"/>
            <w:hideMark/>
          </w:tcPr>
          <w:p w14:paraId="38846DCA" w14:textId="77777777" w:rsidR="001F6F7A" w:rsidRPr="007F1E26" w:rsidRDefault="001F6F7A">
            <w:pPr>
              <w:jc w:val="right"/>
              <w:rPr>
                <w:rFonts w:asciiTheme="minorHAnsi" w:hAnsiTheme="minorHAnsi" w:cstheme="minorHAnsi"/>
                <w:sz w:val="20"/>
              </w:rPr>
            </w:pPr>
          </w:p>
        </w:tc>
      </w:tr>
      <w:tr w:rsidR="001F6F7A" w:rsidRPr="007F1E26" w14:paraId="2D0CAF53" w14:textId="77777777" w:rsidTr="00EE2A9F">
        <w:trPr>
          <w:trHeight w:val="258"/>
        </w:trPr>
        <w:tc>
          <w:tcPr>
            <w:tcW w:w="81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736F68" w14:textId="77777777" w:rsidR="001F6F7A" w:rsidRPr="007F1E26" w:rsidRDefault="001F6F7A">
            <w:pPr>
              <w:jc w:val="left"/>
              <w:rPr>
                <w:rFonts w:asciiTheme="minorHAnsi" w:hAnsiTheme="minorHAnsi" w:cstheme="minorHAnsi"/>
                <w:b/>
                <w:bCs/>
                <w:sz w:val="20"/>
              </w:rPr>
            </w:pPr>
            <w:r w:rsidRPr="007F1E26">
              <w:rPr>
                <w:rFonts w:asciiTheme="minorHAnsi" w:hAnsiTheme="minorHAnsi" w:cstheme="minorHAnsi"/>
                <w:b/>
                <w:bCs/>
                <w:sz w:val="20"/>
              </w:rPr>
              <w:t xml:space="preserve">C) Co-financing </w:t>
            </w:r>
          </w:p>
        </w:tc>
        <w:tc>
          <w:tcPr>
            <w:tcW w:w="44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85D37B"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76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0EE256"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0DD01D" w14:textId="77777777" w:rsidR="001F6F7A" w:rsidRPr="007F1E26" w:rsidRDefault="001F6F7A">
            <w:pPr>
              <w:jc w:val="right"/>
              <w:rPr>
                <w:rFonts w:asciiTheme="minorHAnsi" w:hAnsiTheme="minorHAnsi" w:cstheme="minorHAnsi"/>
                <w:b/>
                <w:bCs/>
                <w:sz w:val="20"/>
              </w:rPr>
            </w:pPr>
            <w:r w:rsidRPr="007F1E26">
              <w:rPr>
                <w:rFonts w:asciiTheme="minorHAnsi" w:hAnsiTheme="minorHAnsi" w:cstheme="minorHAnsi"/>
                <w:b/>
                <w:bCs/>
                <w:sz w:val="20"/>
              </w:rPr>
              <w:t> </w:t>
            </w:r>
          </w:p>
        </w:tc>
        <w:tc>
          <w:tcPr>
            <w:tcW w:w="43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F5BE55"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42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937589"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10B428"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0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DC1C86"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1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3F3125"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7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4D4B02"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120" w:type="pct"/>
            <w:tcBorders>
              <w:top w:val="nil"/>
              <w:left w:val="single" w:sz="8" w:space="0" w:color="auto"/>
              <w:bottom w:val="nil"/>
              <w:right w:val="nil"/>
            </w:tcBorders>
            <w:shd w:val="clear" w:color="auto" w:fill="auto"/>
            <w:noWrap/>
            <w:vAlign w:val="bottom"/>
            <w:hideMark/>
          </w:tcPr>
          <w:p w14:paraId="42435B27" w14:textId="77777777" w:rsidR="001F6F7A" w:rsidRPr="007F1E26" w:rsidRDefault="001F6F7A">
            <w:pPr>
              <w:jc w:val="right"/>
              <w:rPr>
                <w:rFonts w:asciiTheme="minorHAnsi" w:hAnsiTheme="minorHAnsi" w:cstheme="minorHAnsi"/>
                <w:sz w:val="20"/>
              </w:rPr>
            </w:pPr>
          </w:p>
        </w:tc>
      </w:tr>
      <w:tr w:rsidR="001F6F7A" w:rsidRPr="007F1E26" w14:paraId="00D5D14B" w14:textId="77777777" w:rsidTr="00EE2A9F">
        <w:trPr>
          <w:trHeight w:val="258"/>
        </w:trPr>
        <w:tc>
          <w:tcPr>
            <w:tcW w:w="81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AED9EB" w14:textId="77777777" w:rsidR="001F6F7A" w:rsidRPr="007F1E26" w:rsidRDefault="001F6F7A">
            <w:pPr>
              <w:jc w:val="left"/>
              <w:rPr>
                <w:rFonts w:asciiTheme="minorHAnsi" w:hAnsiTheme="minorHAnsi" w:cstheme="minorHAnsi"/>
                <w:sz w:val="20"/>
              </w:rPr>
            </w:pPr>
            <w:r w:rsidRPr="007F1E26">
              <w:rPr>
                <w:rFonts w:asciiTheme="minorHAnsi" w:hAnsiTheme="minorHAnsi" w:cstheme="minorHAnsi"/>
                <w:sz w:val="20"/>
              </w:rPr>
              <w:t>PFI 1</w:t>
            </w:r>
          </w:p>
        </w:tc>
        <w:tc>
          <w:tcPr>
            <w:tcW w:w="44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EAF340"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76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82A0C9"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5F2440" w14:textId="77777777" w:rsidR="001F6F7A" w:rsidRPr="007F1E26" w:rsidRDefault="001F6F7A">
            <w:pPr>
              <w:jc w:val="right"/>
              <w:rPr>
                <w:rFonts w:asciiTheme="minorHAnsi" w:hAnsiTheme="minorHAnsi" w:cstheme="minorHAnsi"/>
                <w:b/>
                <w:bCs/>
                <w:sz w:val="20"/>
              </w:rPr>
            </w:pPr>
            <w:r w:rsidRPr="007F1E26">
              <w:rPr>
                <w:rFonts w:asciiTheme="minorHAnsi" w:hAnsiTheme="minorHAnsi" w:cstheme="minorHAnsi"/>
                <w:b/>
                <w:bCs/>
                <w:sz w:val="20"/>
              </w:rPr>
              <w:t> </w:t>
            </w:r>
          </w:p>
        </w:tc>
        <w:tc>
          <w:tcPr>
            <w:tcW w:w="43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FE7966"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42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842933"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2D7FFE"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0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93ED6B"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1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07F9EA"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7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0B49E5"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120" w:type="pct"/>
            <w:tcBorders>
              <w:top w:val="nil"/>
              <w:left w:val="single" w:sz="8" w:space="0" w:color="auto"/>
              <w:bottom w:val="nil"/>
              <w:right w:val="nil"/>
            </w:tcBorders>
            <w:shd w:val="clear" w:color="auto" w:fill="auto"/>
            <w:noWrap/>
            <w:vAlign w:val="bottom"/>
            <w:hideMark/>
          </w:tcPr>
          <w:p w14:paraId="1B1E9F66" w14:textId="77777777" w:rsidR="001F6F7A" w:rsidRPr="007F1E26" w:rsidRDefault="001F6F7A">
            <w:pPr>
              <w:jc w:val="right"/>
              <w:rPr>
                <w:rFonts w:asciiTheme="minorHAnsi" w:hAnsiTheme="minorHAnsi" w:cstheme="minorHAnsi"/>
                <w:sz w:val="20"/>
              </w:rPr>
            </w:pPr>
          </w:p>
        </w:tc>
      </w:tr>
      <w:tr w:rsidR="001F6F7A" w:rsidRPr="007F1E26" w14:paraId="6B911204" w14:textId="77777777" w:rsidTr="00EE2A9F">
        <w:trPr>
          <w:trHeight w:val="258"/>
        </w:trPr>
        <w:tc>
          <w:tcPr>
            <w:tcW w:w="81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CAD76E" w14:textId="77777777" w:rsidR="001F6F7A" w:rsidRPr="007F1E26" w:rsidRDefault="001F6F7A">
            <w:pPr>
              <w:jc w:val="left"/>
              <w:rPr>
                <w:rFonts w:asciiTheme="minorHAnsi" w:hAnsiTheme="minorHAnsi" w:cstheme="minorHAnsi"/>
                <w:sz w:val="20"/>
              </w:rPr>
            </w:pPr>
            <w:r w:rsidRPr="007F1E26">
              <w:rPr>
                <w:rFonts w:asciiTheme="minorHAnsi" w:hAnsiTheme="minorHAnsi" w:cstheme="minorHAnsi"/>
                <w:sz w:val="20"/>
              </w:rPr>
              <w:t>PFI 2</w:t>
            </w:r>
          </w:p>
        </w:tc>
        <w:tc>
          <w:tcPr>
            <w:tcW w:w="44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B75EBE"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76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BA84D1"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860371" w14:textId="77777777" w:rsidR="001F6F7A" w:rsidRPr="007F1E26" w:rsidRDefault="001F6F7A">
            <w:pPr>
              <w:jc w:val="right"/>
              <w:rPr>
                <w:rFonts w:asciiTheme="minorHAnsi" w:hAnsiTheme="minorHAnsi" w:cstheme="minorHAnsi"/>
                <w:b/>
                <w:bCs/>
                <w:sz w:val="20"/>
              </w:rPr>
            </w:pPr>
            <w:r w:rsidRPr="007F1E26">
              <w:rPr>
                <w:rFonts w:asciiTheme="minorHAnsi" w:hAnsiTheme="minorHAnsi" w:cstheme="minorHAnsi"/>
                <w:b/>
                <w:bCs/>
                <w:sz w:val="20"/>
              </w:rPr>
              <w:t> </w:t>
            </w:r>
          </w:p>
        </w:tc>
        <w:tc>
          <w:tcPr>
            <w:tcW w:w="43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3EE4C2"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42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DAD719"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7A8DDC"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0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A0F81A"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1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5AECB8"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7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37F834"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120" w:type="pct"/>
            <w:tcBorders>
              <w:top w:val="nil"/>
              <w:left w:val="single" w:sz="8" w:space="0" w:color="auto"/>
              <w:bottom w:val="nil"/>
              <w:right w:val="nil"/>
            </w:tcBorders>
            <w:shd w:val="clear" w:color="auto" w:fill="auto"/>
            <w:noWrap/>
            <w:vAlign w:val="bottom"/>
            <w:hideMark/>
          </w:tcPr>
          <w:p w14:paraId="4839C6EB" w14:textId="77777777" w:rsidR="001F6F7A" w:rsidRPr="007F1E26" w:rsidRDefault="001F6F7A">
            <w:pPr>
              <w:jc w:val="right"/>
              <w:rPr>
                <w:rFonts w:asciiTheme="minorHAnsi" w:hAnsiTheme="minorHAnsi" w:cstheme="minorHAnsi"/>
                <w:sz w:val="20"/>
              </w:rPr>
            </w:pPr>
          </w:p>
        </w:tc>
      </w:tr>
      <w:tr w:rsidR="001F6F7A" w:rsidRPr="007F1E26" w14:paraId="5074C8BF" w14:textId="77777777" w:rsidTr="00EE2A9F">
        <w:trPr>
          <w:trHeight w:val="266"/>
        </w:trPr>
        <w:tc>
          <w:tcPr>
            <w:tcW w:w="81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6D0BD4" w14:textId="77777777" w:rsidR="001F6F7A" w:rsidRPr="007F1E26" w:rsidRDefault="001F6F7A">
            <w:pPr>
              <w:jc w:val="left"/>
              <w:rPr>
                <w:rFonts w:asciiTheme="minorHAnsi" w:hAnsiTheme="minorHAnsi" w:cstheme="minorHAnsi"/>
                <w:sz w:val="20"/>
              </w:rPr>
            </w:pPr>
            <w:r w:rsidRPr="007F1E26">
              <w:rPr>
                <w:rFonts w:asciiTheme="minorHAnsi" w:hAnsiTheme="minorHAnsi" w:cstheme="minorHAnsi"/>
                <w:sz w:val="20"/>
              </w:rPr>
              <w:t>PFI xyz</w:t>
            </w:r>
          </w:p>
        </w:tc>
        <w:tc>
          <w:tcPr>
            <w:tcW w:w="44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6B9EE7"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76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BBEA6B"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1CF74B" w14:textId="77777777" w:rsidR="001F6F7A" w:rsidRPr="007F1E26" w:rsidRDefault="001F6F7A">
            <w:pPr>
              <w:jc w:val="right"/>
              <w:rPr>
                <w:rFonts w:asciiTheme="minorHAnsi" w:hAnsiTheme="minorHAnsi" w:cstheme="minorHAnsi"/>
                <w:b/>
                <w:bCs/>
                <w:sz w:val="20"/>
              </w:rPr>
            </w:pPr>
            <w:r w:rsidRPr="007F1E26">
              <w:rPr>
                <w:rFonts w:asciiTheme="minorHAnsi" w:hAnsiTheme="minorHAnsi" w:cstheme="minorHAnsi"/>
                <w:b/>
                <w:bCs/>
                <w:sz w:val="20"/>
              </w:rPr>
              <w:t> </w:t>
            </w:r>
          </w:p>
        </w:tc>
        <w:tc>
          <w:tcPr>
            <w:tcW w:w="43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47CBB8"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42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5F12A8"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50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5B9572"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0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80E4CC"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1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4D62A4C"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37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216453" w14:textId="77777777" w:rsidR="001F6F7A" w:rsidRPr="007F1E26" w:rsidRDefault="001F6F7A">
            <w:pPr>
              <w:jc w:val="right"/>
              <w:rPr>
                <w:rFonts w:asciiTheme="minorHAnsi" w:hAnsiTheme="minorHAnsi" w:cstheme="minorHAnsi"/>
                <w:sz w:val="20"/>
              </w:rPr>
            </w:pPr>
            <w:r w:rsidRPr="007F1E26">
              <w:rPr>
                <w:rFonts w:asciiTheme="minorHAnsi" w:hAnsiTheme="minorHAnsi" w:cstheme="minorHAnsi"/>
                <w:sz w:val="20"/>
              </w:rPr>
              <w:t> </w:t>
            </w:r>
          </w:p>
        </w:tc>
        <w:tc>
          <w:tcPr>
            <w:tcW w:w="120" w:type="pct"/>
            <w:tcBorders>
              <w:top w:val="nil"/>
              <w:left w:val="single" w:sz="8" w:space="0" w:color="auto"/>
              <w:bottom w:val="nil"/>
              <w:right w:val="nil"/>
            </w:tcBorders>
            <w:shd w:val="clear" w:color="auto" w:fill="auto"/>
            <w:noWrap/>
            <w:vAlign w:val="bottom"/>
            <w:hideMark/>
          </w:tcPr>
          <w:p w14:paraId="67129F43" w14:textId="77777777" w:rsidR="001F6F7A" w:rsidRPr="007F1E26" w:rsidRDefault="001F6F7A">
            <w:pPr>
              <w:jc w:val="right"/>
              <w:rPr>
                <w:rFonts w:asciiTheme="minorHAnsi" w:hAnsiTheme="minorHAnsi" w:cstheme="minorHAnsi"/>
                <w:sz w:val="20"/>
              </w:rPr>
            </w:pPr>
          </w:p>
        </w:tc>
      </w:tr>
      <w:tr w:rsidR="001F6F7A" w:rsidRPr="007F1E26" w14:paraId="652B6C11" w14:textId="77777777" w:rsidTr="00EE2A9F">
        <w:trPr>
          <w:trHeight w:val="266"/>
        </w:trPr>
        <w:tc>
          <w:tcPr>
            <w:tcW w:w="81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462772" w14:textId="77777777" w:rsidR="001F6F7A" w:rsidRPr="007F1E26" w:rsidRDefault="001F6F7A">
            <w:pPr>
              <w:jc w:val="right"/>
              <w:rPr>
                <w:rFonts w:asciiTheme="minorHAnsi" w:hAnsiTheme="minorHAnsi" w:cstheme="minorHAnsi"/>
                <w:b/>
                <w:bCs/>
                <w:sz w:val="20"/>
              </w:rPr>
            </w:pPr>
            <w:r w:rsidRPr="007F1E26">
              <w:rPr>
                <w:rFonts w:asciiTheme="minorHAnsi" w:hAnsiTheme="minorHAnsi" w:cstheme="minorHAnsi"/>
                <w:b/>
                <w:bCs/>
                <w:sz w:val="20"/>
              </w:rPr>
              <w:t>Sub total *</w:t>
            </w:r>
          </w:p>
        </w:tc>
        <w:tc>
          <w:tcPr>
            <w:tcW w:w="44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641502" w14:textId="77777777" w:rsidR="001F6F7A" w:rsidRPr="007F1E26" w:rsidRDefault="001F6F7A">
            <w:pPr>
              <w:jc w:val="right"/>
              <w:rPr>
                <w:rFonts w:asciiTheme="minorHAnsi" w:hAnsiTheme="minorHAnsi" w:cstheme="minorHAnsi"/>
                <w:b/>
                <w:bCs/>
                <w:sz w:val="20"/>
              </w:rPr>
            </w:pPr>
            <w:r w:rsidRPr="007F1E26">
              <w:rPr>
                <w:rFonts w:asciiTheme="minorHAnsi" w:hAnsiTheme="minorHAnsi" w:cstheme="minorHAnsi"/>
                <w:b/>
                <w:bCs/>
                <w:sz w:val="20"/>
              </w:rPr>
              <w:t> </w:t>
            </w:r>
          </w:p>
        </w:tc>
        <w:tc>
          <w:tcPr>
            <w:tcW w:w="76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86CA57" w14:textId="77777777" w:rsidR="001F6F7A" w:rsidRPr="007F1E26" w:rsidRDefault="001F6F7A">
            <w:pPr>
              <w:jc w:val="right"/>
              <w:rPr>
                <w:rFonts w:asciiTheme="minorHAnsi" w:hAnsiTheme="minorHAnsi" w:cstheme="minorHAnsi"/>
                <w:b/>
                <w:bCs/>
                <w:sz w:val="20"/>
              </w:rPr>
            </w:pPr>
            <w:r w:rsidRPr="007F1E26">
              <w:rPr>
                <w:rFonts w:asciiTheme="minorHAnsi" w:hAnsiTheme="minorHAnsi" w:cstheme="minorHAnsi"/>
                <w:b/>
                <w:bCs/>
                <w:sz w:val="20"/>
              </w:rPr>
              <w:t> </w:t>
            </w:r>
          </w:p>
        </w:tc>
        <w:tc>
          <w:tcPr>
            <w:tcW w:w="50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0D3291" w14:textId="77777777" w:rsidR="001F6F7A" w:rsidRPr="007F1E26" w:rsidRDefault="001F6F7A">
            <w:pPr>
              <w:jc w:val="right"/>
              <w:rPr>
                <w:rFonts w:asciiTheme="minorHAnsi" w:hAnsiTheme="minorHAnsi" w:cstheme="minorHAnsi"/>
                <w:b/>
                <w:bCs/>
                <w:sz w:val="20"/>
              </w:rPr>
            </w:pPr>
            <w:r w:rsidRPr="007F1E26">
              <w:rPr>
                <w:rFonts w:asciiTheme="minorHAnsi" w:hAnsiTheme="minorHAnsi" w:cstheme="minorHAnsi"/>
                <w:b/>
                <w:bCs/>
                <w:sz w:val="20"/>
              </w:rPr>
              <w:t> </w:t>
            </w:r>
          </w:p>
        </w:tc>
        <w:tc>
          <w:tcPr>
            <w:tcW w:w="43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5998AE" w14:textId="77777777" w:rsidR="001F6F7A" w:rsidRPr="007F1E26" w:rsidRDefault="001F6F7A">
            <w:pPr>
              <w:jc w:val="right"/>
              <w:rPr>
                <w:rFonts w:asciiTheme="minorHAnsi" w:hAnsiTheme="minorHAnsi" w:cstheme="minorHAnsi"/>
                <w:b/>
                <w:bCs/>
                <w:sz w:val="20"/>
              </w:rPr>
            </w:pPr>
            <w:r w:rsidRPr="007F1E26">
              <w:rPr>
                <w:rFonts w:asciiTheme="minorHAnsi" w:hAnsiTheme="minorHAnsi" w:cstheme="minorHAnsi"/>
                <w:b/>
                <w:bCs/>
                <w:sz w:val="20"/>
              </w:rPr>
              <w:t> </w:t>
            </w:r>
          </w:p>
        </w:tc>
        <w:tc>
          <w:tcPr>
            <w:tcW w:w="42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4300EF" w14:textId="77777777" w:rsidR="001F6F7A" w:rsidRPr="007F1E26" w:rsidRDefault="001F6F7A">
            <w:pPr>
              <w:jc w:val="right"/>
              <w:rPr>
                <w:rFonts w:asciiTheme="minorHAnsi" w:hAnsiTheme="minorHAnsi" w:cstheme="minorHAnsi"/>
                <w:b/>
                <w:bCs/>
                <w:sz w:val="20"/>
              </w:rPr>
            </w:pPr>
            <w:r w:rsidRPr="007F1E26">
              <w:rPr>
                <w:rFonts w:asciiTheme="minorHAnsi" w:hAnsiTheme="minorHAnsi" w:cstheme="minorHAnsi"/>
                <w:b/>
                <w:bCs/>
                <w:sz w:val="20"/>
              </w:rPr>
              <w:t> </w:t>
            </w:r>
          </w:p>
        </w:tc>
        <w:tc>
          <w:tcPr>
            <w:tcW w:w="50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87B3BB" w14:textId="77777777" w:rsidR="001F6F7A" w:rsidRPr="007F1E26" w:rsidRDefault="001F6F7A">
            <w:pPr>
              <w:jc w:val="right"/>
              <w:rPr>
                <w:rFonts w:asciiTheme="minorHAnsi" w:hAnsiTheme="minorHAnsi" w:cstheme="minorHAnsi"/>
                <w:b/>
                <w:bCs/>
                <w:sz w:val="20"/>
              </w:rPr>
            </w:pPr>
            <w:r w:rsidRPr="007F1E26">
              <w:rPr>
                <w:rFonts w:asciiTheme="minorHAnsi" w:hAnsiTheme="minorHAnsi" w:cstheme="minorHAnsi"/>
                <w:b/>
                <w:bCs/>
                <w:sz w:val="20"/>
              </w:rPr>
              <w:t> </w:t>
            </w:r>
          </w:p>
        </w:tc>
        <w:tc>
          <w:tcPr>
            <w:tcW w:w="30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06DDC8" w14:textId="77777777" w:rsidR="001F6F7A" w:rsidRPr="007F1E26" w:rsidRDefault="001F6F7A">
            <w:pPr>
              <w:jc w:val="right"/>
              <w:rPr>
                <w:rFonts w:asciiTheme="minorHAnsi" w:hAnsiTheme="minorHAnsi" w:cstheme="minorHAnsi"/>
                <w:b/>
                <w:bCs/>
                <w:sz w:val="20"/>
              </w:rPr>
            </w:pPr>
            <w:r w:rsidRPr="007F1E26">
              <w:rPr>
                <w:rFonts w:asciiTheme="minorHAnsi" w:hAnsiTheme="minorHAnsi" w:cstheme="minorHAnsi"/>
                <w:b/>
                <w:bCs/>
                <w:sz w:val="20"/>
              </w:rPr>
              <w:t> </w:t>
            </w:r>
          </w:p>
        </w:tc>
        <w:tc>
          <w:tcPr>
            <w:tcW w:w="31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771B1F" w14:textId="77777777" w:rsidR="001F6F7A" w:rsidRPr="007F1E26" w:rsidRDefault="001F6F7A">
            <w:pPr>
              <w:jc w:val="right"/>
              <w:rPr>
                <w:rFonts w:asciiTheme="minorHAnsi" w:hAnsiTheme="minorHAnsi" w:cstheme="minorHAnsi"/>
                <w:b/>
                <w:bCs/>
                <w:sz w:val="20"/>
              </w:rPr>
            </w:pPr>
            <w:r w:rsidRPr="007F1E26">
              <w:rPr>
                <w:rFonts w:asciiTheme="minorHAnsi" w:hAnsiTheme="minorHAnsi" w:cstheme="minorHAnsi"/>
                <w:b/>
                <w:bCs/>
                <w:sz w:val="20"/>
              </w:rPr>
              <w:t> </w:t>
            </w:r>
          </w:p>
        </w:tc>
        <w:tc>
          <w:tcPr>
            <w:tcW w:w="37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584974" w14:textId="77777777" w:rsidR="001F6F7A" w:rsidRPr="007F1E26" w:rsidRDefault="001F6F7A">
            <w:pPr>
              <w:jc w:val="right"/>
              <w:rPr>
                <w:rFonts w:asciiTheme="minorHAnsi" w:hAnsiTheme="minorHAnsi" w:cstheme="minorHAnsi"/>
                <w:b/>
                <w:bCs/>
                <w:sz w:val="20"/>
              </w:rPr>
            </w:pPr>
            <w:r w:rsidRPr="007F1E26">
              <w:rPr>
                <w:rFonts w:asciiTheme="minorHAnsi" w:hAnsiTheme="minorHAnsi" w:cstheme="minorHAnsi"/>
                <w:b/>
                <w:bCs/>
                <w:sz w:val="20"/>
              </w:rPr>
              <w:t> </w:t>
            </w:r>
          </w:p>
        </w:tc>
        <w:tc>
          <w:tcPr>
            <w:tcW w:w="120" w:type="pct"/>
            <w:tcBorders>
              <w:top w:val="nil"/>
              <w:left w:val="single" w:sz="8" w:space="0" w:color="auto"/>
              <w:bottom w:val="nil"/>
              <w:right w:val="single" w:sz="8" w:space="0" w:color="auto"/>
            </w:tcBorders>
            <w:shd w:val="clear" w:color="auto" w:fill="auto"/>
            <w:noWrap/>
            <w:vAlign w:val="bottom"/>
            <w:hideMark/>
          </w:tcPr>
          <w:p w14:paraId="1406D523" w14:textId="77777777" w:rsidR="001F6F7A" w:rsidRPr="007F1E26" w:rsidRDefault="001F6F7A">
            <w:pPr>
              <w:jc w:val="right"/>
              <w:rPr>
                <w:rFonts w:asciiTheme="minorHAnsi" w:hAnsiTheme="minorHAnsi" w:cstheme="minorHAnsi"/>
                <w:b/>
                <w:bCs/>
                <w:sz w:val="20"/>
              </w:rPr>
            </w:pPr>
            <w:r w:rsidRPr="007F1E26">
              <w:rPr>
                <w:rFonts w:asciiTheme="minorHAnsi" w:hAnsiTheme="minorHAnsi" w:cstheme="minorHAnsi"/>
                <w:b/>
                <w:bCs/>
                <w:sz w:val="20"/>
              </w:rPr>
              <w:t> </w:t>
            </w:r>
          </w:p>
        </w:tc>
      </w:tr>
      <w:tr w:rsidR="001F6F7A" w:rsidRPr="007F1E26" w14:paraId="24DEF7D8" w14:textId="77777777" w:rsidTr="00EE2A9F">
        <w:trPr>
          <w:trHeight w:val="258"/>
        </w:trPr>
        <w:tc>
          <w:tcPr>
            <w:tcW w:w="819" w:type="pct"/>
            <w:tcBorders>
              <w:top w:val="single" w:sz="8" w:space="0" w:color="auto"/>
              <w:left w:val="nil"/>
              <w:bottom w:val="nil"/>
              <w:right w:val="nil"/>
            </w:tcBorders>
            <w:shd w:val="clear" w:color="auto" w:fill="auto"/>
            <w:noWrap/>
            <w:vAlign w:val="bottom"/>
            <w:hideMark/>
          </w:tcPr>
          <w:p w14:paraId="4DDDA589" w14:textId="77777777" w:rsidR="001F6F7A" w:rsidRPr="007F1E26" w:rsidRDefault="001F6F7A">
            <w:pPr>
              <w:jc w:val="right"/>
              <w:rPr>
                <w:rFonts w:asciiTheme="minorHAnsi" w:hAnsiTheme="minorHAnsi" w:cstheme="minorHAnsi"/>
                <w:b/>
                <w:bCs/>
                <w:sz w:val="20"/>
              </w:rPr>
            </w:pPr>
          </w:p>
        </w:tc>
        <w:tc>
          <w:tcPr>
            <w:tcW w:w="449" w:type="pct"/>
            <w:tcBorders>
              <w:top w:val="single" w:sz="8" w:space="0" w:color="auto"/>
              <w:left w:val="nil"/>
              <w:bottom w:val="nil"/>
              <w:right w:val="nil"/>
            </w:tcBorders>
            <w:shd w:val="clear" w:color="auto" w:fill="auto"/>
            <w:noWrap/>
            <w:vAlign w:val="bottom"/>
            <w:hideMark/>
          </w:tcPr>
          <w:p w14:paraId="4B245F0C" w14:textId="77777777" w:rsidR="001F6F7A" w:rsidRPr="007F1E26" w:rsidRDefault="001F6F7A">
            <w:pPr>
              <w:rPr>
                <w:rFonts w:asciiTheme="minorHAnsi" w:hAnsiTheme="minorHAnsi" w:cstheme="minorHAnsi"/>
                <w:sz w:val="20"/>
              </w:rPr>
            </w:pPr>
          </w:p>
        </w:tc>
        <w:tc>
          <w:tcPr>
            <w:tcW w:w="764" w:type="pct"/>
            <w:tcBorders>
              <w:top w:val="single" w:sz="8" w:space="0" w:color="auto"/>
              <w:left w:val="nil"/>
              <w:bottom w:val="nil"/>
              <w:right w:val="nil"/>
            </w:tcBorders>
            <w:shd w:val="clear" w:color="auto" w:fill="auto"/>
            <w:noWrap/>
            <w:vAlign w:val="bottom"/>
            <w:hideMark/>
          </w:tcPr>
          <w:p w14:paraId="4D5F26E0" w14:textId="77777777" w:rsidR="001F6F7A" w:rsidRPr="007F1E26" w:rsidRDefault="001F6F7A">
            <w:pPr>
              <w:rPr>
                <w:rFonts w:asciiTheme="minorHAnsi" w:hAnsiTheme="minorHAnsi" w:cstheme="minorHAnsi"/>
                <w:sz w:val="20"/>
              </w:rPr>
            </w:pPr>
          </w:p>
        </w:tc>
        <w:tc>
          <w:tcPr>
            <w:tcW w:w="502" w:type="pct"/>
            <w:tcBorders>
              <w:top w:val="single" w:sz="8" w:space="0" w:color="auto"/>
              <w:left w:val="nil"/>
              <w:bottom w:val="nil"/>
              <w:right w:val="nil"/>
            </w:tcBorders>
            <w:shd w:val="clear" w:color="auto" w:fill="auto"/>
            <w:noWrap/>
            <w:vAlign w:val="bottom"/>
            <w:hideMark/>
          </w:tcPr>
          <w:p w14:paraId="56633F35" w14:textId="77777777" w:rsidR="001F6F7A" w:rsidRPr="007F1E26" w:rsidRDefault="001F6F7A">
            <w:pPr>
              <w:rPr>
                <w:rFonts w:asciiTheme="minorHAnsi" w:hAnsiTheme="minorHAnsi" w:cstheme="minorHAnsi"/>
                <w:sz w:val="20"/>
              </w:rPr>
            </w:pPr>
          </w:p>
        </w:tc>
        <w:tc>
          <w:tcPr>
            <w:tcW w:w="432" w:type="pct"/>
            <w:tcBorders>
              <w:top w:val="single" w:sz="8" w:space="0" w:color="auto"/>
              <w:left w:val="nil"/>
              <w:bottom w:val="nil"/>
              <w:right w:val="nil"/>
            </w:tcBorders>
            <w:shd w:val="clear" w:color="auto" w:fill="auto"/>
            <w:noWrap/>
            <w:vAlign w:val="bottom"/>
            <w:hideMark/>
          </w:tcPr>
          <w:p w14:paraId="387CBA4F" w14:textId="77777777" w:rsidR="001F6F7A" w:rsidRPr="007F1E26" w:rsidRDefault="001F6F7A">
            <w:pPr>
              <w:rPr>
                <w:rFonts w:asciiTheme="minorHAnsi" w:hAnsiTheme="minorHAnsi" w:cstheme="minorHAnsi"/>
                <w:sz w:val="20"/>
              </w:rPr>
            </w:pPr>
          </w:p>
        </w:tc>
        <w:tc>
          <w:tcPr>
            <w:tcW w:w="425" w:type="pct"/>
            <w:tcBorders>
              <w:top w:val="single" w:sz="8" w:space="0" w:color="auto"/>
              <w:left w:val="nil"/>
              <w:bottom w:val="nil"/>
              <w:right w:val="nil"/>
            </w:tcBorders>
            <w:shd w:val="clear" w:color="auto" w:fill="auto"/>
            <w:noWrap/>
            <w:vAlign w:val="bottom"/>
            <w:hideMark/>
          </w:tcPr>
          <w:p w14:paraId="24042B50" w14:textId="77777777" w:rsidR="001F6F7A" w:rsidRPr="007F1E26" w:rsidRDefault="001F6F7A">
            <w:pPr>
              <w:rPr>
                <w:rFonts w:asciiTheme="minorHAnsi" w:hAnsiTheme="minorHAnsi" w:cstheme="minorHAnsi"/>
                <w:sz w:val="20"/>
              </w:rPr>
            </w:pPr>
          </w:p>
        </w:tc>
        <w:tc>
          <w:tcPr>
            <w:tcW w:w="501" w:type="pct"/>
            <w:tcBorders>
              <w:top w:val="single" w:sz="8" w:space="0" w:color="auto"/>
              <w:left w:val="nil"/>
              <w:bottom w:val="nil"/>
              <w:right w:val="nil"/>
            </w:tcBorders>
            <w:shd w:val="clear" w:color="auto" w:fill="auto"/>
            <w:noWrap/>
            <w:vAlign w:val="bottom"/>
            <w:hideMark/>
          </w:tcPr>
          <w:p w14:paraId="4EFE61E5" w14:textId="77777777" w:rsidR="001F6F7A" w:rsidRPr="007F1E26" w:rsidRDefault="001F6F7A">
            <w:pPr>
              <w:rPr>
                <w:rFonts w:asciiTheme="minorHAnsi" w:hAnsiTheme="minorHAnsi" w:cstheme="minorHAnsi"/>
                <w:sz w:val="20"/>
              </w:rPr>
            </w:pPr>
          </w:p>
        </w:tc>
        <w:tc>
          <w:tcPr>
            <w:tcW w:w="304" w:type="pct"/>
            <w:tcBorders>
              <w:top w:val="single" w:sz="8" w:space="0" w:color="auto"/>
              <w:left w:val="nil"/>
              <w:bottom w:val="nil"/>
              <w:right w:val="nil"/>
            </w:tcBorders>
            <w:shd w:val="clear" w:color="auto" w:fill="auto"/>
            <w:noWrap/>
            <w:vAlign w:val="bottom"/>
            <w:hideMark/>
          </w:tcPr>
          <w:p w14:paraId="0FFE7320" w14:textId="77777777" w:rsidR="001F6F7A" w:rsidRPr="007F1E26" w:rsidRDefault="001F6F7A">
            <w:pPr>
              <w:rPr>
                <w:rFonts w:asciiTheme="minorHAnsi" w:hAnsiTheme="minorHAnsi" w:cstheme="minorHAnsi"/>
                <w:sz w:val="20"/>
              </w:rPr>
            </w:pPr>
          </w:p>
        </w:tc>
        <w:tc>
          <w:tcPr>
            <w:tcW w:w="314" w:type="pct"/>
            <w:tcBorders>
              <w:top w:val="single" w:sz="8" w:space="0" w:color="auto"/>
              <w:left w:val="nil"/>
              <w:bottom w:val="nil"/>
              <w:right w:val="nil"/>
            </w:tcBorders>
            <w:shd w:val="clear" w:color="auto" w:fill="auto"/>
            <w:noWrap/>
            <w:vAlign w:val="bottom"/>
            <w:hideMark/>
          </w:tcPr>
          <w:p w14:paraId="2F933970" w14:textId="77777777" w:rsidR="001F6F7A" w:rsidRPr="007F1E26" w:rsidRDefault="001F6F7A">
            <w:pPr>
              <w:rPr>
                <w:rFonts w:asciiTheme="minorHAnsi" w:hAnsiTheme="minorHAnsi" w:cstheme="minorHAnsi"/>
                <w:sz w:val="20"/>
              </w:rPr>
            </w:pPr>
          </w:p>
        </w:tc>
        <w:tc>
          <w:tcPr>
            <w:tcW w:w="372" w:type="pct"/>
            <w:tcBorders>
              <w:top w:val="single" w:sz="8" w:space="0" w:color="auto"/>
              <w:left w:val="nil"/>
              <w:bottom w:val="nil"/>
              <w:right w:val="nil"/>
            </w:tcBorders>
            <w:shd w:val="clear" w:color="auto" w:fill="auto"/>
            <w:noWrap/>
            <w:vAlign w:val="bottom"/>
            <w:hideMark/>
          </w:tcPr>
          <w:p w14:paraId="3E0F5AF9" w14:textId="77777777" w:rsidR="001F6F7A" w:rsidRPr="007F1E26" w:rsidRDefault="001F6F7A">
            <w:pPr>
              <w:rPr>
                <w:rFonts w:asciiTheme="minorHAnsi" w:hAnsiTheme="minorHAnsi" w:cstheme="minorHAnsi"/>
                <w:sz w:val="20"/>
              </w:rPr>
            </w:pPr>
          </w:p>
        </w:tc>
        <w:tc>
          <w:tcPr>
            <w:tcW w:w="120" w:type="pct"/>
            <w:tcBorders>
              <w:top w:val="nil"/>
              <w:left w:val="nil"/>
              <w:bottom w:val="nil"/>
              <w:right w:val="nil"/>
            </w:tcBorders>
            <w:shd w:val="clear" w:color="auto" w:fill="auto"/>
            <w:noWrap/>
            <w:vAlign w:val="bottom"/>
            <w:hideMark/>
          </w:tcPr>
          <w:p w14:paraId="6E21E1C3" w14:textId="77777777" w:rsidR="001F6F7A" w:rsidRPr="007F1E26" w:rsidRDefault="001F6F7A">
            <w:pPr>
              <w:rPr>
                <w:rFonts w:asciiTheme="minorHAnsi" w:hAnsiTheme="minorHAnsi" w:cstheme="minorHAnsi"/>
                <w:sz w:val="20"/>
              </w:rPr>
            </w:pPr>
          </w:p>
        </w:tc>
      </w:tr>
      <w:tr w:rsidR="001F6F7A" w:rsidRPr="007F1E26" w14:paraId="03772009" w14:textId="77777777" w:rsidTr="00EE2A9F">
        <w:trPr>
          <w:trHeight w:val="780"/>
        </w:trPr>
        <w:tc>
          <w:tcPr>
            <w:tcW w:w="819" w:type="pct"/>
            <w:tcBorders>
              <w:top w:val="single" w:sz="8" w:space="0" w:color="auto"/>
              <w:left w:val="single" w:sz="8" w:space="0" w:color="auto"/>
              <w:bottom w:val="nil"/>
              <w:right w:val="single" w:sz="8" w:space="0" w:color="auto"/>
            </w:tcBorders>
            <w:shd w:val="clear" w:color="auto" w:fill="auto"/>
            <w:noWrap/>
            <w:vAlign w:val="bottom"/>
            <w:hideMark/>
          </w:tcPr>
          <w:p w14:paraId="554E28BF"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449" w:type="pct"/>
            <w:tcBorders>
              <w:top w:val="single" w:sz="8" w:space="0" w:color="auto"/>
              <w:left w:val="nil"/>
              <w:bottom w:val="nil"/>
              <w:right w:val="single" w:sz="8" w:space="0" w:color="auto"/>
            </w:tcBorders>
            <w:shd w:val="clear" w:color="auto" w:fill="auto"/>
            <w:vAlign w:val="center"/>
            <w:hideMark/>
          </w:tcPr>
          <w:p w14:paraId="327DF9F5" w14:textId="77777777" w:rsidR="001F6F7A" w:rsidRPr="007F1E26" w:rsidRDefault="001F6F7A">
            <w:pPr>
              <w:jc w:val="center"/>
              <w:rPr>
                <w:rFonts w:asciiTheme="minorHAnsi" w:hAnsiTheme="minorHAnsi" w:cstheme="minorHAnsi"/>
                <w:b/>
                <w:bCs/>
                <w:i/>
                <w:iCs/>
                <w:sz w:val="20"/>
              </w:rPr>
            </w:pPr>
            <w:r w:rsidRPr="007F1E26">
              <w:rPr>
                <w:rFonts w:asciiTheme="minorHAnsi" w:hAnsiTheme="minorHAnsi" w:cstheme="minorHAnsi"/>
                <w:b/>
                <w:bCs/>
                <w:i/>
                <w:iCs/>
                <w:sz w:val="20"/>
              </w:rPr>
              <w:t>EUR attributed</w:t>
            </w:r>
          </w:p>
        </w:tc>
        <w:tc>
          <w:tcPr>
            <w:tcW w:w="764" w:type="pct"/>
            <w:tcBorders>
              <w:top w:val="single" w:sz="8" w:space="0" w:color="auto"/>
              <w:left w:val="nil"/>
              <w:bottom w:val="nil"/>
              <w:right w:val="single" w:sz="8" w:space="0" w:color="auto"/>
            </w:tcBorders>
            <w:shd w:val="clear" w:color="auto" w:fill="auto"/>
            <w:vAlign w:val="center"/>
            <w:hideMark/>
          </w:tcPr>
          <w:p w14:paraId="25EB0C4A" w14:textId="77777777" w:rsidR="001F6F7A" w:rsidRPr="007F1E26" w:rsidRDefault="001F6F7A">
            <w:pPr>
              <w:jc w:val="center"/>
              <w:rPr>
                <w:rFonts w:asciiTheme="minorHAnsi" w:hAnsiTheme="minorHAnsi" w:cstheme="minorHAnsi"/>
                <w:b/>
                <w:bCs/>
                <w:i/>
                <w:iCs/>
                <w:sz w:val="20"/>
              </w:rPr>
            </w:pPr>
            <w:r w:rsidRPr="007F1E26">
              <w:rPr>
                <w:rFonts w:asciiTheme="minorHAnsi" w:hAnsiTheme="minorHAnsi" w:cstheme="minorHAnsi"/>
                <w:b/>
                <w:bCs/>
                <w:i/>
                <w:iCs/>
                <w:sz w:val="20"/>
              </w:rPr>
              <w:t xml:space="preserve">Euro amount corresponding results achieved </w:t>
            </w:r>
          </w:p>
        </w:tc>
        <w:tc>
          <w:tcPr>
            <w:tcW w:w="502" w:type="pct"/>
            <w:tcBorders>
              <w:top w:val="nil"/>
              <w:left w:val="nil"/>
              <w:bottom w:val="nil"/>
              <w:right w:val="nil"/>
            </w:tcBorders>
            <w:shd w:val="clear" w:color="auto" w:fill="auto"/>
            <w:noWrap/>
            <w:vAlign w:val="bottom"/>
            <w:hideMark/>
          </w:tcPr>
          <w:p w14:paraId="45433605" w14:textId="77777777" w:rsidR="001F6F7A" w:rsidRPr="007F1E26" w:rsidRDefault="001F6F7A">
            <w:pPr>
              <w:jc w:val="center"/>
              <w:rPr>
                <w:rFonts w:asciiTheme="minorHAnsi" w:hAnsiTheme="minorHAnsi" w:cstheme="minorHAnsi"/>
                <w:b/>
                <w:bCs/>
                <w:i/>
                <w:iCs/>
                <w:sz w:val="20"/>
              </w:rPr>
            </w:pPr>
          </w:p>
        </w:tc>
        <w:tc>
          <w:tcPr>
            <w:tcW w:w="432" w:type="pct"/>
            <w:tcBorders>
              <w:top w:val="nil"/>
              <w:left w:val="nil"/>
              <w:bottom w:val="nil"/>
              <w:right w:val="nil"/>
            </w:tcBorders>
            <w:shd w:val="clear" w:color="auto" w:fill="auto"/>
            <w:noWrap/>
            <w:vAlign w:val="bottom"/>
            <w:hideMark/>
          </w:tcPr>
          <w:p w14:paraId="3E7C2E11" w14:textId="77777777" w:rsidR="001F6F7A" w:rsidRPr="007F1E26" w:rsidRDefault="001F6F7A">
            <w:pPr>
              <w:rPr>
                <w:rFonts w:asciiTheme="minorHAnsi" w:hAnsiTheme="minorHAnsi" w:cstheme="minorHAnsi"/>
                <w:sz w:val="20"/>
              </w:rPr>
            </w:pPr>
          </w:p>
        </w:tc>
        <w:tc>
          <w:tcPr>
            <w:tcW w:w="425" w:type="pct"/>
            <w:tcBorders>
              <w:top w:val="nil"/>
              <w:left w:val="nil"/>
              <w:bottom w:val="nil"/>
              <w:right w:val="nil"/>
            </w:tcBorders>
            <w:shd w:val="clear" w:color="auto" w:fill="auto"/>
            <w:noWrap/>
            <w:vAlign w:val="bottom"/>
            <w:hideMark/>
          </w:tcPr>
          <w:p w14:paraId="3D000A42" w14:textId="77777777" w:rsidR="001F6F7A" w:rsidRPr="007F1E26" w:rsidRDefault="001F6F7A">
            <w:pPr>
              <w:rPr>
                <w:rFonts w:asciiTheme="minorHAnsi" w:hAnsiTheme="minorHAnsi" w:cstheme="minorHAnsi"/>
                <w:sz w:val="20"/>
              </w:rPr>
            </w:pPr>
          </w:p>
        </w:tc>
        <w:tc>
          <w:tcPr>
            <w:tcW w:w="501" w:type="pct"/>
            <w:tcBorders>
              <w:top w:val="nil"/>
              <w:left w:val="nil"/>
              <w:bottom w:val="nil"/>
              <w:right w:val="nil"/>
            </w:tcBorders>
            <w:shd w:val="clear" w:color="auto" w:fill="auto"/>
            <w:noWrap/>
            <w:vAlign w:val="bottom"/>
            <w:hideMark/>
          </w:tcPr>
          <w:p w14:paraId="459655C6" w14:textId="77777777" w:rsidR="001F6F7A" w:rsidRPr="007F1E26" w:rsidRDefault="001F6F7A">
            <w:pPr>
              <w:rPr>
                <w:rFonts w:asciiTheme="minorHAnsi" w:hAnsiTheme="minorHAnsi" w:cstheme="minorHAnsi"/>
                <w:sz w:val="20"/>
              </w:rPr>
            </w:pPr>
          </w:p>
        </w:tc>
        <w:tc>
          <w:tcPr>
            <w:tcW w:w="304" w:type="pct"/>
            <w:tcBorders>
              <w:top w:val="nil"/>
              <w:left w:val="nil"/>
              <w:bottom w:val="nil"/>
              <w:right w:val="nil"/>
            </w:tcBorders>
            <w:shd w:val="clear" w:color="auto" w:fill="auto"/>
            <w:noWrap/>
            <w:vAlign w:val="bottom"/>
            <w:hideMark/>
          </w:tcPr>
          <w:p w14:paraId="336577EE" w14:textId="77777777" w:rsidR="001F6F7A" w:rsidRPr="007F1E26" w:rsidRDefault="001F6F7A">
            <w:pPr>
              <w:rPr>
                <w:rFonts w:asciiTheme="minorHAnsi" w:hAnsiTheme="minorHAnsi" w:cstheme="minorHAnsi"/>
                <w:sz w:val="20"/>
              </w:rPr>
            </w:pPr>
          </w:p>
        </w:tc>
        <w:tc>
          <w:tcPr>
            <w:tcW w:w="314" w:type="pct"/>
            <w:tcBorders>
              <w:top w:val="nil"/>
              <w:left w:val="nil"/>
              <w:bottom w:val="nil"/>
              <w:right w:val="nil"/>
            </w:tcBorders>
            <w:shd w:val="clear" w:color="auto" w:fill="auto"/>
            <w:noWrap/>
            <w:vAlign w:val="bottom"/>
            <w:hideMark/>
          </w:tcPr>
          <w:p w14:paraId="56B6A79F" w14:textId="77777777" w:rsidR="001F6F7A" w:rsidRPr="007F1E26" w:rsidRDefault="001F6F7A">
            <w:pPr>
              <w:rPr>
                <w:rFonts w:asciiTheme="minorHAnsi" w:hAnsiTheme="minorHAnsi" w:cstheme="minorHAnsi"/>
                <w:sz w:val="20"/>
              </w:rPr>
            </w:pPr>
          </w:p>
        </w:tc>
        <w:tc>
          <w:tcPr>
            <w:tcW w:w="372" w:type="pct"/>
            <w:tcBorders>
              <w:top w:val="nil"/>
              <w:left w:val="nil"/>
              <w:bottom w:val="nil"/>
              <w:right w:val="nil"/>
            </w:tcBorders>
            <w:shd w:val="clear" w:color="auto" w:fill="auto"/>
            <w:noWrap/>
            <w:vAlign w:val="bottom"/>
            <w:hideMark/>
          </w:tcPr>
          <w:p w14:paraId="38496783" w14:textId="77777777" w:rsidR="001F6F7A" w:rsidRPr="007F1E26" w:rsidRDefault="001F6F7A">
            <w:pPr>
              <w:rPr>
                <w:rFonts w:asciiTheme="minorHAnsi" w:hAnsiTheme="minorHAnsi" w:cstheme="minorHAnsi"/>
                <w:sz w:val="20"/>
              </w:rPr>
            </w:pPr>
          </w:p>
        </w:tc>
        <w:tc>
          <w:tcPr>
            <w:tcW w:w="120" w:type="pct"/>
            <w:tcBorders>
              <w:top w:val="nil"/>
              <w:left w:val="nil"/>
              <w:bottom w:val="nil"/>
              <w:right w:val="nil"/>
            </w:tcBorders>
            <w:shd w:val="clear" w:color="auto" w:fill="auto"/>
            <w:noWrap/>
            <w:vAlign w:val="bottom"/>
            <w:hideMark/>
          </w:tcPr>
          <w:p w14:paraId="7314E3E1" w14:textId="77777777" w:rsidR="001F6F7A" w:rsidRPr="007F1E26" w:rsidRDefault="001F6F7A">
            <w:pPr>
              <w:rPr>
                <w:rFonts w:asciiTheme="minorHAnsi" w:hAnsiTheme="minorHAnsi" w:cstheme="minorHAnsi"/>
                <w:sz w:val="20"/>
              </w:rPr>
            </w:pPr>
          </w:p>
        </w:tc>
      </w:tr>
      <w:tr w:rsidR="001F6F7A" w:rsidRPr="007F1E26" w14:paraId="740B9593" w14:textId="77777777" w:rsidTr="00EE2A9F">
        <w:trPr>
          <w:trHeight w:val="266"/>
        </w:trPr>
        <w:tc>
          <w:tcPr>
            <w:tcW w:w="81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C149EF6" w14:textId="77777777" w:rsidR="001F6F7A" w:rsidRPr="007F1E26" w:rsidRDefault="001F6F7A">
            <w:pPr>
              <w:rPr>
                <w:rFonts w:asciiTheme="minorHAnsi" w:hAnsiTheme="minorHAnsi" w:cstheme="minorHAnsi"/>
                <w:b/>
                <w:bCs/>
                <w:color w:val="000000"/>
                <w:sz w:val="20"/>
              </w:rPr>
            </w:pPr>
            <w:r w:rsidRPr="007F1E26">
              <w:rPr>
                <w:rFonts w:asciiTheme="minorHAnsi" w:hAnsiTheme="minorHAnsi" w:cstheme="minorHAnsi"/>
                <w:b/>
                <w:bCs/>
                <w:color w:val="000000"/>
                <w:sz w:val="20"/>
              </w:rPr>
              <w:t>PBC 1.1</w:t>
            </w:r>
          </w:p>
        </w:tc>
        <w:tc>
          <w:tcPr>
            <w:tcW w:w="449" w:type="pct"/>
            <w:tcBorders>
              <w:top w:val="single" w:sz="8" w:space="0" w:color="auto"/>
              <w:left w:val="nil"/>
              <w:bottom w:val="single" w:sz="8" w:space="0" w:color="auto"/>
              <w:right w:val="single" w:sz="8" w:space="0" w:color="auto"/>
            </w:tcBorders>
            <w:shd w:val="clear" w:color="auto" w:fill="auto"/>
            <w:noWrap/>
            <w:vAlign w:val="bottom"/>
            <w:hideMark/>
          </w:tcPr>
          <w:p w14:paraId="0E2304DC"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764" w:type="pct"/>
            <w:tcBorders>
              <w:top w:val="single" w:sz="8" w:space="0" w:color="auto"/>
              <w:left w:val="nil"/>
              <w:bottom w:val="single" w:sz="8" w:space="0" w:color="auto"/>
              <w:right w:val="single" w:sz="8" w:space="0" w:color="auto"/>
            </w:tcBorders>
            <w:shd w:val="clear" w:color="auto" w:fill="auto"/>
            <w:noWrap/>
            <w:vAlign w:val="bottom"/>
            <w:hideMark/>
          </w:tcPr>
          <w:p w14:paraId="707E15F4"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502" w:type="pct"/>
            <w:tcBorders>
              <w:top w:val="nil"/>
              <w:left w:val="nil"/>
              <w:bottom w:val="nil"/>
              <w:right w:val="nil"/>
            </w:tcBorders>
            <w:shd w:val="clear" w:color="auto" w:fill="auto"/>
            <w:noWrap/>
            <w:vAlign w:val="bottom"/>
            <w:hideMark/>
          </w:tcPr>
          <w:p w14:paraId="301D2E06" w14:textId="77777777" w:rsidR="001F6F7A" w:rsidRPr="007F1E26" w:rsidRDefault="001F6F7A">
            <w:pPr>
              <w:rPr>
                <w:rFonts w:asciiTheme="minorHAnsi" w:hAnsiTheme="minorHAnsi" w:cstheme="minorHAnsi"/>
                <w:b/>
                <w:bCs/>
                <w:sz w:val="20"/>
              </w:rPr>
            </w:pPr>
          </w:p>
        </w:tc>
        <w:tc>
          <w:tcPr>
            <w:tcW w:w="432" w:type="pct"/>
            <w:tcBorders>
              <w:top w:val="nil"/>
              <w:left w:val="nil"/>
              <w:bottom w:val="nil"/>
              <w:right w:val="nil"/>
            </w:tcBorders>
            <w:shd w:val="clear" w:color="auto" w:fill="auto"/>
            <w:noWrap/>
            <w:vAlign w:val="bottom"/>
            <w:hideMark/>
          </w:tcPr>
          <w:p w14:paraId="6A7B63BC" w14:textId="77777777" w:rsidR="001F6F7A" w:rsidRPr="007F1E26" w:rsidRDefault="001F6F7A">
            <w:pPr>
              <w:rPr>
                <w:rFonts w:asciiTheme="minorHAnsi" w:hAnsiTheme="minorHAnsi" w:cstheme="minorHAnsi"/>
                <w:sz w:val="20"/>
              </w:rPr>
            </w:pPr>
          </w:p>
        </w:tc>
        <w:tc>
          <w:tcPr>
            <w:tcW w:w="425" w:type="pct"/>
            <w:tcBorders>
              <w:top w:val="nil"/>
              <w:left w:val="nil"/>
              <w:bottom w:val="nil"/>
              <w:right w:val="nil"/>
            </w:tcBorders>
            <w:shd w:val="clear" w:color="auto" w:fill="auto"/>
            <w:noWrap/>
            <w:vAlign w:val="bottom"/>
            <w:hideMark/>
          </w:tcPr>
          <w:p w14:paraId="1AAE0F0C" w14:textId="77777777" w:rsidR="001F6F7A" w:rsidRPr="007F1E26" w:rsidRDefault="001F6F7A">
            <w:pPr>
              <w:rPr>
                <w:rFonts w:asciiTheme="minorHAnsi" w:hAnsiTheme="minorHAnsi" w:cstheme="minorHAnsi"/>
                <w:sz w:val="20"/>
              </w:rPr>
            </w:pPr>
          </w:p>
        </w:tc>
        <w:tc>
          <w:tcPr>
            <w:tcW w:w="501" w:type="pct"/>
            <w:tcBorders>
              <w:top w:val="nil"/>
              <w:left w:val="nil"/>
              <w:bottom w:val="nil"/>
              <w:right w:val="nil"/>
            </w:tcBorders>
            <w:shd w:val="clear" w:color="auto" w:fill="auto"/>
            <w:noWrap/>
            <w:vAlign w:val="bottom"/>
            <w:hideMark/>
          </w:tcPr>
          <w:p w14:paraId="2283FA7B" w14:textId="77777777" w:rsidR="001F6F7A" w:rsidRPr="007F1E26" w:rsidRDefault="001F6F7A">
            <w:pPr>
              <w:rPr>
                <w:rFonts w:asciiTheme="minorHAnsi" w:hAnsiTheme="minorHAnsi" w:cstheme="minorHAnsi"/>
                <w:sz w:val="20"/>
              </w:rPr>
            </w:pPr>
          </w:p>
        </w:tc>
        <w:tc>
          <w:tcPr>
            <w:tcW w:w="304" w:type="pct"/>
            <w:tcBorders>
              <w:top w:val="nil"/>
              <w:left w:val="nil"/>
              <w:bottom w:val="nil"/>
              <w:right w:val="nil"/>
            </w:tcBorders>
            <w:shd w:val="clear" w:color="auto" w:fill="auto"/>
            <w:noWrap/>
            <w:vAlign w:val="bottom"/>
            <w:hideMark/>
          </w:tcPr>
          <w:p w14:paraId="3C2D0039" w14:textId="77777777" w:rsidR="001F6F7A" w:rsidRPr="007F1E26" w:rsidRDefault="001F6F7A">
            <w:pPr>
              <w:rPr>
                <w:rFonts w:asciiTheme="minorHAnsi" w:hAnsiTheme="minorHAnsi" w:cstheme="minorHAnsi"/>
                <w:sz w:val="20"/>
              </w:rPr>
            </w:pPr>
          </w:p>
        </w:tc>
        <w:tc>
          <w:tcPr>
            <w:tcW w:w="314" w:type="pct"/>
            <w:tcBorders>
              <w:top w:val="nil"/>
              <w:left w:val="nil"/>
              <w:bottom w:val="nil"/>
              <w:right w:val="nil"/>
            </w:tcBorders>
            <w:shd w:val="clear" w:color="auto" w:fill="auto"/>
            <w:noWrap/>
            <w:vAlign w:val="bottom"/>
            <w:hideMark/>
          </w:tcPr>
          <w:p w14:paraId="256E65BF" w14:textId="77777777" w:rsidR="001F6F7A" w:rsidRPr="007F1E26" w:rsidRDefault="001F6F7A">
            <w:pPr>
              <w:rPr>
                <w:rFonts w:asciiTheme="minorHAnsi" w:hAnsiTheme="minorHAnsi" w:cstheme="minorHAnsi"/>
                <w:sz w:val="20"/>
              </w:rPr>
            </w:pPr>
          </w:p>
        </w:tc>
        <w:tc>
          <w:tcPr>
            <w:tcW w:w="372" w:type="pct"/>
            <w:tcBorders>
              <w:top w:val="nil"/>
              <w:left w:val="nil"/>
              <w:bottom w:val="nil"/>
              <w:right w:val="nil"/>
            </w:tcBorders>
            <w:shd w:val="clear" w:color="auto" w:fill="auto"/>
            <w:noWrap/>
            <w:vAlign w:val="bottom"/>
            <w:hideMark/>
          </w:tcPr>
          <w:p w14:paraId="17421E77" w14:textId="77777777" w:rsidR="001F6F7A" w:rsidRPr="007F1E26" w:rsidRDefault="001F6F7A">
            <w:pPr>
              <w:rPr>
                <w:rFonts w:asciiTheme="minorHAnsi" w:hAnsiTheme="minorHAnsi" w:cstheme="minorHAnsi"/>
                <w:sz w:val="20"/>
              </w:rPr>
            </w:pPr>
          </w:p>
        </w:tc>
        <w:tc>
          <w:tcPr>
            <w:tcW w:w="120" w:type="pct"/>
            <w:tcBorders>
              <w:top w:val="nil"/>
              <w:left w:val="nil"/>
              <w:bottom w:val="nil"/>
              <w:right w:val="nil"/>
            </w:tcBorders>
            <w:shd w:val="clear" w:color="auto" w:fill="auto"/>
            <w:noWrap/>
            <w:vAlign w:val="bottom"/>
            <w:hideMark/>
          </w:tcPr>
          <w:p w14:paraId="5E97790B" w14:textId="77777777" w:rsidR="001F6F7A" w:rsidRPr="007F1E26" w:rsidRDefault="001F6F7A">
            <w:pPr>
              <w:rPr>
                <w:rFonts w:asciiTheme="minorHAnsi" w:hAnsiTheme="minorHAnsi" w:cstheme="minorHAnsi"/>
                <w:sz w:val="20"/>
              </w:rPr>
            </w:pPr>
          </w:p>
        </w:tc>
      </w:tr>
      <w:tr w:rsidR="001F6F7A" w:rsidRPr="007F1E26" w14:paraId="4A9AE9A1" w14:textId="77777777" w:rsidTr="00EE2A9F">
        <w:trPr>
          <w:trHeight w:val="266"/>
        </w:trPr>
        <w:tc>
          <w:tcPr>
            <w:tcW w:w="819" w:type="pct"/>
            <w:tcBorders>
              <w:top w:val="nil"/>
              <w:left w:val="single" w:sz="8" w:space="0" w:color="auto"/>
              <w:bottom w:val="single" w:sz="8" w:space="0" w:color="auto"/>
              <w:right w:val="single" w:sz="8" w:space="0" w:color="auto"/>
            </w:tcBorders>
            <w:shd w:val="clear" w:color="auto" w:fill="auto"/>
            <w:vAlign w:val="center"/>
            <w:hideMark/>
          </w:tcPr>
          <w:p w14:paraId="7B762EE5" w14:textId="77777777" w:rsidR="001F6F7A" w:rsidRPr="007F1E26" w:rsidRDefault="001F6F7A">
            <w:pPr>
              <w:rPr>
                <w:rFonts w:asciiTheme="minorHAnsi" w:hAnsiTheme="minorHAnsi" w:cstheme="minorHAnsi"/>
                <w:b/>
                <w:bCs/>
                <w:color w:val="000000"/>
                <w:sz w:val="20"/>
              </w:rPr>
            </w:pPr>
            <w:r w:rsidRPr="007F1E26">
              <w:rPr>
                <w:rFonts w:asciiTheme="minorHAnsi" w:hAnsiTheme="minorHAnsi" w:cstheme="minorHAnsi"/>
                <w:b/>
                <w:bCs/>
                <w:color w:val="000000"/>
                <w:sz w:val="20"/>
              </w:rPr>
              <w:t>PBC 1.2</w:t>
            </w:r>
          </w:p>
        </w:tc>
        <w:tc>
          <w:tcPr>
            <w:tcW w:w="449" w:type="pct"/>
            <w:tcBorders>
              <w:top w:val="nil"/>
              <w:left w:val="nil"/>
              <w:bottom w:val="single" w:sz="8" w:space="0" w:color="auto"/>
              <w:right w:val="single" w:sz="8" w:space="0" w:color="auto"/>
            </w:tcBorders>
            <w:shd w:val="clear" w:color="auto" w:fill="auto"/>
            <w:noWrap/>
            <w:vAlign w:val="bottom"/>
            <w:hideMark/>
          </w:tcPr>
          <w:p w14:paraId="7FF20930"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764" w:type="pct"/>
            <w:tcBorders>
              <w:top w:val="nil"/>
              <w:left w:val="nil"/>
              <w:bottom w:val="single" w:sz="8" w:space="0" w:color="auto"/>
              <w:right w:val="single" w:sz="8" w:space="0" w:color="auto"/>
            </w:tcBorders>
            <w:shd w:val="clear" w:color="auto" w:fill="auto"/>
            <w:noWrap/>
            <w:vAlign w:val="bottom"/>
            <w:hideMark/>
          </w:tcPr>
          <w:p w14:paraId="03577C57"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502" w:type="pct"/>
            <w:tcBorders>
              <w:top w:val="nil"/>
              <w:left w:val="nil"/>
              <w:bottom w:val="nil"/>
              <w:right w:val="nil"/>
            </w:tcBorders>
            <w:shd w:val="clear" w:color="auto" w:fill="auto"/>
            <w:noWrap/>
            <w:vAlign w:val="bottom"/>
            <w:hideMark/>
          </w:tcPr>
          <w:p w14:paraId="4E49B97F" w14:textId="77777777" w:rsidR="001F6F7A" w:rsidRPr="007F1E26" w:rsidRDefault="001F6F7A">
            <w:pPr>
              <w:rPr>
                <w:rFonts w:asciiTheme="minorHAnsi" w:hAnsiTheme="minorHAnsi" w:cstheme="minorHAnsi"/>
                <w:b/>
                <w:bCs/>
                <w:sz w:val="20"/>
              </w:rPr>
            </w:pPr>
          </w:p>
        </w:tc>
        <w:tc>
          <w:tcPr>
            <w:tcW w:w="432" w:type="pct"/>
            <w:tcBorders>
              <w:top w:val="nil"/>
              <w:left w:val="nil"/>
              <w:bottom w:val="nil"/>
              <w:right w:val="nil"/>
            </w:tcBorders>
            <w:shd w:val="clear" w:color="auto" w:fill="auto"/>
            <w:noWrap/>
            <w:vAlign w:val="bottom"/>
            <w:hideMark/>
          </w:tcPr>
          <w:p w14:paraId="7D5E1732" w14:textId="77777777" w:rsidR="001F6F7A" w:rsidRPr="007F1E26" w:rsidRDefault="001F6F7A">
            <w:pPr>
              <w:rPr>
                <w:rFonts w:asciiTheme="minorHAnsi" w:hAnsiTheme="minorHAnsi" w:cstheme="minorHAnsi"/>
                <w:sz w:val="20"/>
              </w:rPr>
            </w:pPr>
          </w:p>
        </w:tc>
        <w:tc>
          <w:tcPr>
            <w:tcW w:w="425" w:type="pct"/>
            <w:tcBorders>
              <w:top w:val="nil"/>
              <w:left w:val="nil"/>
              <w:bottom w:val="nil"/>
              <w:right w:val="nil"/>
            </w:tcBorders>
            <w:shd w:val="clear" w:color="auto" w:fill="auto"/>
            <w:noWrap/>
            <w:vAlign w:val="bottom"/>
            <w:hideMark/>
          </w:tcPr>
          <w:p w14:paraId="1DACE61B" w14:textId="77777777" w:rsidR="001F6F7A" w:rsidRPr="007F1E26" w:rsidRDefault="001F6F7A">
            <w:pPr>
              <w:rPr>
                <w:rFonts w:asciiTheme="minorHAnsi" w:hAnsiTheme="minorHAnsi" w:cstheme="minorHAnsi"/>
                <w:sz w:val="20"/>
              </w:rPr>
            </w:pPr>
          </w:p>
        </w:tc>
        <w:tc>
          <w:tcPr>
            <w:tcW w:w="501" w:type="pct"/>
            <w:tcBorders>
              <w:top w:val="nil"/>
              <w:left w:val="nil"/>
              <w:bottom w:val="nil"/>
              <w:right w:val="nil"/>
            </w:tcBorders>
            <w:shd w:val="clear" w:color="auto" w:fill="auto"/>
            <w:noWrap/>
            <w:vAlign w:val="bottom"/>
            <w:hideMark/>
          </w:tcPr>
          <w:p w14:paraId="0D0466EA" w14:textId="77777777" w:rsidR="001F6F7A" w:rsidRPr="007F1E26" w:rsidRDefault="001F6F7A">
            <w:pPr>
              <w:rPr>
                <w:rFonts w:asciiTheme="minorHAnsi" w:hAnsiTheme="minorHAnsi" w:cstheme="minorHAnsi"/>
                <w:sz w:val="20"/>
              </w:rPr>
            </w:pPr>
          </w:p>
        </w:tc>
        <w:tc>
          <w:tcPr>
            <w:tcW w:w="304" w:type="pct"/>
            <w:tcBorders>
              <w:top w:val="nil"/>
              <w:left w:val="nil"/>
              <w:bottom w:val="nil"/>
              <w:right w:val="nil"/>
            </w:tcBorders>
            <w:shd w:val="clear" w:color="auto" w:fill="auto"/>
            <w:noWrap/>
            <w:vAlign w:val="bottom"/>
            <w:hideMark/>
          </w:tcPr>
          <w:p w14:paraId="7CECCEF5" w14:textId="77777777" w:rsidR="001F6F7A" w:rsidRPr="007F1E26" w:rsidRDefault="001F6F7A">
            <w:pPr>
              <w:rPr>
                <w:rFonts w:asciiTheme="minorHAnsi" w:hAnsiTheme="minorHAnsi" w:cstheme="minorHAnsi"/>
                <w:sz w:val="20"/>
              </w:rPr>
            </w:pPr>
          </w:p>
        </w:tc>
        <w:tc>
          <w:tcPr>
            <w:tcW w:w="314" w:type="pct"/>
            <w:tcBorders>
              <w:top w:val="nil"/>
              <w:left w:val="nil"/>
              <w:bottom w:val="nil"/>
              <w:right w:val="nil"/>
            </w:tcBorders>
            <w:shd w:val="clear" w:color="auto" w:fill="auto"/>
            <w:noWrap/>
            <w:vAlign w:val="bottom"/>
            <w:hideMark/>
          </w:tcPr>
          <w:p w14:paraId="23CC96CD" w14:textId="77777777" w:rsidR="001F6F7A" w:rsidRPr="007F1E26" w:rsidRDefault="001F6F7A">
            <w:pPr>
              <w:rPr>
                <w:rFonts w:asciiTheme="minorHAnsi" w:hAnsiTheme="minorHAnsi" w:cstheme="minorHAnsi"/>
                <w:sz w:val="20"/>
              </w:rPr>
            </w:pPr>
          </w:p>
        </w:tc>
        <w:tc>
          <w:tcPr>
            <w:tcW w:w="372" w:type="pct"/>
            <w:tcBorders>
              <w:top w:val="nil"/>
              <w:left w:val="nil"/>
              <w:bottom w:val="nil"/>
              <w:right w:val="nil"/>
            </w:tcBorders>
            <w:shd w:val="clear" w:color="auto" w:fill="auto"/>
            <w:noWrap/>
            <w:vAlign w:val="bottom"/>
            <w:hideMark/>
          </w:tcPr>
          <w:p w14:paraId="7AC1EB72" w14:textId="77777777" w:rsidR="001F6F7A" w:rsidRPr="007F1E26" w:rsidRDefault="001F6F7A">
            <w:pPr>
              <w:rPr>
                <w:rFonts w:asciiTheme="minorHAnsi" w:hAnsiTheme="minorHAnsi" w:cstheme="minorHAnsi"/>
                <w:sz w:val="20"/>
              </w:rPr>
            </w:pPr>
          </w:p>
        </w:tc>
        <w:tc>
          <w:tcPr>
            <w:tcW w:w="120" w:type="pct"/>
            <w:tcBorders>
              <w:top w:val="nil"/>
              <w:left w:val="nil"/>
              <w:bottom w:val="nil"/>
              <w:right w:val="nil"/>
            </w:tcBorders>
            <w:shd w:val="clear" w:color="auto" w:fill="auto"/>
            <w:noWrap/>
            <w:vAlign w:val="bottom"/>
            <w:hideMark/>
          </w:tcPr>
          <w:p w14:paraId="7C725E5C" w14:textId="77777777" w:rsidR="001F6F7A" w:rsidRPr="007F1E26" w:rsidRDefault="001F6F7A">
            <w:pPr>
              <w:rPr>
                <w:rFonts w:asciiTheme="minorHAnsi" w:hAnsiTheme="minorHAnsi" w:cstheme="minorHAnsi"/>
                <w:sz w:val="20"/>
              </w:rPr>
            </w:pPr>
          </w:p>
        </w:tc>
      </w:tr>
      <w:tr w:rsidR="001F6F7A" w:rsidRPr="007F1E26" w14:paraId="19822E44" w14:textId="77777777" w:rsidTr="001D044B">
        <w:trPr>
          <w:trHeight w:val="40"/>
        </w:trPr>
        <w:tc>
          <w:tcPr>
            <w:tcW w:w="819" w:type="pct"/>
            <w:tcBorders>
              <w:top w:val="nil"/>
              <w:left w:val="single" w:sz="8" w:space="0" w:color="auto"/>
              <w:bottom w:val="single" w:sz="8" w:space="0" w:color="auto"/>
              <w:right w:val="single" w:sz="8" w:space="0" w:color="auto"/>
            </w:tcBorders>
            <w:shd w:val="clear" w:color="auto" w:fill="auto"/>
            <w:vAlign w:val="center"/>
            <w:hideMark/>
          </w:tcPr>
          <w:p w14:paraId="3401A938" w14:textId="77777777" w:rsidR="001F6F7A" w:rsidRPr="007F1E26" w:rsidRDefault="001F6F7A">
            <w:pPr>
              <w:rPr>
                <w:rFonts w:asciiTheme="minorHAnsi" w:hAnsiTheme="minorHAnsi" w:cstheme="minorHAnsi"/>
                <w:b/>
                <w:bCs/>
                <w:color w:val="000000"/>
                <w:sz w:val="20"/>
              </w:rPr>
            </w:pPr>
            <w:r w:rsidRPr="007F1E26">
              <w:rPr>
                <w:rFonts w:asciiTheme="minorHAnsi" w:hAnsiTheme="minorHAnsi" w:cstheme="minorHAnsi"/>
                <w:b/>
                <w:bCs/>
                <w:color w:val="000000"/>
                <w:sz w:val="20"/>
              </w:rPr>
              <w:t>PBC 2.1</w:t>
            </w:r>
          </w:p>
        </w:tc>
        <w:tc>
          <w:tcPr>
            <w:tcW w:w="449" w:type="pct"/>
            <w:tcBorders>
              <w:top w:val="nil"/>
              <w:left w:val="nil"/>
              <w:bottom w:val="single" w:sz="8" w:space="0" w:color="auto"/>
              <w:right w:val="single" w:sz="8" w:space="0" w:color="auto"/>
            </w:tcBorders>
            <w:shd w:val="clear" w:color="auto" w:fill="auto"/>
            <w:noWrap/>
            <w:vAlign w:val="bottom"/>
            <w:hideMark/>
          </w:tcPr>
          <w:p w14:paraId="3EC59A1E"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764" w:type="pct"/>
            <w:tcBorders>
              <w:top w:val="nil"/>
              <w:left w:val="nil"/>
              <w:bottom w:val="single" w:sz="8" w:space="0" w:color="auto"/>
              <w:right w:val="single" w:sz="8" w:space="0" w:color="auto"/>
            </w:tcBorders>
            <w:shd w:val="clear" w:color="auto" w:fill="auto"/>
            <w:noWrap/>
            <w:vAlign w:val="bottom"/>
            <w:hideMark/>
          </w:tcPr>
          <w:p w14:paraId="3DB64365"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502" w:type="pct"/>
            <w:tcBorders>
              <w:top w:val="nil"/>
              <w:left w:val="nil"/>
              <w:bottom w:val="nil"/>
              <w:right w:val="nil"/>
            </w:tcBorders>
            <w:shd w:val="clear" w:color="auto" w:fill="auto"/>
            <w:noWrap/>
            <w:vAlign w:val="bottom"/>
            <w:hideMark/>
          </w:tcPr>
          <w:p w14:paraId="14445302" w14:textId="77777777" w:rsidR="001F6F7A" w:rsidRPr="007F1E26" w:rsidRDefault="001F6F7A">
            <w:pPr>
              <w:rPr>
                <w:rFonts w:asciiTheme="minorHAnsi" w:hAnsiTheme="minorHAnsi" w:cstheme="minorHAnsi"/>
                <w:b/>
                <w:bCs/>
                <w:sz w:val="20"/>
              </w:rPr>
            </w:pPr>
          </w:p>
        </w:tc>
        <w:tc>
          <w:tcPr>
            <w:tcW w:w="432" w:type="pct"/>
            <w:tcBorders>
              <w:top w:val="nil"/>
              <w:left w:val="nil"/>
              <w:bottom w:val="nil"/>
              <w:right w:val="nil"/>
            </w:tcBorders>
            <w:shd w:val="clear" w:color="auto" w:fill="auto"/>
            <w:noWrap/>
            <w:vAlign w:val="bottom"/>
            <w:hideMark/>
          </w:tcPr>
          <w:p w14:paraId="1C313AFC" w14:textId="77777777" w:rsidR="001F6F7A" w:rsidRPr="007F1E26" w:rsidRDefault="001F6F7A">
            <w:pPr>
              <w:rPr>
                <w:rFonts w:asciiTheme="minorHAnsi" w:hAnsiTheme="minorHAnsi" w:cstheme="minorHAnsi"/>
                <w:sz w:val="20"/>
              </w:rPr>
            </w:pPr>
          </w:p>
        </w:tc>
        <w:tc>
          <w:tcPr>
            <w:tcW w:w="425" w:type="pct"/>
            <w:tcBorders>
              <w:top w:val="nil"/>
              <w:left w:val="nil"/>
              <w:bottom w:val="nil"/>
              <w:right w:val="nil"/>
            </w:tcBorders>
            <w:shd w:val="clear" w:color="auto" w:fill="auto"/>
            <w:noWrap/>
            <w:vAlign w:val="bottom"/>
            <w:hideMark/>
          </w:tcPr>
          <w:p w14:paraId="27B0A56C" w14:textId="77777777" w:rsidR="001F6F7A" w:rsidRPr="007F1E26" w:rsidRDefault="001F6F7A">
            <w:pPr>
              <w:rPr>
                <w:rFonts w:asciiTheme="minorHAnsi" w:hAnsiTheme="minorHAnsi" w:cstheme="minorHAnsi"/>
                <w:sz w:val="20"/>
              </w:rPr>
            </w:pPr>
          </w:p>
        </w:tc>
        <w:tc>
          <w:tcPr>
            <w:tcW w:w="501" w:type="pct"/>
            <w:tcBorders>
              <w:top w:val="nil"/>
              <w:left w:val="nil"/>
              <w:bottom w:val="nil"/>
              <w:right w:val="nil"/>
            </w:tcBorders>
            <w:shd w:val="clear" w:color="auto" w:fill="auto"/>
            <w:noWrap/>
            <w:vAlign w:val="bottom"/>
            <w:hideMark/>
          </w:tcPr>
          <w:p w14:paraId="3EC6EBD6" w14:textId="77777777" w:rsidR="001F6F7A" w:rsidRPr="007F1E26" w:rsidRDefault="001F6F7A">
            <w:pPr>
              <w:rPr>
                <w:rFonts w:asciiTheme="minorHAnsi" w:hAnsiTheme="minorHAnsi" w:cstheme="minorHAnsi"/>
                <w:sz w:val="20"/>
              </w:rPr>
            </w:pPr>
          </w:p>
        </w:tc>
        <w:tc>
          <w:tcPr>
            <w:tcW w:w="304" w:type="pct"/>
            <w:tcBorders>
              <w:top w:val="nil"/>
              <w:left w:val="nil"/>
              <w:bottom w:val="nil"/>
              <w:right w:val="nil"/>
            </w:tcBorders>
            <w:shd w:val="clear" w:color="auto" w:fill="auto"/>
            <w:noWrap/>
            <w:vAlign w:val="bottom"/>
            <w:hideMark/>
          </w:tcPr>
          <w:p w14:paraId="70525525" w14:textId="77777777" w:rsidR="001F6F7A" w:rsidRPr="007F1E26" w:rsidRDefault="001F6F7A">
            <w:pPr>
              <w:rPr>
                <w:rFonts w:asciiTheme="minorHAnsi" w:hAnsiTheme="minorHAnsi" w:cstheme="minorHAnsi"/>
                <w:sz w:val="20"/>
              </w:rPr>
            </w:pPr>
          </w:p>
        </w:tc>
        <w:tc>
          <w:tcPr>
            <w:tcW w:w="314" w:type="pct"/>
            <w:tcBorders>
              <w:top w:val="nil"/>
              <w:left w:val="nil"/>
              <w:bottom w:val="nil"/>
              <w:right w:val="nil"/>
            </w:tcBorders>
            <w:shd w:val="clear" w:color="auto" w:fill="auto"/>
            <w:noWrap/>
            <w:vAlign w:val="bottom"/>
            <w:hideMark/>
          </w:tcPr>
          <w:p w14:paraId="21995591" w14:textId="77777777" w:rsidR="001F6F7A" w:rsidRPr="007F1E26" w:rsidRDefault="001F6F7A">
            <w:pPr>
              <w:rPr>
                <w:rFonts w:asciiTheme="minorHAnsi" w:hAnsiTheme="minorHAnsi" w:cstheme="minorHAnsi"/>
                <w:sz w:val="20"/>
              </w:rPr>
            </w:pPr>
          </w:p>
        </w:tc>
        <w:tc>
          <w:tcPr>
            <w:tcW w:w="372" w:type="pct"/>
            <w:tcBorders>
              <w:top w:val="nil"/>
              <w:left w:val="nil"/>
              <w:bottom w:val="nil"/>
              <w:right w:val="nil"/>
            </w:tcBorders>
            <w:shd w:val="clear" w:color="auto" w:fill="auto"/>
            <w:noWrap/>
            <w:vAlign w:val="bottom"/>
            <w:hideMark/>
          </w:tcPr>
          <w:p w14:paraId="12746F86" w14:textId="77777777" w:rsidR="001F6F7A" w:rsidRPr="007F1E26" w:rsidRDefault="001F6F7A">
            <w:pPr>
              <w:rPr>
                <w:rFonts w:asciiTheme="minorHAnsi" w:hAnsiTheme="minorHAnsi" w:cstheme="minorHAnsi"/>
                <w:sz w:val="20"/>
              </w:rPr>
            </w:pPr>
          </w:p>
        </w:tc>
        <w:tc>
          <w:tcPr>
            <w:tcW w:w="120" w:type="pct"/>
            <w:tcBorders>
              <w:top w:val="nil"/>
              <w:left w:val="nil"/>
              <w:bottom w:val="nil"/>
              <w:right w:val="nil"/>
            </w:tcBorders>
            <w:shd w:val="clear" w:color="auto" w:fill="auto"/>
            <w:noWrap/>
            <w:vAlign w:val="bottom"/>
            <w:hideMark/>
          </w:tcPr>
          <w:p w14:paraId="17E724F9" w14:textId="77777777" w:rsidR="001F6F7A" w:rsidRPr="007F1E26" w:rsidRDefault="001F6F7A">
            <w:pPr>
              <w:rPr>
                <w:rFonts w:asciiTheme="minorHAnsi" w:hAnsiTheme="minorHAnsi" w:cstheme="minorHAnsi"/>
                <w:sz w:val="20"/>
              </w:rPr>
            </w:pPr>
          </w:p>
        </w:tc>
      </w:tr>
      <w:tr w:rsidR="001F6F7A" w:rsidRPr="007F1E26" w14:paraId="50CD3D5B" w14:textId="77777777" w:rsidTr="00EE2A9F">
        <w:trPr>
          <w:trHeight w:val="266"/>
        </w:trPr>
        <w:tc>
          <w:tcPr>
            <w:tcW w:w="819" w:type="pct"/>
            <w:tcBorders>
              <w:top w:val="nil"/>
              <w:left w:val="single" w:sz="8" w:space="0" w:color="auto"/>
              <w:bottom w:val="single" w:sz="8" w:space="0" w:color="auto"/>
              <w:right w:val="single" w:sz="8" w:space="0" w:color="auto"/>
            </w:tcBorders>
            <w:shd w:val="clear" w:color="auto" w:fill="auto"/>
            <w:vAlign w:val="center"/>
            <w:hideMark/>
          </w:tcPr>
          <w:p w14:paraId="323596F5" w14:textId="77777777" w:rsidR="001F6F7A" w:rsidRPr="007F1E26" w:rsidRDefault="001F6F7A">
            <w:pPr>
              <w:rPr>
                <w:rFonts w:asciiTheme="minorHAnsi" w:hAnsiTheme="minorHAnsi" w:cstheme="minorHAnsi"/>
                <w:b/>
                <w:bCs/>
                <w:color w:val="000000"/>
                <w:sz w:val="20"/>
              </w:rPr>
            </w:pPr>
            <w:r w:rsidRPr="007F1E26">
              <w:rPr>
                <w:rFonts w:asciiTheme="minorHAnsi" w:hAnsiTheme="minorHAnsi" w:cstheme="minorHAnsi"/>
                <w:b/>
                <w:bCs/>
                <w:color w:val="000000"/>
                <w:sz w:val="20"/>
              </w:rPr>
              <w:t>PBC 2.2.</w:t>
            </w:r>
          </w:p>
        </w:tc>
        <w:tc>
          <w:tcPr>
            <w:tcW w:w="449" w:type="pct"/>
            <w:tcBorders>
              <w:top w:val="nil"/>
              <w:left w:val="nil"/>
              <w:bottom w:val="single" w:sz="8" w:space="0" w:color="auto"/>
              <w:right w:val="single" w:sz="8" w:space="0" w:color="auto"/>
            </w:tcBorders>
            <w:shd w:val="clear" w:color="auto" w:fill="auto"/>
            <w:noWrap/>
            <w:vAlign w:val="bottom"/>
            <w:hideMark/>
          </w:tcPr>
          <w:p w14:paraId="4CED0DF1"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764" w:type="pct"/>
            <w:tcBorders>
              <w:top w:val="nil"/>
              <w:left w:val="nil"/>
              <w:bottom w:val="single" w:sz="8" w:space="0" w:color="auto"/>
              <w:right w:val="single" w:sz="8" w:space="0" w:color="auto"/>
            </w:tcBorders>
            <w:shd w:val="clear" w:color="auto" w:fill="auto"/>
            <w:noWrap/>
            <w:vAlign w:val="bottom"/>
            <w:hideMark/>
          </w:tcPr>
          <w:p w14:paraId="3D3CC7B1"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502" w:type="pct"/>
            <w:tcBorders>
              <w:top w:val="nil"/>
              <w:left w:val="nil"/>
              <w:bottom w:val="nil"/>
              <w:right w:val="nil"/>
            </w:tcBorders>
            <w:shd w:val="clear" w:color="auto" w:fill="auto"/>
            <w:noWrap/>
            <w:vAlign w:val="bottom"/>
            <w:hideMark/>
          </w:tcPr>
          <w:p w14:paraId="5FC5B5C7" w14:textId="77777777" w:rsidR="001F6F7A" w:rsidRPr="007F1E26" w:rsidRDefault="001F6F7A">
            <w:pPr>
              <w:rPr>
                <w:rFonts w:asciiTheme="minorHAnsi" w:hAnsiTheme="minorHAnsi" w:cstheme="minorHAnsi"/>
                <w:b/>
                <w:bCs/>
                <w:sz w:val="20"/>
              </w:rPr>
            </w:pPr>
          </w:p>
        </w:tc>
        <w:tc>
          <w:tcPr>
            <w:tcW w:w="432" w:type="pct"/>
            <w:tcBorders>
              <w:top w:val="nil"/>
              <w:left w:val="nil"/>
              <w:bottom w:val="nil"/>
              <w:right w:val="nil"/>
            </w:tcBorders>
            <w:shd w:val="clear" w:color="auto" w:fill="auto"/>
            <w:noWrap/>
            <w:vAlign w:val="bottom"/>
            <w:hideMark/>
          </w:tcPr>
          <w:p w14:paraId="3EDB8363" w14:textId="77777777" w:rsidR="001F6F7A" w:rsidRPr="007F1E26" w:rsidRDefault="001F6F7A">
            <w:pPr>
              <w:rPr>
                <w:rFonts w:asciiTheme="minorHAnsi" w:hAnsiTheme="minorHAnsi" w:cstheme="minorHAnsi"/>
                <w:sz w:val="20"/>
              </w:rPr>
            </w:pPr>
          </w:p>
        </w:tc>
        <w:tc>
          <w:tcPr>
            <w:tcW w:w="425" w:type="pct"/>
            <w:tcBorders>
              <w:top w:val="nil"/>
              <w:left w:val="nil"/>
              <w:bottom w:val="nil"/>
              <w:right w:val="nil"/>
            </w:tcBorders>
            <w:shd w:val="clear" w:color="auto" w:fill="auto"/>
            <w:noWrap/>
            <w:vAlign w:val="bottom"/>
            <w:hideMark/>
          </w:tcPr>
          <w:p w14:paraId="064C3C9E" w14:textId="77777777" w:rsidR="001F6F7A" w:rsidRPr="007F1E26" w:rsidRDefault="001F6F7A">
            <w:pPr>
              <w:rPr>
                <w:rFonts w:asciiTheme="minorHAnsi" w:hAnsiTheme="minorHAnsi" w:cstheme="minorHAnsi"/>
                <w:sz w:val="20"/>
              </w:rPr>
            </w:pPr>
          </w:p>
        </w:tc>
        <w:tc>
          <w:tcPr>
            <w:tcW w:w="501" w:type="pct"/>
            <w:tcBorders>
              <w:top w:val="nil"/>
              <w:left w:val="nil"/>
              <w:bottom w:val="nil"/>
              <w:right w:val="nil"/>
            </w:tcBorders>
            <w:shd w:val="clear" w:color="auto" w:fill="auto"/>
            <w:noWrap/>
            <w:vAlign w:val="bottom"/>
            <w:hideMark/>
          </w:tcPr>
          <w:p w14:paraId="35BE3019" w14:textId="77777777" w:rsidR="001F6F7A" w:rsidRPr="007F1E26" w:rsidRDefault="001F6F7A">
            <w:pPr>
              <w:rPr>
                <w:rFonts w:asciiTheme="minorHAnsi" w:hAnsiTheme="minorHAnsi" w:cstheme="minorHAnsi"/>
                <w:sz w:val="20"/>
              </w:rPr>
            </w:pPr>
          </w:p>
        </w:tc>
        <w:tc>
          <w:tcPr>
            <w:tcW w:w="304" w:type="pct"/>
            <w:tcBorders>
              <w:top w:val="nil"/>
              <w:left w:val="nil"/>
              <w:bottom w:val="nil"/>
              <w:right w:val="nil"/>
            </w:tcBorders>
            <w:shd w:val="clear" w:color="auto" w:fill="auto"/>
            <w:noWrap/>
            <w:vAlign w:val="bottom"/>
            <w:hideMark/>
          </w:tcPr>
          <w:p w14:paraId="5C47F97C" w14:textId="77777777" w:rsidR="001F6F7A" w:rsidRPr="007F1E26" w:rsidRDefault="001F6F7A">
            <w:pPr>
              <w:rPr>
                <w:rFonts w:asciiTheme="minorHAnsi" w:hAnsiTheme="minorHAnsi" w:cstheme="minorHAnsi"/>
                <w:sz w:val="20"/>
              </w:rPr>
            </w:pPr>
          </w:p>
        </w:tc>
        <w:tc>
          <w:tcPr>
            <w:tcW w:w="314" w:type="pct"/>
            <w:tcBorders>
              <w:top w:val="nil"/>
              <w:left w:val="nil"/>
              <w:bottom w:val="nil"/>
              <w:right w:val="nil"/>
            </w:tcBorders>
            <w:shd w:val="clear" w:color="auto" w:fill="auto"/>
            <w:noWrap/>
            <w:vAlign w:val="bottom"/>
            <w:hideMark/>
          </w:tcPr>
          <w:p w14:paraId="503AF20C" w14:textId="77777777" w:rsidR="001F6F7A" w:rsidRPr="007F1E26" w:rsidRDefault="001F6F7A">
            <w:pPr>
              <w:rPr>
                <w:rFonts w:asciiTheme="minorHAnsi" w:hAnsiTheme="minorHAnsi" w:cstheme="minorHAnsi"/>
                <w:sz w:val="20"/>
              </w:rPr>
            </w:pPr>
          </w:p>
        </w:tc>
        <w:tc>
          <w:tcPr>
            <w:tcW w:w="372" w:type="pct"/>
            <w:tcBorders>
              <w:top w:val="nil"/>
              <w:left w:val="nil"/>
              <w:bottom w:val="nil"/>
              <w:right w:val="nil"/>
            </w:tcBorders>
            <w:shd w:val="clear" w:color="auto" w:fill="auto"/>
            <w:noWrap/>
            <w:vAlign w:val="bottom"/>
            <w:hideMark/>
          </w:tcPr>
          <w:p w14:paraId="006494B3" w14:textId="77777777" w:rsidR="001F6F7A" w:rsidRPr="007F1E26" w:rsidRDefault="001F6F7A">
            <w:pPr>
              <w:rPr>
                <w:rFonts w:asciiTheme="minorHAnsi" w:hAnsiTheme="minorHAnsi" w:cstheme="minorHAnsi"/>
                <w:sz w:val="20"/>
              </w:rPr>
            </w:pPr>
          </w:p>
        </w:tc>
        <w:tc>
          <w:tcPr>
            <w:tcW w:w="120" w:type="pct"/>
            <w:tcBorders>
              <w:top w:val="nil"/>
              <w:left w:val="nil"/>
              <w:bottom w:val="nil"/>
              <w:right w:val="nil"/>
            </w:tcBorders>
            <w:shd w:val="clear" w:color="auto" w:fill="auto"/>
            <w:noWrap/>
            <w:vAlign w:val="bottom"/>
            <w:hideMark/>
          </w:tcPr>
          <w:p w14:paraId="2DA93E71" w14:textId="77777777" w:rsidR="001F6F7A" w:rsidRPr="007F1E26" w:rsidRDefault="001F6F7A">
            <w:pPr>
              <w:rPr>
                <w:rFonts w:asciiTheme="minorHAnsi" w:hAnsiTheme="minorHAnsi" w:cstheme="minorHAnsi"/>
                <w:sz w:val="20"/>
              </w:rPr>
            </w:pPr>
          </w:p>
        </w:tc>
      </w:tr>
      <w:tr w:rsidR="001F6F7A" w:rsidRPr="007F1E26" w14:paraId="3E6B97FD" w14:textId="77777777" w:rsidTr="00EE2A9F">
        <w:trPr>
          <w:trHeight w:val="266"/>
        </w:trPr>
        <w:tc>
          <w:tcPr>
            <w:tcW w:w="819" w:type="pct"/>
            <w:tcBorders>
              <w:top w:val="nil"/>
              <w:left w:val="single" w:sz="8" w:space="0" w:color="auto"/>
              <w:bottom w:val="single" w:sz="8" w:space="0" w:color="auto"/>
              <w:right w:val="single" w:sz="8" w:space="0" w:color="auto"/>
            </w:tcBorders>
            <w:shd w:val="clear" w:color="auto" w:fill="auto"/>
            <w:vAlign w:val="center"/>
            <w:hideMark/>
          </w:tcPr>
          <w:p w14:paraId="6CB7BF25" w14:textId="77777777" w:rsidR="001F6F7A" w:rsidRPr="007F1E26" w:rsidRDefault="001F6F7A">
            <w:pPr>
              <w:rPr>
                <w:rFonts w:asciiTheme="minorHAnsi" w:hAnsiTheme="minorHAnsi" w:cstheme="minorHAnsi"/>
                <w:b/>
                <w:bCs/>
                <w:color w:val="000000"/>
                <w:sz w:val="20"/>
              </w:rPr>
            </w:pPr>
            <w:r w:rsidRPr="007F1E26">
              <w:rPr>
                <w:rFonts w:asciiTheme="minorHAnsi" w:hAnsiTheme="minorHAnsi" w:cstheme="minorHAnsi"/>
                <w:b/>
                <w:bCs/>
                <w:color w:val="000000"/>
                <w:sz w:val="20"/>
              </w:rPr>
              <w:t>PBC 2.1</w:t>
            </w:r>
          </w:p>
        </w:tc>
        <w:tc>
          <w:tcPr>
            <w:tcW w:w="449" w:type="pct"/>
            <w:tcBorders>
              <w:top w:val="nil"/>
              <w:left w:val="nil"/>
              <w:bottom w:val="single" w:sz="8" w:space="0" w:color="auto"/>
              <w:right w:val="single" w:sz="8" w:space="0" w:color="auto"/>
            </w:tcBorders>
            <w:shd w:val="clear" w:color="auto" w:fill="auto"/>
            <w:noWrap/>
            <w:vAlign w:val="bottom"/>
            <w:hideMark/>
          </w:tcPr>
          <w:p w14:paraId="602CEEA4"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764" w:type="pct"/>
            <w:tcBorders>
              <w:top w:val="nil"/>
              <w:left w:val="nil"/>
              <w:bottom w:val="single" w:sz="8" w:space="0" w:color="auto"/>
              <w:right w:val="single" w:sz="8" w:space="0" w:color="auto"/>
            </w:tcBorders>
            <w:shd w:val="clear" w:color="auto" w:fill="auto"/>
            <w:noWrap/>
            <w:vAlign w:val="bottom"/>
            <w:hideMark/>
          </w:tcPr>
          <w:p w14:paraId="36CC01B0"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w:t>
            </w:r>
          </w:p>
        </w:tc>
        <w:tc>
          <w:tcPr>
            <w:tcW w:w="502" w:type="pct"/>
            <w:tcBorders>
              <w:top w:val="nil"/>
              <w:left w:val="nil"/>
              <w:bottom w:val="nil"/>
              <w:right w:val="nil"/>
            </w:tcBorders>
            <w:shd w:val="clear" w:color="auto" w:fill="auto"/>
            <w:noWrap/>
            <w:vAlign w:val="bottom"/>
            <w:hideMark/>
          </w:tcPr>
          <w:p w14:paraId="4B699D4B" w14:textId="77777777" w:rsidR="001F6F7A" w:rsidRPr="007F1E26" w:rsidRDefault="001F6F7A">
            <w:pPr>
              <w:rPr>
                <w:rFonts w:asciiTheme="minorHAnsi" w:hAnsiTheme="minorHAnsi" w:cstheme="minorHAnsi"/>
                <w:b/>
                <w:bCs/>
                <w:sz w:val="20"/>
              </w:rPr>
            </w:pPr>
          </w:p>
        </w:tc>
        <w:tc>
          <w:tcPr>
            <w:tcW w:w="432" w:type="pct"/>
            <w:tcBorders>
              <w:top w:val="nil"/>
              <w:left w:val="nil"/>
              <w:bottom w:val="nil"/>
              <w:right w:val="nil"/>
            </w:tcBorders>
            <w:shd w:val="clear" w:color="auto" w:fill="auto"/>
            <w:noWrap/>
            <w:vAlign w:val="bottom"/>
            <w:hideMark/>
          </w:tcPr>
          <w:p w14:paraId="2DC436B7" w14:textId="77777777" w:rsidR="001F6F7A" w:rsidRPr="007F1E26" w:rsidRDefault="001F6F7A">
            <w:pPr>
              <w:rPr>
                <w:rFonts w:asciiTheme="minorHAnsi" w:hAnsiTheme="minorHAnsi" w:cstheme="minorHAnsi"/>
                <w:sz w:val="20"/>
              </w:rPr>
            </w:pPr>
          </w:p>
        </w:tc>
        <w:tc>
          <w:tcPr>
            <w:tcW w:w="425" w:type="pct"/>
            <w:tcBorders>
              <w:top w:val="nil"/>
              <w:left w:val="nil"/>
              <w:bottom w:val="nil"/>
              <w:right w:val="nil"/>
            </w:tcBorders>
            <w:shd w:val="clear" w:color="auto" w:fill="auto"/>
            <w:noWrap/>
            <w:vAlign w:val="bottom"/>
            <w:hideMark/>
          </w:tcPr>
          <w:p w14:paraId="5B73D69B" w14:textId="77777777" w:rsidR="001F6F7A" w:rsidRPr="007F1E26" w:rsidRDefault="001F6F7A">
            <w:pPr>
              <w:rPr>
                <w:rFonts w:asciiTheme="minorHAnsi" w:hAnsiTheme="minorHAnsi" w:cstheme="minorHAnsi"/>
                <w:sz w:val="20"/>
              </w:rPr>
            </w:pPr>
          </w:p>
        </w:tc>
        <w:tc>
          <w:tcPr>
            <w:tcW w:w="501" w:type="pct"/>
            <w:tcBorders>
              <w:top w:val="nil"/>
              <w:left w:val="nil"/>
              <w:bottom w:val="nil"/>
              <w:right w:val="nil"/>
            </w:tcBorders>
            <w:shd w:val="clear" w:color="auto" w:fill="auto"/>
            <w:noWrap/>
            <w:vAlign w:val="bottom"/>
            <w:hideMark/>
          </w:tcPr>
          <w:p w14:paraId="05FCE722" w14:textId="77777777" w:rsidR="001F6F7A" w:rsidRPr="007F1E26" w:rsidRDefault="001F6F7A">
            <w:pPr>
              <w:rPr>
                <w:rFonts w:asciiTheme="minorHAnsi" w:hAnsiTheme="minorHAnsi" w:cstheme="minorHAnsi"/>
                <w:sz w:val="20"/>
              </w:rPr>
            </w:pPr>
          </w:p>
        </w:tc>
        <w:tc>
          <w:tcPr>
            <w:tcW w:w="304" w:type="pct"/>
            <w:tcBorders>
              <w:top w:val="nil"/>
              <w:left w:val="nil"/>
              <w:bottom w:val="nil"/>
              <w:right w:val="nil"/>
            </w:tcBorders>
            <w:shd w:val="clear" w:color="auto" w:fill="auto"/>
            <w:noWrap/>
            <w:vAlign w:val="bottom"/>
            <w:hideMark/>
          </w:tcPr>
          <w:p w14:paraId="523BA944" w14:textId="77777777" w:rsidR="001F6F7A" w:rsidRPr="007F1E26" w:rsidRDefault="001F6F7A">
            <w:pPr>
              <w:rPr>
                <w:rFonts w:asciiTheme="minorHAnsi" w:hAnsiTheme="minorHAnsi" w:cstheme="minorHAnsi"/>
                <w:sz w:val="20"/>
              </w:rPr>
            </w:pPr>
          </w:p>
        </w:tc>
        <w:tc>
          <w:tcPr>
            <w:tcW w:w="314" w:type="pct"/>
            <w:tcBorders>
              <w:top w:val="nil"/>
              <w:left w:val="nil"/>
              <w:bottom w:val="nil"/>
              <w:right w:val="nil"/>
            </w:tcBorders>
            <w:shd w:val="clear" w:color="auto" w:fill="auto"/>
            <w:noWrap/>
            <w:vAlign w:val="bottom"/>
            <w:hideMark/>
          </w:tcPr>
          <w:p w14:paraId="55D96C18" w14:textId="77777777" w:rsidR="001F6F7A" w:rsidRPr="007F1E26" w:rsidRDefault="001F6F7A">
            <w:pPr>
              <w:rPr>
                <w:rFonts w:asciiTheme="minorHAnsi" w:hAnsiTheme="minorHAnsi" w:cstheme="minorHAnsi"/>
                <w:sz w:val="20"/>
              </w:rPr>
            </w:pPr>
          </w:p>
        </w:tc>
        <w:tc>
          <w:tcPr>
            <w:tcW w:w="372" w:type="pct"/>
            <w:tcBorders>
              <w:top w:val="nil"/>
              <w:left w:val="nil"/>
              <w:bottom w:val="nil"/>
              <w:right w:val="nil"/>
            </w:tcBorders>
            <w:shd w:val="clear" w:color="auto" w:fill="auto"/>
            <w:noWrap/>
            <w:vAlign w:val="bottom"/>
            <w:hideMark/>
          </w:tcPr>
          <w:p w14:paraId="1114BF1F" w14:textId="77777777" w:rsidR="001F6F7A" w:rsidRPr="007F1E26" w:rsidRDefault="001F6F7A">
            <w:pPr>
              <w:rPr>
                <w:rFonts w:asciiTheme="minorHAnsi" w:hAnsiTheme="minorHAnsi" w:cstheme="minorHAnsi"/>
                <w:sz w:val="20"/>
              </w:rPr>
            </w:pPr>
          </w:p>
        </w:tc>
        <w:tc>
          <w:tcPr>
            <w:tcW w:w="120" w:type="pct"/>
            <w:tcBorders>
              <w:top w:val="nil"/>
              <w:left w:val="nil"/>
              <w:bottom w:val="nil"/>
              <w:right w:val="nil"/>
            </w:tcBorders>
            <w:shd w:val="clear" w:color="auto" w:fill="auto"/>
            <w:noWrap/>
            <w:vAlign w:val="bottom"/>
            <w:hideMark/>
          </w:tcPr>
          <w:p w14:paraId="63F4B90A" w14:textId="77777777" w:rsidR="001F6F7A" w:rsidRPr="007F1E26" w:rsidRDefault="001F6F7A">
            <w:pPr>
              <w:rPr>
                <w:rFonts w:asciiTheme="minorHAnsi" w:hAnsiTheme="minorHAnsi" w:cstheme="minorHAnsi"/>
                <w:sz w:val="20"/>
              </w:rPr>
            </w:pPr>
          </w:p>
        </w:tc>
      </w:tr>
      <w:tr w:rsidR="001F6F7A" w:rsidRPr="007F1E26" w14:paraId="7A9C039F" w14:textId="77777777" w:rsidTr="00EE2A9F">
        <w:trPr>
          <w:trHeight w:val="266"/>
        </w:trPr>
        <w:tc>
          <w:tcPr>
            <w:tcW w:w="819"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40B29934" w14:textId="77777777" w:rsidR="001F6F7A" w:rsidRPr="007F1E26" w:rsidRDefault="001F6F7A">
            <w:pPr>
              <w:jc w:val="right"/>
              <w:rPr>
                <w:rFonts w:asciiTheme="minorHAnsi" w:hAnsiTheme="minorHAnsi" w:cstheme="minorHAnsi"/>
                <w:b/>
                <w:bCs/>
                <w:i/>
                <w:iCs/>
                <w:sz w:val="20"/>
              </w:rPr>
            </w:pPr>
            <w:r w:rsidRPr="007F1E26">
              <w:rPr>
                <w:rFonts w:asciiTheme="minorHAnsi" w:hAnsiTheme="minorHAnsi" w:cstheme="minorHAnsi"/>
                <w:b/>
                <w:bCs/>
                <w:i/>
                <w:iCs/>
                <w:sz w:val="20"/>
              </w:rPr>
              <w:t>Total:</w:t>
            </w:r>
          </w:p>
        </w:tc>
        <w:tc>
          <w:tcPr>
            <w:tcW w:w="449" w:type="pct"/>
            <w:tcBorders>
              <w:top w:val="single" w:sz="8" w:space="0" w:color="auto"/>
              <w:left w:val="nil"/>
              <w:bottom w:val="single" w:sz="4" w:space="0" w:color="auto"/>
              <w:right w:val="single" w:sz="8" w:space="0" w:color="auto"/>
            </w:tcBorders>
            <w:shd w:val="clear" w:color="auto" w:fill="auto"/>
            <w:noWrap/>
            <w:vAlign w:val="bottom"/>
            <w:hideMark/>
          </w:tcPr>
          <w:p w14:paraId="1EAC46FF" w14:textId="77777777" w:rsidR="001F6F7A" w:rsidRPr="007F1E26" w:rsidRDefault="001F6F7A">
            <w:pPr>
              <w:jc w:val="left"/>
              <w:rPr>
                <w:rFonts w:asciiTheme="minorHAnsi" w:hAnsiTheme="minorHAnsi" w:cstheme="minorHAnsi"/>
                <w:b/>
                <w:bCs/>
                <w:sz w:val="20"/>
              </w:rPr>
            </w:pPr>
            <w:r w:rsidRPr="007F1E26">
              <w:rPr>
                <w:rFonts w:asciiTheme="minorHAnsi" w:hAnsiTheme="minorHAnsi" w:cstheme="minorHAnsi"/>
                <w:b/>
                <w:bCs/>
                <w:sz w:val="20"/>
              </w:rPr>
              <w:t> </w:t>
            </w:r>
          </w:p>
        </w:tc>
        <w:tc>
          <w:tcPr>
            <w:tcW w:w="764" w:type="pct"/>
            <w:tcBorders>
              <w:top w:val="single" w:sz="8" w:space="0" w:color="auto"/>
              <w:left w:val="nil"/>
              <w:bottom w:val="single" w:sz="4" w:space="0" w:color="auto"/>
              <w:right w:val="single" w:sz="8" w:space="0" w:color="auto"/>
            </w:tcBorders>
            <w:shd w:val="clear" w:color="auto" w:fill="auto"/>
            <w:noWrap/>
            <w:vAlign w:val="bottom"/>
            <w:hideMark/>
          </w:tcPr>
          <w:p w14:paraId="522C55B7" w14:textId="77777777" w:rsidR="001F6F7A" w:rsidRPr="007F1E26" w:rsidRDefault="001F6F7A">
            <w:pPr>
              <w:rPr>
                <w:rFonts w:asciiTheme="minorHAnsi" w:hAnsiTheme="minorHAnsi" w:cstheme="minorHAnsi"/>
                <w:b/>
                <w:bCs/>
                <w:sz w:val="20"/>
              </w:rPr>
            </w:pPr>
            <w:r w:rsidRPr="007F1E26">
              <w:rPr>
                <w:rFonts w:asciiTheme="minorHAnsi" w:hAnsiTheme="minorHAnsi" w:cstheme="minorHAnsi"/>
                <w:b/>
                <w:bCs/>
                <w:sz w:val="20"/>
              </w:rPr>
              <w:t xml:space="preserve">                                          -   </w:t>
            </w:r>
          </w:p>
        </w:tc>
        <w:tc>
          <w:tcPr>
            <w:tcW w:w="502" w:type="pct"/>
            <w:tcBorders>
              <w:top w:val="nil"/>
              <w:left w:val="nil"/>
              <w:bottom w:val="nil"/>
              <w:right w:val="nil"/>
            </w:tcBorders>
            <w:shd w:val="clear" w:color="auto" w:fill="auto"/>
            <w:noWrap/>
            <w:vAlign w:val="bottom"/>
            <w:hideMark/>
          </w:tcPr>
          <w:p w14:paraId="09E12659" w14:textId="77777777" w:rsidR="001F6F7A" w:rsidRPr="007F1E26" w:rsidRDefault="001F6F7A">
            <w:pPr>
              <w:rPr>
                <w:rFonts w:asciiTheme="minorHAnsi" w:hAnsiTheme="minorHAnsi" w:cstheme="minorHAnsi"/>
                <w:b/>
                <w:bCs/>
                <w:sz w:val="20"/>
              </w:rPr>
            </w:pPr>
          </w:p>
        </w:tc>
        <w:tc>
          <w:tcPr>
            <w:tcW w:w="432" w:type="pct"/>
            <w:tcBorders>
              <w:top w:val="nil"/>
              <w:left w:val="nil"/>
              <w:bottom w:val="nil"/>
              <w:right w:val="nil"/>
            </w:tcBorders>
            <w:shd w:val="clear" w:color="auto" w:fill="auto"/>
            <w:noWrap/>
            <w:vAlign w:val="bottom"/>
            <w:hideMark/>
          </w:tcPr>
          <w:p w14:paraId="1D88E825" w14:textId="77777777" w:rsidR="001F6F7A" w:rsidRPr="007F1E26" w:rsidRDefault="001F6F7A">
            <w:pPr>
              <w:rPr>
                <w:rFonts w:asciiTheme="minorHAnsi" w:hAnsiTheme="minorHAnsi" w:cstheme="minorHAnsi"/>
                <w:sz w:val="20"/>
              </w:rPr>
            </w:pPr>
          </w:p>
        </w:tc>
        <w:tc>
          <w:tcPr>
            <w:tcW w:w="425" w:type="pct"/>
            <w:tcBorders>
              <w:top w:val="nil"/>
              <w:left w:val="nil"/>
              <w:bottom w:val="nil"/>
              <w:right w:val="nil"/>
            </w:tcBorders>
            <w:shd w:val="clear" w:color="auto" w:fill="auto"/>
            <w:noWrap/>
            <w:vAlign w:val="bottom"/>
            <w:hideMark/>
          </w:tcPr>
          <w:p w14:paraId="283E95AE" w14:textId="77777777" w:rsidR="001F6F7A" w:rsidRPr="007F1E26" w:rsidRDefault="001F6F7A">
            <w:pPr>
              <w:rPr>
                <w:rFonts w:asciiTheme="minorHAnsi" w:hAnsiTheme="minorHAnsi" w:cstheme="minorHAnsi"/>
                <w:sz w:val="20"/>
              </w:rPr>
            </w:pPr>
          </w:p>
        </w:tc>
        <w:tc>
          <w:tcPr>
            <w:tcW w:w="501" w:type="pct"/>
            <w:tcBorders>
              <w:top w:val="nil"/>
              <w:left w:val="nil"/>
              <w:bottom w:val="nil"/>
              <w:right w:val="nil"/>
            </w:tcBorders>
            <w:shd w:val="clear" w:color="auto" w:fill="auto"/>
            <w:noWrap/>
            <w:vAlign w:val="bottom"/>
            <w:hideMark/>
          </w:tcPr>
          <w:p w14:paraId="0400FD92" w14:textId="77777777" w:rsidR="001F6F7A" w:rsidRPr="007F1E26" w:rsidRDefault="001F6F7A">
            <w:pPr>
              <w:rPr>
                <w:rFonts w:asciiTheme="minorHAnsi" w:hAnsiTheme="minorHAnsi" w:cstheme="minorHAnsi"/>
                <w:sz w:val="20"/>
              </w:rPr>
            </w:pPr>
          </w:p>
        </w:tc>
        <w:tc>
          <w:tcPr>
            <w:tcW w:w="304" w:type="pct"/>
            <w:tcBorders>
              <w:top w:val="nil"/>
              <w:left w:val="nil"/>
              <w:bottom w:val="nil"/>
              <w:right w:val="nil"/>
            </w:tcBorders>
            <w:shd w:val="clear" w:color="auto" w:fill="auto"/>
            <w:noWrap/>
            <w:vAlign w:val="bottom"/>
            <w:hideMark/>
          </w:tcPr>
          <w:p w14:paraId="350C76D9" w14:textId="77777777" w:rsidR="001F6F7A" w:rsidRPr="007F1E26" w:rsidRDefault="001F6F7A">
            <w:pPr>
              <w:rPr>
                <w:rFonts w:asciiTheme="minorHAnsi" w:hAnsiTheme="minorHAnsi" w:cstheme="minorHAnsi"/>
                <w:sz w:val="20"/>
              </w:rPr>
            </w:pPr>
          </w:p>
        </w:tc>
        <w:tc>
          <w:tcPr>
            <w:tcW w:w="314" w:type="pct"/>
            <w:tcBorders>
              <w:top w:val="nil"/>
              <w:left w:val="nil"/>
              <w:bottom w:val="nil"/>
              <w:right w:val="nil"/>
            </w:tcBorders>
            <w:shd w:val="clear" w:color="auto" w:fill="auto"/>
            <w:noWrap/>
            <w:vAlign w:val="bottom"/>
            <w:hideMark/>
          </w:tcPr>
          <w:p w14:paraId="3A382E23" w14:textId="77777777" w:rsidR="001F6F7A" w:rsidRPr="007F1E26" w:rsidRDefault="001F6F7A">
            <w:pPr>
              <w:rPr>
                <w:rFonts w:asciiTheme="minorHAnsi" w:hAnsiTheme="minorHAnsi" w:cstheme="minorHAnsi"/>
                <w:sz w:val="20"/>
              </w:rPr>
            </w:pPr>
          </w:p>
        </w:tc>
        <w:tc>
          <w:tcPr>
            <w:tcW w:w="372" w:type="pct"/>
            <w:tcBorders>
              <w:top w:val="nil"/>
              <w:left w:val="nil"/>
              <w:bottom w:val="nil"/>
              <w:right w:val="nil"/>
            </w:tcBorders>
            <w:shd w:val="clear" w:color="auto" w:fill="auto"/>
            <w:noWrap/>
            <w:vAlign w:val="bottom"/>
            <w:hideMark/>
          </w:tcPr>
          <w:p w14:paraId="184EBD40" w14:textId="77777777" w:rsidR="001F6F7A" w:rsidRPr="007F1E26" w:rsidRDefault="001F6F7A">
            <w:pPr>
              <w:rPr>
                <w:rFonts w:asciiTheme="minorHAnsi" w:hAnsiTheme="minorHAnsi" w:cstheme="minorHAnsi"/>
                <w:sz w:val="20"/>
              </w:rPr>
            </w:pPr>
          </w:p>
        </w:tc>
        <w:tc>
          <w:tcPr>
            <w:tcW w:w="120" w:type="pct"/>
            <w:tcBorders>
              <w:top w:val="nil"/>
              <w:left w:val="nil"/>
              <w:bottom w:val="nil"/>
              <w:right w:val="nil"/>
            </w:tcBorders>
            <w:shd w:val="clear" w:color="auto" w:fill="auto"/>
            <w:noWrap/>
            <w:vAlign w:val="bottom"/>
            <w:hideMark/>
          </w:tcPr>
          <w:p w14:paraId="1FBEED22" w14:textId="77777777" w:rsidR="001F6F7A" w:rsidRPr="007F1E26" w:rsidRDefault="001F6F7A">
            <w:pPr>
              <w:rPr>
                <w:rFonts w:asciiTheme="minorHAnsi" w:hAnsiTheme="minorHAnsi" w:cstheme="minorHAnsi"/>
                <w:sz w:val="20"/>
              </w:rPr>
            </w:pPr>
          </w:p>
        </w:tc>
      </w:tr>
    </w:tbl>
    <w:p w14:paraId="66EEDD8F" w14:textId="10416322" w:rsidR="00EF4AAE" w:rsidRPr="007F1E26" w:rsidRDefault="00EF4AAE" w:rsidP="0006750B">
      <w:pPr>
        <w:pStyle w:val="PDSHeading10"/>
        <w:spacing w:after="240"/>
        <w:rPr>
          <w:rFonts w:asciiTheme="minorHAnsi" w:hAnsiTheme="minorHAnsi" w:cstheme="minorHAnsi"/>
          <w:b w:val="0"/>
          <w:szCs w:val="22"/>
        </w:rPr>
      </w:pPr>
      <w:bookmarkStart w:id="214" w:name="_Toc77164498"/>
      <w:bookmarkStart w:id="215" w:name="_Toc151389239"/>
      <w:r w:rsidRPr="007F1E26">
        <w:rPr>
          <w:rFonts w:asciiTheme="minorHAnsi" w:hAnsiTheme="minorHAnsi" w:cstheme="minorHAnsi"/>
          <w:bCs/>
          <w:sz w:val="20"/>
          <w:lang w:val="en-GB"/>
        </w:rPr>
        <w:t xml:space="preserve">Appendix </w:t>
      </w:r>
      <w:r w:rsidR="00B760AC" w:rsidRPr="007F1E26">
        <w:rPr>
          <w:rFonts w:asciiTheme="minorHAnsi" w:hAnsiTheme="minorHAnsi" w:cstheme="minorHAnsi"/>
          <w:bCs/>
          <w:sz w:val="20"/>
          <w:lang w:val="en-GB"/>
        </w:rPr>
        <w:t>3</w:t>
      </w:r>
      <w:r w:rsidRPr="007F1E26">
        <w:rPr>
          <w:rFonts w:asciiTheme="minorHAnsi" w:hAnsiTheme="minorHAnsi" w:cstheme="minorHAnsi"/>
          <w:bCs/>
          <w:sz w:val="20"/>
          <w:lang w:val="en-GB"/>
        </w:rPr>
        <w:t>: Statement of Expenditures for PBCs</w:t>
      </w:r>
      <w:bookmarkEnd w:id="214"/>
      <w:bookmarkEnd w:id="215"/>
    </w:p>
    <w:tbl>
      <w:tblPr>
        <w:tblW w:w="4358" w:type="pct"/>
        <w:tblLook w:val="04A0" w:firstRow="1" w:lastRow="0" w:firstColumn="1" w:lastColumn="0" w:noHBand="0" w:noVBand="1"/>
      </w:tblPr>
      <w:tblGrid>
        <w:gridCol w:w="1068"/>
        <w:gridCol w:w="313"/>
        <w:gridCol w:w="611"/>
        <w:gridCol w:w="126"/>
        <w:gridCol w:w="229"/>
        <w:gridCol w:w="1018"/>
        <w:gridCol w:w="792"/>
        <w:gridCol w:w="223"/>
        <w:gridCol w:w="763"/>
        <w:gridCol w:w="187"/>
        <w:gridCol w:w="1031"/>
        <w:gridCol w:w="214"/>
        <w:gridCol w:w="473"/>
        <w:gridCol w:w="598"/>
        <w:gridCol w:w="806"/>
        <w:gridCol w:w="89"/>
        <w:gridCol w:w="1919"/>
        <w:gridCol w:w="836"/>
      </w:tblGrid>
      <w:tr w:rsidR="00EF4AAE" w:rsidRPr="007F1E26" w14:paraId="5AC437E7" w14:textId="77777777" w:rsidTr="008377D8">
        <w:trPr>
          <w:gridAfter w:val="15"/>
          <w:wAfter w:w="4117" w:type="pct"/>
          <w:trHeight w:val="255"/>
        </w:trPr>
        <w:tc>
          <w:tcPr>
            <w:tcW w:w="883" w:type="pct"/>
            <w:gridSpan w:val="3"/>
            <w:tcBorders>
              <w:top w:val="nil"/>
              <w:left w:val="nil"/>
              <w:bottom w:val="nil"/>
              <w:right w:val="nil"/>
            </w:tcBorders>
            <w:shd w:val="clear" w:color="auto" w:fill="auto"/>
          </w:tcPr>
          <w:p w14:paraId="1DB62732" w14:textId="77777777" w:rsidR="00EF4AAE" w:rsidRPr="007F1E26" w:rsidRDefault="00EF4AAE" w:rsidP="00EF4AAE">
            <w:pPr>
              <w:jc w:val="center"/>
              <w:rPr>
                <w:rFonts w:asciiTheme="minorHAnsi" w:hAnsiTheme="minorHAnsi" w:cstheme="minorHAnsi"/>
                <w:b/>
                <w:bCs/>
                <w:sz w:val="20"/>
              </w:rPr>
            </w:pPr>
          </w:p>
        </w:tc>
      </w:tr>
      <w:tr w:rsidR="00EF4AAE" w:rsidRPr="007F1E26" w14:paraId="22742146" w14:textId="77777777" w:rsidTr="008377D8">
        <w:trPr>
          <w:gridAfter w:val="15"/>
          <w:wAfter w:w="4117" w:type="pct"/>
          <w:trHeight w:val="255"/>
        </w:trPr>
        <w:tc>
          <w:tcPr>
            <w:tcW w:w="883" w:type="pct"/>
            <w:gridSpan w:val="3"/>
            <w:tcBorders>
              <w:top w:val="nil"/>
              <w:left w:val="nil"/>
              <w:bottom w:val="nil"/>
              <w:right w:val="nil"/>
            </w:tcBorders>
            <w:shd w:val="clear" w:color="auto" w:fill="auto"/>
          </w:tcPr>
          <w:p w14:paraId="3060524A" w14:textId="77777777" w:rsidR="00EF4AAE" w:rsidRPr="007F1E26" w:rsidRDefault="00EF4AAE" w:rsidP="00EF4AAE">
            <w:pPr>
              <w:jc w:val="center"/>
              <w:rPr>
                <w:rFonts w:asciiTheme="minorHAnsi" w:hAnsiTheme="minorHAnsi" w:cstheme="minorHAnsi"/>
                <w:b/>
                <w:bCs/>
                <w:sz w:val="20"/>
              </w:rPr>
            </w:pPr>
          </w:p>
        </w:tc>
      </w:tr>
      <w:tr w:rsidR="00EF4AAE" w:rsidRPr="007F1E26" w14:paraId="47850C8C" w14:textId="77777777" w:rsidTr="008377D8">
        <w:trPr>
          <w:trHeight w:val="255"/>
        </w:trPr>
        <w:tc>
          <w:tcPr>
            <w:tcW w:w="473" w:type="pct"/>
            <w:tcBorders>
              <w:top w:val="nil"/>
              <w:left w:val="nil"/>
              <w:bottom w:val="nil"/>
              <w:right w:val="nil"/>
            </w:tcBorders>
            <w:shd w:val="clear" w:color="auto" w:fill="auto"/>
            <w:noWrap/>
            <w:vAlign w:val="bottom"/>
            <w:hideMark/>
          </w:tcPr>
          <w:p w14:paraId="5C2D4D99" w14:textId="77777777" w:rsidR="00EF4AAE" w:rsidRPr="007F1E26" w:rsidRDefault="00EF4AAE" w:rsidP="00EF4AAE">
            <w:pPr>
              <w:jc w:val="left"/>
              <w:rPr>
                <w:rFonts w:asciiTheme="minorHAnsi" w:hAnsiTheme="minorHAnsi" w:cstheme="minorHAnsi"/>
                <w:sz w:val="20"/>
              </w:rPr>
            </w:pPr>
          </w:p>
        </w:tc>
        <w:tc>
          <w:tcPr>
            <w:tcW w:w="568" w:type="pct"/>
            <w:gridSpan w:val="4"/>
            <w:tcBorders>
              <w:top w:val="nil"/>
              <w:left w:val="nil"/>
              <w:bottom w:val="nil"/>
              <w:right w:val="nil"/>
            </w:tcBorders>
            <w:shd w:val="clear" w:color="auto" w:fill="auto"/>
            <w:noWrap/>
            <w:vAlign w:val="bottom"/>
            <w:hideMark/>
          </w:tcPr>
          <w:p w14:paraId="5106D83F" w14:textId="77777777" w:rsidR="00EF4AAE" w:rsidRPr="007F1E26" w:rsidRDefault="00EF4AAE" w:rsidP="00EF4AAE">
            <w:pPr>
              <w:jc w:val="left"/>
              <w:rPr>
                <w:rFonts w:asciiTheme="minorHAnsi" w:hAnsiTheme="minorHAnsi" w:cstheme="minorHAnsi"/>
                <w:sz w:val="20"/>
              </w:rPr>
            </w:pPr>
          </w:p>
        </w:tc>
        <w:tc>
          <w:tcPr>
            <w:tcW w:w="451" w:type="pct"/>
            <w:tcBorders>
              <w:top w:val="nil"/>
              <w:left w:val="nil"/>
              <w:bottom w:val="nil"/>
              <w:right w:val="nil"/>
            </w:tcBorders>
          </w:tcPr>
          <w:p w14:paraId="0EA2D7C9" w14:textId="77777777" w:rsidR="00EF4AAE" w:rsidRPr="007F1E26" w:rsidRDefault="00EF4AAE" w:rsidP="00EF4AAE">
            <w:pPr>
              <w:jc w:val="left"/>
              <w:rPr>
                <w:rFonts w:asciiTheme="minorHAnsi" w:hAnsiTheme="minorHAnsi" w:cstheme="minorHAnsi"/>
                <w:sz w:val="20"/>
              </w:rPr>
            </w:pPr>
          </w:p>
        </w:tc>
        <w:tc>
          <w:tcPr>
            <w:tcW w:w="450" w:type="pct"/>
            <w:gridSpan w:val="2"/>
            <w:tcBorders>
              <w:top w:val="nil"/>
              <w:left w:val="nil"/>
              <w:bottom w:val="nil"/>
              <w:right w:val="nil"/>
            </w:tcBorders>
            <w:shd w:val="clear" w:color="auto" w:fill="auto"/>
            <w:noWrap/>
            <w:vAlign w:val="bottom"/>
            <w:hideMark/>
          </w:tcPr>
          <w:p w14:paraId="183CE6E8" w14:textId="77777777" w:rsidR="00EF4AAE" w:rsidRPr="007F1E26" w:rsidRDefault="00EF4AAE" w:rsidP="00EF4AAE">
            <w:pPr>
              <w:jc w:val="left"/>
              <w:rPr>
                <w:rFonts w:asciiTheme="minorHAnsi" w:hAnsiTheme="minorHAnsi" w:cstheme="minorHAnsi"/>
                <w:sz w:val="20"/>
              </w:rPr>
            </w:pPr>
          </w:p>
        </w:tc>
        <w:tc>
          <w:tcPr>
            <w:tcW w:w="421" w:type="pct"/>
            <w:gridSpan w:val="2"/>
            <w:tcBorders>
              <w:top w:val="nil"/>
              <w:left w:val="nil"/>
              <w:bottom w:val="single" w:sz="4" w:space="0" w:color="auto"/>
              <w:right w:val="nil"/>
            </w:tcBorders>
            <w:shd w:val="clear" w:color="auto" w:fill="auto"/>
            <w:noWrap/>
            <w:vAlign w:val="bottom"/>
            <w:hideMark/>
          </w:tcPr>
          <w:p w14:paraId="1D8E6236" w14:textId="77777777" w:rsidR="00EF4AAE" w:rsidRPr="007F1E26" w:rsidRDefault="00EF4AAE" w:rsidP="00EF4AAE">
            <w:pPr>
              <w:jc w:val="right"/>
              <w:rPr>
                <w:rFonts w:asciiTheme="minorHAnsi" w:hAnsiTheme="minorHAnsi" w:cstheme="minorHAnsi"/>
                <w:sz w:val="20"/>
              </w:rPr>
            </w:pPr>
            <w:r w:rsidRPr="007F1E26">
              <w:rPr>
                <w:rFonts w:asciiTheme="minorHAnsi" w:hAnsiTheme="minorHAnsi" w:cstheme="minorHAnsi"/>
                <w:sz w:val="20"/>
              </w:rPr>
              <w:t> </w:t>
            </w:r>
          </w:p>
        </w:tc>
        <w:tc>
          <w:tcPr>
            <w:tcW w:w="552" w:type="pct"/>
            <w:gridSpan w:val="2"/>
            <w:tcBorders>
              <w:top w:val="nil"/>
              <w:left w:val="nil"/>
              <w:bottom w:val="single" w:sz="4" w:space="0" w:color="auto"/>
              <w:right w:val="nil"/>
            </w:tcBorders>
            <w:shd w:val="clear" w:color="auto" w:fill="auto"/>
            <w:noWrap/>
            <w:vAlign w:val="bottom"/>
            <w:hideMark/>
          </w:tcPr>
          <w:p w14:paraId="7A5A854F" w14:textId="77777777" w:rsidR="00EF4AAE" w:rsidRPr="007F1E26" w:rsidRDefault="00EF4AAE" w:rsidP="00EF4AAE">
            <w:pPr>
              <w:jc w:val="center"/>
              <w:rPr>
                <w:rFonts w:asciiTheme="minorHAnsi" w:hAnsiTheme="minorHAnsi" w:cstheme="minorHAnsi"/>
                <w:sz w:val="20"/>
              </w:rPr>
            </w:pPr>
            <w:r w:rsidRPr="007F1E26">
              <w:rPr>
                <w:rFonts w:asciiTheme="minorHAnsi" w:hAnsiTheme="minorHAnsi" w:cstheme="minorHAnsi"/>
                <w:sz w:val="20"/>
              </w:rPr>
              <w:t> </w:t>
            </w:r>
          </w:p>
        </w:tc>
        <w:tc>
          <w:tcPr>
            <w:tcW w:w="203" w:type="pct"/>
            <w:tcBorders>
              <w:top w:val="nil"/>
              <w:left w:val="nil"/>
              <w:bottom w:val="nil"/>
              <w:right w:val="nil"/>
            </w:tcBorders>
            <w:shd w:val="clear" w:color="auto" w:fill="auto"/>
            <w:noWrap/>
            <w:vAlign w:val="bottom"/>
            <w:hideMark/>
          </w:tcPr>
          <w:p w14:paraId="7DB923C7" w14:textId="77777777" w:rsidR="00EF4AAE" w:rsidRPr="007F1E26" w:rsidRDefault="00EF4AAE" w:rsidP="00EF4AAE">
            <w:pPr>
              <w:jc w:val="left"/>
              <w:rPr>
                <w:rFonts w:asciiTheme="minorHAnsi" w:hAnsiTheme="minorHAnsi" w:cstheme="minorHAnsi"/>
                <w:sz w:val="20"/>
              </w:rPr>
            </w:pPr>
          </w:p>
        </w:tc>
        <w:tc>
          <w:tcPr>
            <w:tcW w:w="622" w:type="pct"/>
            <w:gridSpan w:val="2"/>
            <w:tcBorders>
              <w:top w:val="nil"/>
              <w:left w:val="nil"/>
              <w:bottom w:val="nil"/>
              <w:right w:val="nil"/>
            </w:tcBorders>
            <w:shd w:val="clear" w:color="auto" w:fill="auto"/>
            <w:noWrap/>
            <w:vAlign w:val="bottom"/>
            <w:hideMark/>
          </w:tcPr>
          <w:p w14:paraId="429E81B4" w14:textId="77777777" w:rsidR="00EF4AAE" w:rsidRPr="007F1E26" w:rsidRDefault="00EF4AAE" w:rsidP="00EF4AAE">
            <w:pPr>
              <w:jc w:val="center"/>
              <w:rPr>
                <w:rFonts w:asciiTheme="minorHAnsi" w:hAnsiTheme="minorHAnsi" w:cstheme="minorHAnsi"/>
                <w:sz w:val="20"/>
              </w:rPr>
            </w:pPr>
          </w:p>
        </w:tc>
        <w:tc>
          <w:tcPr>
            <w:tcW w:w="890" w:type="pct"/>
            <w:gridSpan w:val="2"/>
            <w:tcBorders>
              <w:top w:val="nil"/>
              <w:left w:val="nil"/>
              <w:bottom w:val="nil"/>
              <w:right w:val="nil"/>
            </w:tcBorders>
            <w:shd w:val="clear" w:color="auto" w:fill="auto"/>
          </w:tcPr>
          <w:p w14:paraId="5DA3F7E2" w14:textId="77777777" w:rsidR="00EF4AAE" w:rsidRPr="007F1E26" w:rsidRDefault="00EF4AAE" w:rsidP="00EF4AAE">
            <w:pPr>
              <w:jc w:val="right"/>
              <w:rPr>
                <w:rFonts w:asciiTheme="minorHAnsi" w:hAnsiTheme="minorHAnsi" w:cstheme="minorHAnsi"/>
                <w:b/>
                <w:bCs/>
                <w:sz w:val="20"/>
              </w:rPr>
            </w:pPr>
          </w:p>
        </w:tc>
        <w:tc>
          <w:tcPr>
            <w:tcW w:w="369" w:type="pct"/>
            <w:tcBorders>
              <w:top w:val="nil"/>
              <w:left w:val="nil"/>
              <w:bottom w:val="nil"/>
              <w:right w:val="nil"/>
            </w:tcBorders>
            <w:noWrap/>
            <w:vAlign w:val="bottom"/>
            <w:hideMark/>
          </w:tcPr>
          <w:p w14:paraId="76697A48" w14:textId="77777777" w:rsidR="00EF4AAE" w:rsidRPr="007F1E26" w:rsidRDefault="00EF4AAE" w:rsidP="00EF4AAE">
            <w:pPr>
              <w:jc w:val="right"/>
              <w:rPr>
                <w:rFonts w:asciiTheme="minorHAnsi" w:hAnsiTheme="minorHAnsi" w:cstheme="minorHAnsi"/>
                <w:b/>
                <w:bCs/>
                <w:sz w:val="20"/>
              </w:rPr>
            </w:pPr>
          </w:p>
        </w:tc>
      </w:tr>
      <w:tr w:rsidR="00EF4AAE" w:rsidRPr="007F1E26" w14:paraId="6904D7AF" w14:textId="77777777" w:rsidTr="008377D8">
        <w:trPr>
          <w:trHeight w:val="255"/>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F4261" w14:textId="77777777" w:rsidR="00EF4AAE" w:rsidRPr="007F1E26" w:rsidRDefault="00EF4AAE" w:rsidP="00EF4AAE">
            <w:pPr>
              <w:jc w:val="center"/>
              <w:rPr>
                <w:rFonts w:asciiTheme="minorHAnsi" w:hAnsiTheme="minorHAnsi" w:cstheme="minorHAnsi"/>
                <w:sz w:val="20"/>
              </w:rPr>
            </w:pPr>
            <w:r w:rsidRPr="007F1E26">
              <w:rPr>
                <w:rFonts w:asciiTheme="minorHAnsi" w:hAnsiTheme="minorHAnsi" w:cstheme="minorHAnsi"/>
                <w:sz w:val="20"/>
              </w:rPr>
              <w:t>1</w:t>
            </w:r>
          </w:p>
        </w:tc>
        <w:tc>
          <w:tcPr>
            <w:tcW w:w="568" w:type="pct"/>
            <w:gridSpan w:val="4"/>
            <w:tcBorders>
              <w:top w:val="single" w:sz="4" w:space="0" w:color="auto"/>
              <w:left w:val="nil"/>
              <w:bottom w:val="single" w:sz="4" w:space="0" w:color="auto"/>
              <w:right w:val="single" w:sz="4" w:space="0" w:color="auto"/>
            </w:tcBorders>
            <w:shd w:val="clear" w:color="auto" w:fill="auto"/>
            <w:noWrap/>
            <w:vAlign w:val="bottom"/>
            <w:hideMark/>
          </w:tcPr>
          <w:p w14:paraId="53E2762D" w14:textId="77777777" w:rsidR="00EF4AAE" w:rsidRPr="007F1E26" w:rsidRDefault="00EF4AAE" w:rsidP="00EF4AAE">
            <w:pPr>
              <w:jc w:val="center"/>
              <w:rPr>
                <w:rFonts w:asciiTheme="minorHAnsi" w:hAnsiTheme="minorHAnsi" w:cstheme="minorHAnsi"/>
                <w:sz w:val="20"/>
              </w:rPr>
            </w:pPr>
            <w:r w:rsidRPr="007F1E26">
              <w:rPr>
                <w:rFonts w:asciiTheme="minorHAnsi" w:hAnsiTheme="minorHAnsi" w:cstheme="minorHAnsi"/>
                <w:sz w:val="20"/>
              </w:rPr>
              <w:t>2</w:t>
            </w:r>
          </w:p>
        </w:tc>
        <w:tc>
          <w:tcPr>
            <w:tcW w:w="451" w:type="pct"/>
            <w:tcBorders>
              <w:top w:val="single" w:sz="4" w:space="0" w:color="auto"/>
              <w:left w:val="nil"/>
              <w:bottom w:val="single" w:sz="4" w:space="0" w:color="auto"/>
              <w:right w:val="single" w:sz="4" w:space="0" w:color="auto"/>
            </w:tcBorders>
          </w:tcPr>
          <w:p w14:paraId="7557F6F2" w14:textId="77777777" w:rsidR="00EF4AAE" w:rsidRPr="007F1E26" w:rsidRDefault="00EF4AAE" w:rsidP="00EF4AAE">
            <w:pPr>
              <w:jc w:val="center"/>
              <w:rPr>
                <w:rFonts w:asciiTheme="minorHAnsi" w:hAnsiTheme="minorHAnsi" w:cstheme="minorHAnsi"/>
                <w:sz w:val="20"/>
              </w:rPr>
            </w:pPr>
            <w:r w:rsidRPr="007F1E26">
              <w:rPr>
                <w:rFonts w:asciiTheme="minorHAnsi" w:hAnsiTheme="minorHAnsi" w:cstheme="minorHAnsi"/>
                <w:sz w:val="20"/>
              </w:rPr>
              <w:t>3</w:t>
            </w: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9A0EB" w14:textId="77777777" w:rsidR="00EF4AAE" w:rsidRPr="007F1E26" w:rsidRDefault="00EF4AAE" w:rsidP="00EF4AAE">
            <w:pPr>
              <w:jc w:val="center"/>
              <w:rPr>
                <w:rFonts w:asciiTheme="minorHAnsi" w:hAnsiTheme="minorHAnsi" w:cstheme="minorHAnsi"/>
                <w:sz w:val="20"/>
              </w:rPr>
            </w:pPr>
            <w:r w:rsidRPr="007F1E26">
              <w:rPr>
                <w:rFonts w:asciiTheme="minorHAnsi" w:hAnsiTheme="minorHAnsi" w:cstheme="minorHAnsi"/>
                <w:sz w:val="20"/>
              </w:rPr>
              <w:t>4</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33E0C" w14:textId="77777777" w:rsidR="00EF4AAE" w:rsidRPr="007F1E26" w:rsidRDefault="00EF4AAE" w:rsidP="00EF4AAE">
            <w:pPr>
              <w:jc w:val="center"/>
              <w:rPr>
                <w:rFonts w:asciiTheme="minorHAnsi" w:hAnsiTheme="minorHAnsi" w:cstheme="minorHAnsi"/>
                <w:sz w:val="20"/>
              </w:rPr>
            </w:pPr>
            <w:r w:rsidRPr="007F1E26">
              <w:rPr>
                <w:rFonts w:asciiTheme="minorHAnsi" w:hAnsiTheme="minorHAnsi" w:cstheme="minorHAnsi"/>
                <w:sz w:val="20"/>
              </w:rPr>
              <w:t>5</w:t>
            </w:r>
          </w:p>
        </w:tc>
        <w:tc>
          <w:tcPr>
            <w:tcW w:w="552" w:type="pct"/>
            <w:gridSpan w:val="2"/>
            <w:tcBorders>
              <w:top w:val="single" w:sz="4" w:space="0" w:color="auto"/>
              <w:left w:val="single" w:sz="4" w:space="0" w:color="auto"/>
              <w:bottom w:val="single" w:sz="4" w:space="0" w:color="auto"/>
              <w:right w:val="nil"/>
            </w:tcBorders>
            <w:shd w:val="clear" w:color="auto" w:fill="auto"/>
            <w:noWrap/>
            <w:vAlign w:val="bottom"/>
            <w:hideMark/>
          </w:tcPr>
          <w:p w14:paraId="12603CD6" w14:textId="77777777" w:rsidR="00EF4AAE" w:rsidRPr="007F1E26" w:rsidRDefault="00EF4AAE" w:rsidP="00EF4AAE">
            <w:pPr>
              <w:jc w:val="center"/>
              <w:rPr>
                <w:rFonts w:asciiTheme="minorHAnsi" w:hAnsiTheme="minorHAnsi" w:cstheme="minorHAnsi"/>
                <w:sz w:val="20"/>
              </w:rPr>
            </w:pPr>
            <w:r w:rsidRPr="007F1E26">
              <w:rPr>
                <w:rFonts w:asciiTheme="minorHAnsi" w:hAnsiTheme="minorHAnsi" w:cstheme="minorHAnsi"/>
                <w:sz w:val="20"/>
              </w:rPr>
              <w:t>6</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A957E" w14:textId="77777777" w:rsidR="00EF4AAE" w:rsidRPr="007F1E26" w:rsidRDefault="00EF4AAE" w:rsidP="00EF4AAE">
            <w:pPr>
              <w:jc w:val="center"/>
              <w:rPr>
                <w:rFonts w:asciiTheme="minorHAnsi" w:hAnsiTheme="minorHAnsi" w:cstheme="minorHAnsi"/>
                <w:sz w:val="20"/>
              </w:rPr>
            </w:pPr>
            <w:r w:rsidRPr="007F1E26">
              <w:rPr>
                <w:rFonts w:asciiTheme="minorHAnsi" w:hAnsiTheme="minorHAnsi" w:cstheme="minorHAnsi"/>
                <w:sz w:val="20"/>
              </w:rPr>
              <w:t>7</w:t>
            </w:r>
          </w:p>
        </w:tc>
        <w:tc>
          <w:tcPr>
            <w:tcW w:w="622" w:type="pct"/>
            <w:gridSpan w:val="2"/>
            <w:tcBorders>
              <w:top w:val="single" w:sz="4" w:space="0" w:color="auto"/>
              <w:left w:val="nil"/>
              <w:bottom w:val="single" w:sz="4" w:space="0" w:color="auto"/>
              <w:right w:val="nil"/>
            </w:tcBorders>
            <w:shd w:val="clear" w:color="auto" w:fill="auto"/>
            <w:noWrap/>
            <w:vAlign w:val="bottom"/>
            <w:hideMark/>
          </w:tcPr>
          <w:p w14:paraId="5E15BBA4" w14:textId="77777777" w:rsidR="00EF4AAE" w:rsidRPr="007F1E26" w:rsidRDefault="00EF4AAE" w:rsidP="00EF4AAE">
            <w:pPr>
              <w:jc w:val="center"/>
              <w:rPr>
                <w:rFonts w:asciiTheme="minorHAnsi" w:hAnsiTheme="minorHAnsi" w:cstheme="minorHAnsi"/>
                <w:sz w:val="20"/>
              </w:rPr>
            </w:pPr>
            <w:r w:rsidRPr="007F1E26">
              <w:rPr>
                <w:rFonts w:asciiTheme="minorHAnsi" w:hAnsiTheme="minorHAnsi" w:cstheme="minorHAnsi"/>
                <w:sz w:val="20"/>
              </w:rPr>
              <w:t>8</w:t>
            </w:r>
          </w:p>
        </w:tc>
        <w:tc>
          <w:tcPr>
            <w:tcW w:w="890" w:type="pct"/>
            <w:gridSpan w:val="2"/>
            <w:tcBorders>
              <w:top w:val="single" w:sz="4" w:space="0" w:color="auto"/>
              <w:left w:val="single" w:sz="4" w:space="0" w:color="auto"/>
              <w:bottom w:val="single" w:sz="4" w:space="0" w:color="auto"/>
              <w:right w:val="single" w:sz="4" w:space="0" w:color="auto"/>
            </w:tcBorders>
          </w:tcPr>
          <w:p w14:paraId="47325974" w14:textId="77777777" w:rsidR="00EF4AAE" w:rsidRPr="007F1E26" w:rsidRDefault="00EF4AAE" w:rsidP="00EF4AAE">
            <w:pPr>
              <w:jc w:val="center"/>
              <w:rPr>
                <w:rFonts w:asciiTheme="minorHAnsi" w:hAnsiTheme="minorHAnsi" w:cstheme="minorHAnsi"/>
                <w:sz w:val="20"/>
              </w:rPr>
            </w:pPr>
            <w:r w:rsidRPr="007F1E26">
              <w:rPr>
                <w:rFonts w:asciiTheme="minorHAnsi" w:hAnsiTheme="minorHAnsi" w:cstheme="minorHAnsi"/>
                <w:sz w:val="20"/>
              </w:rPr>
              <w:t>9</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E8297" w14:textId="77777777" w:rsidR="00EF4AAE" w:rsidRPr="007F1E26" w:rsidRDefault="00EF4AAE" w:rsidP="00EF4AAE">
            <w:pPr>
              <w:jc w:val="center"/>
              <w:rPr>
                <w:rFonts w:asciiTheme="minorHAnsi" w:hAnsiTheme="minorHAnsi" w:cstheme="minorHAnsi"/>
                <w:sz w:val="20"/>
              </w:rPr>
            </w:pPr>
            <w:r w:rsidRPr="007F1E26">
              <w:rPr>
                <w:rFonts w:asciiTheme="minorHAnsi" w:hAnsiTheme="minorHAnsi" w:cstheme="minorHAnsi"/>
                <w:sz w:val="20"/>
              </w:rPr>
              <w:t>10</w:t>
            </w:r>
          </w:p>
        </w:tc>
      </w:tr>
      <w:tr w:rsidR="00EF4AAE" w:rsidRPr="007F1E26" w14:paraId="5C894877" w14:textId="77777777" w:rsidTr="008377D8">
        <w:trPr>
          <w:trHeight w:val="1500"/>
        </w:trPr>
        <w:tc>
          <w:tcPr>
            <w:tcW w:w="473" w:type="pct"/>
            <w:tcBorders>
              <w:top w:val="nil"/>
              <w:left w:val="single" w:sz="4" w:space="0" w:color="auto"/>
              <w:bottom w:val="single" w:sz="4" w:space="0" w:color="auto"/>
              <w:right w:val="single" w:sz="4" w:space="0" w:color="auto"/>
            </w:tcBorders>
            <w:shd w:val="clear" w:color="auto" w:fill="auto"/>
            <w:noWrap/>
            <w:textDirection w:val="btLr"/>
            <w:vAlign w:val="center"/>
            <w:hideMark/>
          </w:tcPr>
          <w:p w14:paraId="79D34616" w14:textId="77777777" w:rsidR="00EF4AAE" w:rsidRPr="007F1E26" w:rsidRDefault="00EF4AAE" w:rsidP="00EF4AAE">
            <w:pPr>
              <w:jc w:val="center"/>
              <w:rPr>
                <w:rFonts w:asciiTheme="minorHAnsi" w:hAnsiTheme="minorHAnsi" w:cstheme="minorHAnsi"/>
                <w:sz w:val="20"/>
              </w:rPr>
            </w:pPr>
            <w:r w:rsidRPr="007F1E26">
              <w:rPr>
                <w:rFonts w:asciiTheme="minorHAnsi" w:hAnsiTheme="minorHAnsi" w:cstheme="minorHAnsi"/>
                <w:sz w:val="20"/>
              </w:rPr>
              <w:t>Item No.</w:t>
            </w:r>
          </w:p>
        </w:tc>
        <w:tc>
          <w:tcPr>
            <w:tcW w:w="568" w:type="pct"/>
            <w:gridSpan w:val="4"/>
            <w:tcBorders>
              <w:top w:val="nil"/>
              <w:left w:val="nil"/>
              <w:bottom w:val="single" w:sz="4" w:space="0" w:color="auto"/>
              <w:right w:val="single" w:sz="4" w:space="0" w:color="auto"/>
            </w:tcBorders>
            <w:shd w:val="clear" w:color="auto" w:fill="auto"/>
            <w:vAlign w:val="center"/>
            <w:hideMark/>
          </w:tcPr>
          <w:p w14:paraId="3934C150" w14:textId="77777777" w:rsidR="00EF4AAE" w:rsidRPr="007F1E26" w:rsidRDefault="00EF4AAE" w:rsidP="00EF4AAE">
            <w:pPr>
              <w:jc w:val="center"/>
              <w:rPr>
                <w:rFonts w:asciiTheme="minorHAnsi" w:hAnsiTheme="minorHAnsi" w:cstheme="minorHAnsi"/>
                <w:color w:val="000000"/>
                <w:sz w:val="20"/>
              </w:rPr>
            </w:pPr>
            <w:r w:rsidRPr="007F1E26">
              <w:rPr>
                <w:rFonts w:asciiTheme="minorHAnsi" w:hAnsiTheme="minorHAnsi" w:cstheme="minorHAnsi"/>
                <w:color w:val="000000"/>
                <w:sz w:val="20"/>
              </w:rPr>
              <w:t>PBCs Description</w:t>
            </w:r>
          </w:p>
        </w:tc>
        <w:tc>
          <w:tcPr>
            <w:tcW w:w="451" w:type="pct"/>
            <w:tcBorders>
              <w:top w:val="single" w:sz="4" w:space="0" w:color="auto"/>
              <w:left w:val="nil"/>
              <w:bottom w:val="single" w:sz="4" w:space="0" w:color="auto"/>
              <w:right w:val="single" w:sz="4" w:space="0" w:color="auto"/>
            </w:tcBorders>
          </w:tcPr>
          <w:p w14:paraId="37E8F5B3" w14:textId="77777777" w:rsidR="00EF4AAE" w:rsidRPr="007F1E26" w:rsidRDefault="00EF4AAE" w:rsidP="00EF4AAE">
            <w:pPr>
              <w:jc w:val="center"/>
              <w:rPr>
                <w:rFonts w:asciiTheme="minorHAnsi" w:hAnsiTheme="minorHAnsi" w:cstheme="minorHAnsi"/>
                <w:sz w:val="20"/>
              </w:rPr>
            </w:pPr>
          </w:p>
          <w:p w14:paraId="7F26B37C" w14:textId="77777777" w:rsidR="00EF4AAE" w:rsidRPr="007F1E26" w:rsidRDefault="00EF4AAE" w:rsidP="00EF4AAE">
            <w:pPr>
              <w:jc w:val="center"/>
              <w:rPr>
                <w:rFonts w:asciiTheme="minorHAnsi" w:hAnsiTheme="minorHAnsi" w:cstheme="minorHAnsi"/>
                <w:sz w:val="20"/>
              </w:rPr>
            </w:pPr>
          </w:p>
          <w:p w14:paraId="0AC085A0" w14:textId="77777777" w:rsidR="00EF4AAE" w:rsidRPr="007F1E26" w:rsidRDefault="00EF4AAE" w:rsidP="00EF4AAE">
            <w:pPr>
              <w:jc w:val="center"/>
              <w:rPr>
                <w:rFonts w:asciiTheme="minorHAnsi" w:hAnsiTheme="minorHAnsi" w:cstheme="minorHAnsi"/>
                <w:sz w:val="20"/>
              </w:rPr>
            </w:pPr>
            <w:r w:rsidRPr="007F1E26">
              <w:rPr>
                <w:rFonts w:asciiTheme="minorHAnsi" w:hAnsiTheme="minorHAnsi" w:cstheme="minorHAnsi"/>
                <w:sz w:val="20"/>
              </w:rPr>
              <w:t>PBC achieved (Y/N)</w:t>
            </w: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D2FC0E" w14:textId="77777777" w:rsidR="00EF4AAE" w:rsidRPr="007F1E26" w:rsidRDefault="00EF4AAE" w:rsidP="00EF4AAE">
            <w:pPr>
              <w:jc w:val="center"/>
              <w:rPr>
                <w:rFonts w:asciiTheme="minorHAnsi" w:hAnsiTheme="minorHAnsi" w:cstheme="minorHAnsi"/>
                <w:sz w:val="20"/>
              </w:rPr>
            </w:pPr>
            <w:r w:rsidRPr="007F1E26">
              <w:rPr>
                <w:rFonts w:asciiTheme="minorHAnsi" w:hAnsiTheme="minorHAnsi" w:cstheme="minorHAnsi"/>
                <w:sz w:val="20"/>
              </w:rPr>
              <w:t xml:space="preserve">Amount allocated </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021581" w14:textId="77777777" w:rsidR="00EF4AAE" w:rsidRPr="007F1E26" w:rsidRDefault="00EF4AAE" w:rsidP="00EF4AAE">
            <w:pPr>
              <w:jc w:val="center"/>
              <w:rPr>
                <w:rFonts w:asciiTheme="minorHAnsi" w:hAnsiTheme="minorHAnsi" w:cstheme="minorHAnsi"/>
                <w:sz w:val="20"/>
              </w:rPr>
            </w:pPr>
            <w:r w:rsidRPr="007F1E26">
              <w:rPr>
                <w:rFonts w:asciiTheme="minorHAnsi" w:hAnsiTheme="minorHAnsi" w:cstheme="minorHAnsi"/>
                <w:sz w:val="20"/>
              </w:rPr>
              <w:t xml:space="preserve">EEP Amount Incurred </w:t>
            </w:r>
          </w:p>
          <w:p w14:paraId="3FFFDDB7" w14:textId="77777777" w:rsidR="00EF4AAE" w:rsidRPr="007F1E26" w:rsidRDefault="00EF4AAE" w:rsidP="00EF4AAE">
            <w:pPr>
              <w:jc w:val="center"/>
              <w:rPr>
                <w:rFonts w:asciiTheme="minorHAnsi" w:hAnsiTheme="minorHAnsi" w:cstheme="minorHAnsi"/>
                <w:sz w:val="20"/>
              </w:rPr>
            </w:pPr>
          </w:p>
        </w:tc>
        <w:tc>
          <w:tcPr>
            <w:tcW w:w="552" w:type="pct"/>
            <w:gridSpan w:val="2"/>
            <w:tcBorders>
              <w:top w:val="single" w:sz="4" w:space="0" w:color="auto"/>
              <w:left w:val="single" w:sz="4" w:space="0" w:color="auto"/>
              <w:bottom w:val="single" w:sz="4" w:space="0" w:color="auto"/>
              <w:right w:val="nil"/>
            </w:tcBorders>
            <w:shd w:val="clear" w:color="auto" w:fill="auto"/>
            <w:vAlign w:val="center"/>
            <w:hideMark/>
          </w:tcPr>
          <w:p w14:paraId="55E985E1" w14:textId="77777777" w:rsidR="00EF4AAE" w:rsidRPr="007F1E26" w:rsidRDefault="00EF4AAE" w:rsidP="00EF4AAE">
            <w:pPr>
              <w:jc w:val="center"/>
              <w:rPr>
                <w:rFonts w:asciiTheme="minorHAnsi" w:hAnsiTheme="minorHAnsi" w:cstheme="minorHAnsi"/>
                <w:sz w:val="20"/>
              </w:rPr>
            </w:pPr>
            <w:r w:rsidRPr="007F1E26">
              <w:rPr>
                <w:rFonts w:asciiTheme="minorHAnsi" w:hAnsiTheme="minorHAnsi" w:cstheme="minorHAnsi"/>
                <w:sz w:val="20"/>
              </w:rPr>
              <w:t>Amount requested in this WA</w:t>
            </w:r>
          </w:p>
        </w:tc>
        <w:tc>
          <w:tcPr>
            <w:tcW w:w="203" w:type="pct"/>
            <w:tcBorders>
              <w:top w:val="nil"/>
              <w:left w:val="single" w:sz="4" w:space="0" w:color="auto"/>
              <w:bottom w:val="single" w:sz="4" w:space="0" w:color="auto"/>
              <w:right w:val="single" w:sz="4" w:space="0" w:color="auto"/>
            </w:tcBorders>
            <w:shd w:val="clear" w:color="auto" w:fill="auto"/>
            <w:textDirection w:val="btLr"/>
            <w:vAlign w:val="center"/>
            <w:hideMark/>
          </w:tcPr>
          <w:p w14:paraId="7AC1DEC1" w14:textId="77777777" w:rsidR="00EF4AAE" w:rsidRPr="007F1E26" w:rsidRDefault="00EF4AAE" w:rsidP="00EF4AAE">
            <w:pPr>
              <w:jc w:val="center"/>
              <w:rPr>
                <w:rFonts w:asciiTheme="minorHAnsi" w:hAnsiTheme="minorHAnsi" w:cstheme="minorHAnsi"/>
                <w:sz w:val="20"/>
              </w:rPr>
            </w:pPr>
            <w:r w:rsidRPr="007F1E26">
              <w:rPr>
                <w:rFonts w:asciiTheme="minorHAnsi" w:hAnsiTheme="minorHAnsi" w:cstheme="minorHAnsi"/>
                <w:sz w:val="20"/>
              </w:rPr>
              <w:t xml:space="preserve">Elig. % </w:t>
            </w:r>
          </w:p>
        </w:tc>
        <w:tc>
          <w:tcPr>
            <w:tcW w:w="622" w:type="pct"/>
            <w:gridSpan w:val="2"/>
            <w:tcBorders>
              <w:top w:val="nil"/>
              <w:left w:val="nil"/>
              <w:bottom w:val="single" w:sz="4" w:space="0" w:color="auto"/>
              <w:right w:val="nil"/>
            </w:tcBorders>
            <w:shd w:val="clear" w:color="auto" w:fill="auto"/>
            <w:vAlign w:val="center"/>
            <w:hideMark/>
          </w:tcPr>
          <w:p w14:paraId="7A8B8008" w14:textId="77777777" w:rsidR="00EF4AAE" w:rsidRPr="007F1E26" w:rsidRDefault="00EF4AAE" w:rsidP="00EF4AAE">
            <w:pPr>
              <w:jc w:val="center"/>
              <w:rPr>
                <w:rFonts w:asciiTheme="minorHAnsi" w:hAnsiTheme="minorHAnsi" w:cstheme="minorHAnsi"/>
                <w:sz w:val="20"/>
              </w:rPr>
            </w:pPr>
            <w:r w:rsidRPr="007F1E26">
              <w:rPr>
                <w:rFonts w:asciiTheme="minorHAnsi" w:hAnsiTheme="minorHAnsi" w:cstheme="minorHAnsi"/>
                <w:sz w:val="20"/>
              </w:rPr>
              <w:t>Amount Eligible for Financing, to be Reimbursed</w:t>
            </w:r>
          </w:p>
        </w:tc>
        <w:tc>
          <w:tcPr>
            <w:tcW w:w="890" w:type="pct"/>
            <w:gridSpan w:val="2"/>
            <w:tcBorders>
              <w:top w:val="nil"/>
              <w:left w:val="single" w:sz="4" w:space="0" w:color="auto"/>
              <w:bottom w:val="single" w:sz="4" w:space="0" w:color="auto"/>
              <w:right w:val="single" w:sz="4" w:space="0" w:color="auto"/>
            </w:tcBorders>
          </w:tcPr>
          <w:p w14:paraId="73863777"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Difference between (4) and (8) - amount to be further documented (if 4&gt;8) or used for future DLI achievements (if 8&gt;4)</w:t>
            </w:r>
          </w:p>
        </w:tc>
        <w:tc>
          <w:tcPr>
            <w:tcW w:w="369" w:type="pct"/>
            <w:tcBorders>
              <w:top w:val="nil"/>
              <w:left w:val="single" w:sz="4" w:space="0" w:color="auto"/>
              <w:bottom w:val="single" w:sz="4" w:space="0" w:color="auto"/>
              <w:right w:val="single" w:sz="4" w:space="0" w:color="auto"/>
            </w:tcBorders>
            <w:shd w:val="clear" w:color="auto" w:fill="auto"/>
            <w:textDirection w:val="btLr"/>
            <w:vAlign w:val="center"/>
            <w:hideMark/>
          </w:tcPr>
          <w:p w14:paraId="7F0ACDE2" w14:textId="77777777" w:rsidR="00EF4AAE" w:rsidRPr="007F1E26" w:rsidRDefault="00EF4AAE" w:rsidP="00EF4AAE">
            <w:pPr>
              <w:jc w:val="center"/>
              <w:rPr>
                <w:rFonts w:asciiTheme="minorHAnsi" w:hAnsiTheme="minorHAnsi" w:cstheme="minorHAnsi"/>
                <w:sz w:val="20"/>
              </w:rPr>
            </w:pPr>
            <w:r w:rsidRPr="007F1E26">
              <w:rPr>
                <w:rFonts w:asciiTheme="minorHAnsi" w:hAnsiTheme="minorHAnsi" w:cstheme="minorHAnsi"/>
                <w:sz w:val="20"/>
              </w:rPr>
              <w:t xml:space="preserve">Remarks </w:t>
            </w:r>
          </w:p>
        </w:tc>
      </w:tr>
      <w:tr w:rsidR="00EF4AAE" w:rsidRPr="007F1E26" w14:paraId="7492BBE3" w14:textId="77777777" w:rsidTr="008377D8">
        <w:trPr>
          <w:trHeight w:val="255"/>
        </w:trPr>
        <w:tc>
          <w:tcPr>
            <w:tcW w:w="473" w:type="pct"/>
            <w:tcBorders>
              <w:top w:val="nil"/>
              <w:left w:val="single" w:sz="4" w:space="0" w:color="auto"/>
              <w:bottom w:val="nil"/>
              <w:right w:val="single" w:sz="4" w:space="0" w:color="auto"/>
            </w:tcBorders>
            <w:shd w:val="clear" w:color="auto" w:fill="auto"/>
            <w:noWrap/>
            <w:vAlign w:val="bottom"/>
            <w:hideMark/>
          </w:tcPr>
          <w:p w14:paraId="19ADF6B1"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568" w:type="pct"/>
            <w:gridSpan w:val="4"/>
            <w:tcBorders>
              <w:top w:val="single" w:sz="4" w:space="0" w:color="auto"/>
              <w:left w:val="nil"/>
              <w:bottom w:val="single" w:sz="4" w:space="0" w:color="auto"/>
              <w:right w:val="single" w:sz="4" w:space="0" w:color="auto"/>
            </w:tcBorders>
            <w:shd w:val="clear" w:color="auto" w:fill="auto"/>
            <w:noWrap/>
            <w:vAlign w:val="bottom"/>
            <w:hideMark/>
          </w:tcPr>
          <w:p w14:paraId="41DDA8A3"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451" w:type="pct"/>
            <w:tcBorders>
              <w:top w:val="single" w:sz="4" w:space="0" w:color="auto"/>
              <w:left w:val="nil"/>
              <w:bottom w:val="single" w:sz="4" w:space="0" w:color="auto"/>
              <w:right w:val="single" w:sz="4" w:space="0" w:color="auto"/>
            </w:tcBorders>
          </w:tcPr>
          <w:p w14:paraId="6F9B41DD" w14:textId="77777777" w:rsidR="00EF4AAE" w:rsidRPr="007F1E26" w:rsidRDefault="00EF4AAE" w:rsidP="00EF4AAE">
            <w:pPr>
              <w:jc w:val="left"/>
              <w:rPr>
                <w:rFonts w:asciiTheme="minorHAnsi" w:hAnsiTheme="minorHAnsi" w:cstheme="minorHAnsi"/>
                <w:sz w:val="20"/>
              </w:rPr>
            </w:pP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AB485"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152ED"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552" w:type="pct"/>
            <w:gridSpan w:val="2"/>
            <w:tcBorders>
              <w:top w:val="single" w:sz="4" w:space="0" w:color="auto"/>
              <w:left w:val="single" w:sz="4" w:space="0" w:color="auto"/>
              <w:bottom w:val="single" w:sz="4" w:space="0" w:color="auto"/>
              <w:right w:val="nil"/>
            </w:tcBorders>
            <w:shd w:val="clear" w:color="auto" w:fill="auto"/>
            <w:noWrap/>
            <w:vAlign w:val="bottom"/>
            <w:hideMark/>
          </w:tcPr>
          <w:p w14:paraId="41A73DF7"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hideMark/>
          </w:tcPr>
          <w:p w14:paraId="48010DD6" w14:textId="77777777" w:rsidR="00EF4AAE" w:rsidRPr="007F1E26" w:rsidRDefault="00EF4AAE" w:rsidP="00EF4AAE">
            <w:pPr>
              <w:jc w:val="left"/>
              <w:rPr>
                <w:rFonts w:asciiTheme="minorHAnsi" w:hAnsiTheme="minorHAnsi" w:cstheme="minorHAnsi"/>
                <w:sz w:val="20"/>
              </w:rPr>
            </w:pPr>
          </w:p>
        </w:tc>
        <w:tc>
          <w:tcPr>
            <w:tcW w:w="622" w:type="pct"/>
            <w:gridSpan w:val="2"/>
            <w:tcBorders>
              <w:top w:val="single" w:sz="4" w:space="0" w:color="auto"/>
              <w:left w:val="nil"/>
              <w:bottom w:val="single" w:sz="4" w:space="0" w:color="auto"/>
              <w:right w:val="nil"/>
            </w:tcBorders>
            <w:shd w:val="clear" w:color="auto" w:fill="auto"/>
            <w:noWrap/>
            <w:vAlign w:val="bottom"/>
            <w:hideMark/>
          </w:tcPr>
          <w:p w14:paraId="6B7CB42A"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890" w:type="pct"/>
            <w:gridSpan w:val="2"/>
            <w:tcBorders>
              <w:top w:val="single" w:sz="4" w:space="0" w:color="auto"/>
              <w:left w:val="single" w:sz="4" w:space="0" w:color="auto"/>
              <w:bottom w:val="single" w:sz="4" w:space="0" w:color="auto"/>
              <w:right w:val="single" w:sz="4" w:space="0" w:color="auto"/>
            </w:tcBorders>
          </w:tcPr>
          <w:p w14:paraId="2106C46E" w14:textId="77777777" w:rsidR="00EF4AAE" w:rsidRPr="007F1E26" w:rsidRDefault="00EF4AAE" w:rsidP="00EF4AAE">
            <w:pPr>
              <w:jc w:val="left"/>
              <w:rPr>
                <w:rFonts w:asciiTheme="minorHAnsi" w:hAnsiTheme="minorHAnsi" w:cstheme="minorHAnsi"/>
                <w:sz w:val="20"/>
              </w:rPr>
            </w:pP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A6FE1"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r>
      <w:tr w:rsidR="00EF4AAE" w:rsidRPr="007F1E26" w14:paraId="55A3EF41" w14:textId="77777777" w:rsidTr="008377D8">
        <w:trPr>
          <w:trHeight w:val="255"/>
        </w:trPr>
        <w:tc>
          <w:tcPr>
            <w:tcW w:w="473" w:type="pct"/>
            <w:tcBorders>
              <w:top w:val="nil"/>
              <w:left w:val="single" w:sz="4" w:space="0" w:color="auto"/>
              <w:bottom w:val="nil"/>
              <w:right w:val="single" w:sz="4" w:space="0" w:color="auto"/>
            </w:tcBorders>
            <w:shd w:val="clear" w:color="auto" w:fill="auto"/>
            <w:noWrap/>
            <w:vAlign w:val="bottom"/>
            <w:hideMark/>
          </w:tcPr>
          <w:p w14:paraId="3C3EF9A9"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568" w:type="pct"/>
            <w:gridSpan w:val="4"/>
            <w:tcBorders>
              <w:top w:val="single" w:sz="4" w:space="0" w:color="auto"/>
              <w:left w:val="nil"/>
              <w:bottom w:val="single" w:sz="4" w:space="0" w:color="auto"/>
              <w:right w:val="single" w:sz="4" w:space="0" w:color="auto"/>
            </w:tcBorders>
            <w:shd w:val="clear" w:color="auto" w:fill="auto"/>
            <w:noWrap/>
            <w:vAlign w:val="bottom"/>
            <w:hideMark/>
          </w:tcPr>
          <w:p w14:paraId="56FCAE85"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451" w:type="pct"/>
            <w:tcBorders>
              <w:top w:val="single" w:sz="4" w:space="0" w:color="auto"/>
              <w:left w:val="nil"/>
              <w:bottom w:val="single" w:sz="4" w:space="0" w:color="auto"/>
              <w:right w:val="single" w:sz="4" w:space="0" w:color="auto"/>
            </w:tcBorders>
          </w:tcPr>
          <w:p w14:paraId="36C01443" w14:textId="77777777" w:rsidR="00EF4AAE" w:rsidRPr="007F1E26" w:rsidRDefault="00EF4AAE" w:rsidP="00EF4AAE">
            <w:pPr>
              <w:jc w:val="left"/>
              <w:rPr>
                <w:rFonts w:asciiTheme="minorHAnsi" w:hAnsiTheme="minorHAnsi" w:cstheme="minorHAnsi"/>
                <w:sz w:val="20"/>
              </w:rPr>
            </w:pP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6100E"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4DE34"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552" w:type="pct"/>
            <w:gridSpan w:val="2"/>
            <w:tcBorders>
              <w:top w:val="single" w:sz="4" w:space="0" w:color="auto"/>
              <w:left w:val="single" w:sz="4" w:space="0" w:color="auto"/>
              <w:bottom w:val="single" w:sz="4" w:space="0" w:color="auto"/>
              <w:right w:val="nil"/>
            </w:tcBorders>
            <w:shd w:val="clear" w:color="auto" w:fill="auto"/>
            <w:noWrap/>
            <w:vAlign w:val="bottom"/>
            <w:hideMark/>
          </w:tcPr>
          <w:p w14:paraId="4EAD2A33"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hideMark/>
          </w:tcPr>
          <w:p w14:paraId="6438D5C2" w14:textId="77777777" w:rsidR="00EF4AAE" w:rsidRPr="007F1E26" w:rsidRDefault="00EF4AAE" w:rsidP="00EF4AAE">
            <w:pPr>
              <w:jc w:val="left"/>
              <w:rPr>
                <w:rFonts w:asciiTheme="minorHAnsi" w:hAnsiTheme="minorHAnsi" w:cstheme="minorHAnsi"/>
                <w:sz w:val="20"/>
              </w:rPr>
            </w:pPr>
          </w:p>
        </w:tc>
        <w:tc>
          <w:tcPr>
            <w:tcW w:w="622" w:type="pct"/>
            <w:gridSpan w:val="2"/>
            <w:tcBorders>
              <w:top w:val="single" w:sz="4" w:space="0" w:color="auto"/>
              <w:left w:val="nil"/>
              <w:bottom w:val="single" w:sz="4" w:space="0" w:color="auto"/>
              <w:right w:val="nil"/>
            </w:tcBorders>
            <w:shd w:val="clear" w:color="auto" w:fill="auto"/>
            <w:noWrap/>
            <w:vAlign w:val="bottom"/>
            <w:hideMark/>
          </w:tcPr>
          <w:p w14:paraId="736D52EF"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890" w:type="pct"/>
            <w:gridSpan w:val="2"/>
            <w:tcBorders>
              <w:top w:val="single" w:sz="4" w:space="0" w:color="auto"/>
              <w:left w:val="single" w:sz="4" w:space="0" w:color="auto"/>
              <w:bottom w:val="single" w:sz="4" w:space="0" w:color="auto"/>
              <w:right w:val="single" w:sz="4" w:space="0" w:color="auto"/>
            </w:tcBorders>
          </w:tcPr>
          <w:p w14:paraId="78D86542" w14:textId="77777777" w:rsidR="00EF4AAE" w:rsidRPr="007F1E26" w:rsidRDefault="00EF4AAE" w:rsidP="00EF4AAE">
            <w:pPr>
              <w:jc w:val="left"/>
              <w:rPr>
                <w:rFonts w:asciiTheme="minorHAnsi" w:hAnsiTheme="minorHAnsi" w:cstheme="minorHAnsi"/>
                <w:sz w:val="20"/>
              </w:rPr>
            </w:pP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18765"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r>
      <w:tr w:rsidR="00EF4AAE" w:rsidRPr="007F1E26" w14:paraId="4E8B659B" w14:textId="77777777" w:rsidTr="008377D8">
        <w:trPr>
          <w:trHeight w:val="255"/>
        </w:trPr>
        <w:tc>
          <w:tcPr>
            <w:tcW w:w="473" w:type="pct"/>
            <w:tcBorders>
              <w:top w:val="nil"/>
              <w:left w:val="single" w:sz="4" w:space="0" w:color="auto"/>
              <w:bottom w:val="nil"/>
              <w:right w:val="single" w:sz="4" w:space="0" w:color="auto"/>
            </w:tcBorders>
            <w:shd w:val="clear" w:color="auto" w:fill="auto"/>
            <w:noWrap/>
            <w:vAlign w:val="bottom"/>
            <w:hideMark/>
          </w:tcPr>
          <w:p w14:paraId="0D1E67FC"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568" w:type="pct"/>
            <w:gridSpan w:val="4"/>
            <w:tcBorders>
              <w:top w:val="single" w:sz="4" w:space="0" w:color="auto"/>
              <w:left w:val="nil"/>
              <w:bottom w:val="single" w:sz="4" w:space="0" w:color="auto"/>
              <w:right w:val="single" w:sz="4" w:space="0" w:color="auto"/>
            </w:tcBorders>
            <w:shd w:val="clear" w:color="auto" w:fill="auto"/>
            <w:noWrap/>
            <w:vAlign w:val="bottom"/>
            <w:hideMark/>
          </w:tcPr>
          <w:p w14:paraId="6287DA14"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451" w:type="pct"/>
            <w:tcBorders>
              <w:top w:val="single" w:sz="4" w:space="0" w:color="auto"/>
              <w:left w:val="nil"/>
              <w:bottom w:val="single" w:sz="4" w:space="0" w:color="auto"/>
              <w:right w:val="single" w:sz="4" w:space="0" w:color="auto"/>
            </w:tcBorders>
          </w:tcPr>
          <w:p w14:paraId="10C61F90" w14:textId="77777777" w:rsidR="00EF4AAE" w:rsidRPr="007F1E26" w:rsidRDefault="00EF4AAE" w:rsidP="00EF4AAE">
            <w:pPr>
              <w:jc w:val="left"/>
              <w:rPr>
                <w:rFonts w:asciiTheme="minorHAnsi" w:hAnsiTheme="minorHAnsi" w:cstheme="minorHAnsi"/>
                <w:sz w:val="20"/>
              </w:rPr>
            </w:pP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5992D"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B127B"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552" w:type="pct"/>
            <w:gridSpan w:val="2"/>
            <w:tcBorders>
              <w:top w:val="single" w:sz="4" w:space="0" w:color="auto"/>
              <w:left w:val="single" w:sz="4" w:space="0" w:color="auto"/>
              <w:bottom w:val="single" w:sz="4" w:space="0" w:color="auto"/>
              <w:right w:val="nil"/>
            </w:tcBorders>
            <w:shd w:val="clear" w:color="auto" w:fill="auto"/>
            <w:noWrap/>
            <w:vAlign w:val="bottom"/>
            <w:hideMark/>
          </w:tcPr>
          <w:p w14:paraId="0AE0E87B"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hideMark/>
          </w:tcPr>
          <w:p w14:paraId="71436A75" w14:textId="77777777" w:rsidR="00EF4AAE" w:rsidRPr="007F1E26" w:rsidRDefault="00EF4AAE" w:rsidP="00EF4AAE">
            <w:pPr>
              <w:jc w:val="left"/>
              <w:rPr>
                <w:rFonts w:asciiTheme="minorHAnsi" w:hAnsiTheme="minorHAnsi" w:cstheme="minorHAnsi"/>
                <w:sz w:val="20"/>
              </w:rPr>
            </w:pPr>
          </w:p>
        </w:tc>
        <w:tc>
          <w:tcPr>
            <w:tcW w:w="622" w:type="pct"/>
            <w:gridSpan w:val="2"/>
            <w:tcBorders>
              <w:top w:val="single" w:sz="4" w:space="0" w:color="auto"/>
              <w:left w:val="nil"/>
              <w:bottom w:val="single" w:sz="4" w:space="0" w:color="auto"/>
              <w:right w:val="nil"/>
            </w:tcBorders>
            <w:shd w:val="clear" w:color="auto" w:fill="auto"/>
            <w:noWrap/>
            <w:vAlign w:val="bottom"/>
            <w:hideMark/>
          </w:tcPr>
          <w:p w14:paraId="4257F80D"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890" w:type="pct"/>
            <w:gridSpan w:val="2"/>
            <w:tcBorders>
              <w:top w:val="single" w:sz="4" w:space="0" w:color="auto"/>
              <w:left w:val="single" w:sz="4" w:space="0" w:color="auto"/>
              <w:bottom w:val="single" w:sz="4" w:space="0" w:color="auto"/>
              <w:right w:val="single" w:sz="4" w:space="0" w:color="auto"/>
            </w:tcBorders>
          </w:tcPr>
          <w:p w14:paraId="60C4AA6D" w14:textId="77777777" w:rsidR="00EF4AAE" w:rsidRPr="007F1E26" w:rsidRDefault="00EF4AAE" w:rsidP="00EF4AAE">
            <w:pPr>
              <w:jc w:val="left"/>
              <w:rPr>
                <w:rFonts w:asciiTheme="minorHAnsi" w:hAnsiTheme="minorHAnsi" w:cstheme="minorHAnsi"/>
                <w:sz w:val="20"/>
              </w:rPr>
            </w:pP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B04FD"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r>
      <w:tr w:rsidR="00EF4AAE" w:rsidRPr="007F1E26" w14:paraId="1F753913" w14:textId="77777777" w:rsidTr="008377D8">
        <w:trPr>
          <w:trHeight w:val="255"/>
        </w:trPr>
        <w:tc>
          <w:tcPr>
            <w:tcW w:w="473" w:type="pct"/>
            <w:tcBorders>
              <w:top w:val="nil"/>
              <w:left w:val="single" w:sz="4" w:space="0" w:color="auto"/>
              <w:bottom w:val="nil"/>
              <w:right w:val="single" w:sz="4" w:space="0" w:color="auto"/>
            </w:tcBorders>
            <w:shd w:val="clear" w:color="auto" w:fill="auto"/>
            <w:noWrap/>
            <w:vAlign w:val="bottom"/>
            <w:hideMark/>
          </w:tcPr>
          <w:p w14:paraId="54C5C359"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568" w:type="pct"/>
            <w:gridSpan w:val="4"/>
            <w:tcBorders>
              <w:top w:val="single" w:sz="4" w:space="0" w:color="auto"/>
              <w:left w:val="nil"/>
              <w:bottom w:val="single" w:sz="4" w:space="0" w:color="auto"/>
              <w:right w:val="single" w:sz="4" w:space="0" w:color="auto"/>
            </w:tcBorders>
            <w:shd w:val="clear" w:color="auto" w:fill="auto"/>
            <w:noWrap/>
            <w:vAlign w:val="bottom"/>
            <w:hideMark/>
          </w:tcPr>
          <w:p w14:paraId="41E41795"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451" w:type="pct"/>
            <w:tcBorders>
              <w:top w:val="single" w:sz="4" w:space="0" w:color="auto"/>
              <w:left w:val="nil"/>
              <w:bottom w:val="single" w:sz="4" w:space="0" w:color="auto"/>
              <w:right w:val="single" w:sz="4" w:space="0" w:color="auto"/>
            </w:tcBorders>
          </w:tcPr>
          <w:p w14:paraId="66697855" w14:textId="77777777" w:rsidR="00EF4AAE" w:rsidRPr="007F1E26" w:rsidRDefault="00EF4AAE" w:rsidP="00EF4AAE">
            <w:pPr>
              <w:jc w:val="left"/>
              <w:rPr>
                <w:rFonts w:asciiTheme="minorHAnsi" w:hAnsiTheme="minorHAnsi" w:cstheme="minorHAnsi"/>
                <w:sz w:val="20"/>
              </w:rPr>
            </w:pP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A4079"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91B81"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552" w:type="pct"/>
            <w:gridSpan w:val="2"/>
            <w:tcBorders>
              <w:top w:val="single" w:sz="4" w:space="0" w:color="auto"/>
              <w:left w:val="single" w:sz="4" w:space="0" w:color="auto"/>
              <w:bottom w:val="single" w:sz="4" w:space="0" w:color="auto"/>
              <w:right w:val="nil"/>
            </w:tcBorders>
            <w:shd w:val="clear" w:color="auto" w:fill="auto"/>
            <w:noWrap/>
            <w:vAlign w:val="bottom"/>
            <w:hideMark/>
          </w:tcPr>
          <w:p w14:paraId="4E21051F"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hideMark/>
          </w:tcPr>
          <w:p w14:paraId="63CE4768" w14:textId="77777777" w:rsidR="00EF4AAE" w:rsidRPr="007F1E26" w:rsidRDefault="00EF4AAE" w:rsidP="00EF4AAE">
            <w:pPr>
              <w:jc w:val="left"/>
              <w:rPr>
                <w:rFonts w:asciiTheme="minorHAnsi" w:hAnsiTheme="minorHAnsi" w:cstheme="minorHAnsi"/>
                <w:sz w:val="20"/>
              </w:rPr>
            </w:pPr>
          </w:p>
        </w:tc>
        <w:tc>
          <w:tcPr>
            <w:tcW w:w="622" w:type="pct"/>
            <w:gridSpan w:val="2"/>
            <w:tcBorders>
              <w:top w:val="single" w:sz="4" w:space="0" w:color="auto"/>
              <w:left w:val="nil"/>
              <w:bottom w:val="single" w:sz="4" w:space="0" w:color="auto"/>
              <w:right w:val="nil"/>
            </w:tcBorders>
            <w:shd w:val="clear" w:color="auto" w:fill="auto"/>
            <w:noWrap/>
            <w:vAlign w:val="bottom"/>
            <w:hideMark/>
          </w:tcPr>
          <w:p w14:paraId="7B96561E"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890" w:type="pct"/>
            <w:gridSpan w:val="2"/>
            <w:tcBorders>
              <w:top w:val="single" w:sz="4" w:space="0" w:color="auto"/>
              <w:left w:val="single" w:sz="4" w:space="0" w:color="auto"/>
              <w:bottom w:val="single" w:sz="4" w:space="0" w:color="auto"/>
              <w:right w:val="single" w:sz="4" w:space="0" w:color="auto"/>
            </w:tcBorders>
          </w:tcPr>
          <w:p w14:paraId="1D5F72FE" w14:textId="77777777" w:rsidR="00EF4AAE" w:rsidRPr="007F1E26" w:rsidRDefault="00EF4AAE" w:rsidP="00EF4AAE">
            <w:pPr>
              <w:jc w:val="left"/>
              <w:rPr>
                <w:rFonts w:asciiTheme="minorHAnsi" w:hAnsiTheme="minorHAnsi" w:cstheme="minorHAnsi"/>
                <w:sz w:val="20"/>
              </w:rPr>
            </w:pP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B4DD1"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r>
      <w:tr w:rsidR="00EF4AAE" w:rsidRPr="007F1E26" w14:paraId="45136D70" w14:textId="77777777" w:rsidTr="008377D8">
        <w:trPr>
          <w:trHeight w:val="255"/>
        </w:trPr>
        <w:tc>
          <w:tcPr>
            <w:tcW w:w="473" w:type="pct"/>
            <w:tcBorders>
              <w:top w:val="nil"/>
              <w:left w:val="single" w:sz="4" w:space="0" w:color="auto"/>
              <w:bottom w:val="nil"/>
              <w:right w:val="single" w:sz="4" w:space="0" w:color="auto"/>
            </w:tcBorders>
            <w:shd w:val="clear" w:color="auto" w:fill="auto"/>
            <w:noWrap/>
            <w:vAlign w:val="bottom"/>
            <w:hideMark/>
          </w:tcPr>
          <w:p w14:paraId="2A549D0F"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568" w:type="pct"/>
            <w:gridSpan w:val="4"/>
            <w:tcBorders>
              <w:top w:val="single" w:sz="4" w:space="0" w:color="auto"/>
              <w:left w:val="nil"/>
              <w:bottom w:val="single" w:sz="4" w:space="0" w:color="auto"/>
              <w:right w:val="single" w:sz="4" w:space="0" w:color="auto"/>
            </w:tcBorders>
            <w:shd w:val="clear" w:color="auto" w:fill="auto"/>
            <w:noWrap/>
            <w:vAlign w:val="bottom"/>
            <w:hideMark/>
          </w:tcPr>
          <w:p w14:paraId="0B1A1E78"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451" w:type="pct"/>
            <w:tcBorders>
              <w:top w:val="single" w:sz="4" w:space="0" w:color="auto"/>
              <w:left w:val="nil"/>
              <w:bottom w:val="single" w:sz="4" w:space="0" w:color="auto"/>
              <w:right w:val="single" w:sz="4" w:space="0" w:color="auto"/>
            </w:tcBorders>
          </w:tcPr>
          <w:p w14:paraId="040FA927" w14:textId="77777777" w:rsidR="00EF4AAE" w:rsidRPr="007F1E26" w:rsidRDefault="00EF4AAE" w:rsidP="00EF4AAE">
            <w:pPr>
              <w:jc w:val="left"/>
              <w:rPr>
                <w:rFonts w:asciiTheme="minorHAnsi" w:hAnsiTheme="minorHAnsi" w:cstheme="minorHAnsi"/>
                <w:sz w:val="20"/>
              </w:rPr>
            </w:pP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9028D"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B2B4B"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552" w:type="pct"/>
            <w:gridSpan w:val="2"/>
            <w:tcBorders>
              <w:top w:val="single" w:sz="4" w:space="0" w:color="auto"/>
              <w:left w:val="single" w:sz="4" w:space="0" w:color="auto"/>
              <w:bottom w:val="single" w:sz="4" w:space="0" w:color="auto"/>
              <w:right w:val="nil"/>
            </w:tcBorders>
            <w:shd w:val="clear" w:color="auto" w:fill="auto"/>
            <w:noWrap/>
            <w:vAlign w:val="bottom"/>
            <w:hideMark/>
          </w:tcPr>
          <w:p w14:paraId="01A8B74A"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hideMark/>
          </w:tcPr>
          <w:p w14:paraId="408C3998" w14:textId="77777777" w:rsidR="00EF4AAE" w:rsidRPr="007F1E26" w:rsidRDefault="00EF4AAE" w:rsidP="00EF4AAE">
            <w:pPr>
              <w:jc w:val="left"/>
              <w:rPr>
                <w:rFonts w:asciiTheme="minorHAnsi" w:hAnsiTheme="minorHAnsi" w:cstheme="minorHAnsi"/>
                <w:sz w:val="20"/>
              </w:rPr>
            </w:pPr>
          </w:p>
        </w:tc>
        <w:tc>
          <w:tcPr>
            <w:tcW w:w="622" w:type="pct"/>
            <w:gridSpan w:val="2"/>
            <w:tcBorders>
              <w:top w:val="single" w:sz="4" w:space="0" w:color="auto"/>
              <w:left w:val="nil"/>
              <w:bottom w:val="single" w:sz="4" w:space="0" w:color="auto"/>
              <w:right w:val="nil"/>
            </w:tcBorders>
            <w:shd w:val="clear" w:color="auto" w:fill="auto"/>
            <w:noWrap/>
            <w:vAlign w:val="bottom"/>
            <w:hideMark/>
          </w:tcPr>
          <w:p w14:paraId="5E8A6066"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890" w:type="pct"/>
            <w:gridSpan w:val="2"/>
            <w:tcBorders>
              <w:top w:val="single" w:sz="4" w:space="0" w:color="auto"/>
              <w:left w:val="single" w:sz="4" w:space="0" w:color="auto"/>
              <w:bottom w:val="single" w:sz="4" w:space="0" w:color="auto"/>
              <w:right w:val="single" w:sz="4" w:space="0" w:color="auto"/>
            </w:tcBorders>
          </w:tcPr>
          <w:p w14:paraId="13B22726" w14:textId="77777777" w:rsidR="00EF4AAE" w:rsidRPr="007F1E26" w:rsidRDefault="00EF4AAE" w:rsidP="00EF4AAE">
            <w:pPr>
              <w:jc w:val="left"/>
              <w:rPr>
                <w:rFonts w:asciiTheme="minorHAnsi" w:hAnsiTheme="minorHAnsi" w:cstheme="minorHAnsi"/>
                <w:sz w:val="20"/>
              </w:rPr>
            </w:pP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4A1E4"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r>
      <w:tr w:rsidR="00EF4AAE" w:rsidRPr="007F1E26" w14:paraId="0352336C" w14:textId="77777777" w:rsidTr="008377D8">
        <w:trPr>
          <w:trHeight w:val="255"/>
        </w:trPr>
        <w:tc>
          <w:tcPr>
            <w:tcW w:w="473" w:type="pct"/>
            <w:tcBorders>
              <w:top w:val="nil"/>
              <w:left w:val="single" w:sz="4" w:space="0" w:color="auto"/>
              <w:bottom w:val="nil"/>
              <w:right w:val="single" w:sz="4" w:space="0" w:color="auto"/>
            </w:tcBorders>
            <w:shd w:val="clear" w:color="auto" w:fill="auto"/>
            <w:noWrap/>
            <w:vAlign w:val="bottom"/>
            <w:hideMark/>
          </w:tcPr>
          <w:p w14:paraId="155A31B7"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568" w:type="pct"/>
            <w:gridSpan w:val="4"/>
            <w:tcBorders>
              <w:top w:val="single" w:sz="4" w:space="0" w:color="auto"/>
              <w:left w:val="nil"/>
              <w:bottom w:val="single" w:sz="4" w:space="0" w:color="auto"/>
              <w:right w:val="single" w:sz="4" w:space="0" w:color="auto"/>
            </w:tcBorders>
            <w:shd w:val="clear" w:color="auto" w:fill="auto"/>
            <w:noWrap/>
            <w:vAlign w:val="bottom"/>
            <w:hideMark/>
          </w:tcPr>
          <w:p w14:paraId="4031ECA8"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451" w:type="pct"/>
            <w:tcBorders>
              <w:top w:val="single" w:sz="4" w:space="0" w:color="auto"/>
              <w:left w:val="nil"/>
              <w:bottom w:val="single" w:sz="4" w:space="0" w:color="auto"/>
              <w:right w:val="single" w:sz="4" w:space="0" w:color="auto"/>
            </w:tcBorders>
          </w:tcPr>
          <w:p w14:paraId="5650C531" w14:textId="77777777" w:rsidR="00EF4AAE" w:rsidRPr="007F1E26" w:rsidRDefault="00EF4AAE" w:rsidP="00EF4AAE">
            <w:pPr>
              <w:jc w:val="left"/>
              <w:rPr>
                <w:rFonts w:asciiTheme="minorHAnsi" w:hAnsiTheme="minorHAnsi" w:cstheme="minorHAnsi"/>
                <w:sz w:val="20"/>
              </w:rPr>
            </w:pP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9D2AC"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9F83F"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552" w:type="pct"/>
            <w:gridSpan w:val="2"/>
            <w:tcBorders>
              <w:top w:val="single" w:sz="4" w:space="0" w:color="auto"/>
              <w:left w:val="single" w:sz="4" w:space="0" w:color="auto"/>
              <w:bottom w:val="single" w:sz="4" w:space="0" w:color="auto"/>
              <w:right w:val="nil"/>
            </w:tcBorders>
            <w:shd w:val="clear" w:color="auto" w:fill="auto"/>
            <w:noWrap/>
            <w:vAlign w:val="bottom"/>
            <w:hideMark/>
          </w:tcPr>
          <w:p w14:paraId="17853433"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hideMark/>
          </w:tcPr>
          <w:p w14:paraId="6C303B8D" w14:textId="77777777" w:rsidR="00EF4AAE" w:rsidRPr="007F1E26" w:rsidRDefault="00EF4AAE" w:rsidP="00EF4AAE">
            <w:pPr>
              <w:jc w:val="left"/>
              <w:rPr>
                <w:rFonts w:asciiTheme="minorHAnsi" w:hAnsiTheme="minorHAnsi" w:cstheme="minorHAnsi"/>
                <w:sz w:val="20"/>
              </w:rPr>
            </w:pPr>
          </w:p>
        </w:tc>
        <w:tc>
          <w:tcPr>
            <w:tcW w:w="622" w:type="pct"/>
            <w:gridSpan w:val="2"/>
            <w:tcBorders>
              <w:top w:val="single" w:sz="4" w:space="0" w:color="auto"/>
              <w:left w:val="nil"/>
              <w:bottom w:val="single" w:sz="4" w:space="0" w:color="auto"/>
              <w:right w:val="nil"/>
            </w:tcBorders>
            <w:shd w:val="clear" w:color="auto" w:fill="auto"/>
            <w:noWrap/>
            <w:vAlign w:val="bottom"/>
            <w:hideMark/>
          </w:tcPr>
          <w:p w14:paraId="116984D0"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890" w:type="pct"/>
            <w:gridSpan w:val="2"/>
            <w:tcBorders>
              <w:top w:val="single" w:sz="4" w:space="0" w:color="auto"/>
              <w:left w:val="single" w:sz="4" w:space="0" w:color="auto"/>
              <w:bottom w:val="single" w:sz="4" w:space="0" w:color="auto"/>
              <w:right w:val="single" w:sz="4" w:space="0" w:color="auto"/>
            </w:tcBorders>
          </w:tcPr>
          <w:p w14:paraId="4CB4A64D" w14:textId="77777777" w:rsidR="00EF4AAE" w:rsidRPr="007F1E26" w:rsidRDefault="00EF4AAE" w:rsidP="00EF4AAE">
            <w:pPr>
              <w:jc w:val="left"/>
              <w:rPr>
                <w:rFonts w:asciiTheme="minorHAnsi" w:hAnsiTheme="minorHAnsi" w:cstheme="minorHAnsi"/>
                <w:sz w:val="20"/>
              </w:rPr>
            </w:pP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CAC7E"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r>
      <w:tr w:rsidR="00EF4AAE" w:rsidRPr="007F1E26" w14:paraId="4EECB622" w14:textId="77777777" w:rsidTr="008377D8">
        <w:trPr>
          <w:trHeight w:val="255"/>
        </w:trPr>
        <w:tc>
          <w:tcPr>
            <w:tcW w:w="473" w:type="pct"/>
            <w:tcBorders>
              <w:top w:val="nil"/>
              <w:left w:val="single" w:sz="4" w:space="0" w:color="auto"/>
              <w:bottom w:val="nil"/>
              <w:right w:val="single" w:sz="4" w:space="0" w:color="auto"/>
            </w:tcBorders>
            <w:shd w:val="clear" w:color="auto" w:fill="auto"/>
            <w:noWrap/>
            <w:vAlign w:val="bottom"/>
            <w:hideMark/>
          </w:tcPr>
          <w:p w14:paraId="038B5AF4"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568" w:type="pct"/>
            <w:gridSpan w:val="4"/>
            <w:tcBorders>
              <w:top w:val="single" w:sz="4" w:space="0" w:color="auto"/>
              <w:left w:val="nil"/>
              <w:bottom w:val="single" w:sz="4" w:space="0" w:color="auto"/>
              <w:right w:val="single" w:sz="4" w:space="0" w:color="auto"/>
            </w:tcBorders>
            <w:shd w:val="clear" w:color="auto" w:fill="auto"/>
            <w:noWrap/>
            <w:vAlign w:val="bottom"/>
            <w:hideMark/>
          </w:tcPr>
          <w:p w14:paraId="142CF646"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451" w:type="pct"/>
            <w:tcBorders>
              <w:top w:val="single" w:sz="4" w:space="0" w:color="auto"/>
              <w:left w:val="nil"/>
              <w:bottom w:val="single" w:sz="4" w:space="0" w:color="auto"/>
              <w:right w:val="single" w:sz="4" w:space="0" w:color="auto"/>
            </w:tcBorders>
          </w:tcPr>
          <w:p w14:paraId="1BF0854F" w14:textId="77777777" w:rsidR="00EF4AAE" w:rsidRPr="007F1E26" w:rsidRDefault="00EF4AAE" w:rsidP="00EF4AAE">
            <w:pPr>
              <w:jc w:val="left"/>
              <w:rPr>
                <w:rFonts w:asciiTheme="minorHAnsi" w:hAnsiTheme="minorHAnsi" w:cstheme="minorHAnsi"/>
                <w:sz w:val="20"/>
              </w:rPr>
            </w:pP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6E088"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46F6E"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552" w:type="pct"/>
            <w:gridSpan w:val="2"/>
            <w:tcBorders>
              <w:top w:val="single" w:sz="4" w:space="0" w:color="auto"/>
              <w:left w:val="single" w:sz="4" w:space="0" w:color="auto"/>
              <w:bottom w:val="single" w:sz="4" w:space="0" w:color="auto"/>
              <w:right w:val="nil"/>
            </w:tcBorders>
            <w:shd w:val="clear" w:color="auto" w:fill="auto"/>
            <w:noWrap/>
            <w:vAlign w:val="bottom"/>
            <w:hideMark/>
          </w:tcPr>
          <w:p w14:paraId="696381E9"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hideMark/>
          </w:tcPr>
          <w:p w14:paraId="297BB544" w14:textId="77777777" w:rsidR="00EF4AAE" w:rsidRPr="007F1E26" w:rsidRDefault="00EF4AAE" w:rsidP="00EF4AAE">
            <w:pPr>
              <w:jc w:val="left"/>
              <w:rPr>
                <w:rFonts w:asciiTheme="minorHAnsi" w:hAnsiTheme="minorHAnsi" w:cstheme="minorHAnsi"/>
                <w:sz w:val="20"/>
              </w:rPr>
            </w:pPr>
          </w:p>
        </w:tc>
        <w:tc>
          <w:tcPr>
            <w:tcW w:w="622" w:type="pct"/>
            <w:gridSpan w:val="2"/>
            <w:tcBorders>
              <w:top w:val="single" w:sz="4" w:space="0" w:color="auto"/>
              <w:left w:val="nil"/>
              <w:bottom w:val="single" w:sz="4" w:space="0" w:color="auto"/>
              <w:right w:val="nil"/>
            </w:tcBorders>
            <w:shd w:val="clear" w:color="auto" w:fill="auto"/>
            <w:noWrap/>
            <w:vAlign w:val="bottom"/>
            <w:hideMark/>
          </w:tcPr>
          <w:p w14:paraId="09E5C195"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890" w:type="pct"/>
            <w:gridSpan w:val="2"/>
            <w:tcBorders>
              <w:top w:val="single" w:sz="4" w:space="0" w:color="auto"/>
              <w:left w:val="single" w:sz="4" w:space="0" w:color="auto"/>
              <w:bottom w:val="single" w:sz="4" w:space="0" w:color="auto"/>
              <w:right w:val="single" w:sz="4" w:space="0" w:color="auto"/>
            </w:tcBorders>
          </w:tcPr>
          <w:p w14:paraId="1F9A2259" w14:textId="77777777" w:rsidR="00EF4AAE" w:rsidRPr="007F1E26" w:rsidRDefault="00EF4AAE" w:rsidP="00EF4AAE">
            <w:pPr>
              <w:jc w:val="left"/>
              <w:rPr>
                <w:rFonts w:asciiTheme="minorHAnsi" w:hAnsiTheme="minorHAnsi" w:cstheme="minorHAnsi"/>
                <w:sz w:val="20"/>
              </w:rPr>
            </w:pP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48419"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r>
      <w:tr w:rsidR="00EF4AAE" w:rsidRPr="007F1E26" w14:paraId="5D03A5C8" w14:textId="77777777" w:rsidTr="008377D8">
        <w:trPr>
          <w:trHeight w:val="255"/>
        </w:trPr>
        <w:tc>
          <w:tcPr>
            <w:tcW w:w="473" w:type="pct"/>
            <w:tcBorders>
              <w:top w:val="nil"/>
              <w:left w:val="single" w:sz="4" w:space="0" w:color="auto"/>
              <w:bottom w:val="nil"/>
              <w:right w:val="single" w:sz="4" w:space="0" w:color="auto"/>
            </w:tcBorders>
            <w:shd w:val="clear" w:color="auto" w:fill="auto"/>
            <w:noWrap/>
            <w:vAlign w:val="bottom"/>
            <w:hideMark/>
          </w:tcPr>
          <w:p w14:paraId="6A14045A"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568" w:type="pct"/>
            <w:gridSpan w:val="4"/>
            <w:tcBorders>
              <w:top w:val="single" w:sz="4" w:space="0" w:color="auto"/>
              <w:left w:val="nil"/>
              <w:bottom w:val="single" w:sz="4" w:space="0" w:color="auto"/>
              <w:right w:val="single" w:sz="4" w:space="0" w:color="auto"/>
            </w:tcBorders>
            <w:shd w:val="clear" w:color="auto" w:fill="auto"/>
            <w:noWrap/>
            <w:vAlign w:val="bottom"/>
            <w:hideMark/>
          </w:tcPr>
          <w:p w14:paraId="1CF7CDE9"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451" w:type="pct"/>
            <w:tcBorders>
              <w:top w:val="single" w:sz="4" w:space="0" w:color="auto"/>
              <w:left w:val="nil"/>
              <w:bottom w:val="single" w:sz="4" w:space="0" w:color="auto"/>
              <w:right w:val="single" w:sz="4" w:space="0" w:color="auto"/>
            </w:tcBorders>
          </w:tcPr>
          <w:p w14:paraId="69A3159F" w14:textId="77777777" w:rsidR="00EF4AAE" w:rsidRPr="007F1E26" w:rsidRDefault="00EF4AAE" w:rsidP="00EF4AAE">
            <w:pPr>
              <w:jc w:val="left"/>
              <w:rPr>
                <w:rFonts w:asciiTheme="minorHAnsi" w:hAnsiTheme="minorHAnsi" w:cstheme="minorHAnsi"/>
                <w:sz w:val="20"/>
              </w:rPr>
            </w:pP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15485"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3A327"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552" w:type="pct"/>
            <w:gridSpan w:val="2"/>
            <w:tcBorders>
              <w:top w:val="single" w:sz="4" w:space="0" w:color="auto"/>
              <w:left w:val="single" w:sz="4" w:space="0" w:color="auto"/>
              <w:bottom w:val="single" w:sz="4" w:space="0" w:color="auto"/>
              <w:right w:val="nil"/>
            </w:tcBorders>
            <w:shd w:val="clear" w:color="auto" w:fill="auto"/>
            <w:noWrap/>
            <w:vAlign w:val="bottom"/>
            <w:hideMark/>
          </w:tcPr>
          <w:p w14:paraId="5396D4A0"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hideMark/>
          </w:tcPr>
          <w:p w14:paraId="5C67E693" w14:textId="77777777" w:rsidR="00EF4AAE" w:rsidRPr="007F1E26" w:rsidRDefault="00EF4AAE" w:rsidP="00EF4AAE">
            <w:pPr>
              <w:jc w:val="left"/>
              <w:rPr>
                <w:rFonts w:asciiTheme="minorHAnsi" w:hAnsiTheme="minorHAnsi" w:cstheme="minorHAnsi"/>
                <w:sz w:val="20"/>
              </w:rPr>
            </w:pPr>
          </w:p>
        </w:tc>
        <w:tc>
          <w:tcPr>
            <w:tcW w:w="622" w:type="pct"/>
            <w:gridSpan w:val="2"/>
            <w:tcBorders>
              <w:top w:val="single" w:sz="4" w:space="0" w:color="auto"/>
              <w:left w:val="nil"/>
              <w:bottom w:val="single" w:sz="4" w:space="0" w:color="auto"/>
              <w:right w:val="nil"/>
            </w:tcBorders>
            <w:shd w:val="clear" w:color="auto" w:fill="auto"/>
            <w:noWrap/>
            <w:vAlign w:val="bottom"/>
            <w:hideMark/>
          </w:tcPr>
          <w:p w14:paraId="19057730"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890" w:type="pct"/>
            <w:gridSpan w:val="2"/>
            <w:tcBorders>
              <w:top w:val="single" w:sz="4" w:space="0" w:color="auto"/>
              <w:left w:val="single" w:sz="4" w:space="0" w:color="auto"/>
              <w:bottom w:val="single" w:sz="4" w:space="0" w:color="auto"/>
              <w:right w:val="single" w:sz="4" w:space="0" w:color="auto"/>
            </w:tcBorders>
          </w:tcPr>
          <w:p w14:paraId="07E40D4F" w14:textId="77777777" w:rsidR="00EF4AAE" w:rsidRPr="007F1E26" w:rsidRDefault="00EF4AAE" w:rsidP="00EF4AAE">
            <w:pPr>
              <w:jc w:val="left"/>
              <w:rPr>
                <w:rFonts w:asciiTheme="minorHAnsi" w:hAnsiTheme="minorHAnsi" w:cstheme="minorHAnsi"/>
                <w:sz w:val="20"/>
              </w:rPr>
            </w:pP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F566E"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r>
      <w:tr w:rsidR="00EF4AAE" w:rsidRPr="007F1E26" w14:paraId="48F8690F" w14:textId="77777777" w:rsidTr="008377D8">
        <w:trPr>
          <w:trHeight w:val="255"/>
        </w:trPr>
        <w:tc>
          <w:tcPr>
            <w:tcW w:w="473" w:type="pct"/>
            <w:tcBorders>
              <w:top w:val="nil"/>
              <w:left w:val="single" w:sz="4" w:space="0" w:color="auto"/>
              <w:bottom w:val="nil"/>
              <w:right w:val="single" w:sz="4" w:space="0" w:color="auto"/>
            </w:tcBorders>
            <w:shd w:val="clear" w:color="auto" w:fill="auto"/>
            <w:noWrap/>
            <w:vAlign w:val="bottom"/>
            <w:hideMark/>
          </w:tcPr>
          <w:p w14:paraId="6FFBD21B"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568" w:type="pct"/>
            <w:gridSpan w:val="4"/>
            <w:tcBorders>
              <w:top w:val="single" w:sz="4" w:space="0" w:color="auto"/>
              <w:left w:val="nil"/>
              <w:bottom w:val="single" w:sz="4" w:space="0" w:color="auto"/>
              <w:right w:val="single" w:sz="4" w:space="0" w:color="auto"/>
            </w:tcBorders>
            <w:shd w:val="clear" w:color="auto" w:fill="auto"/>
            <w:noWrap/>
            <w:vAlign w:val="bottom"/>
            <w:hideMark/>
          </w:tcPr>
          <w:p w14:paraId="2AB83797"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451" w:type="pct"/>
            <w:tcBorders>
              <w:top w:val="single" w:sz="4" w:space="0" w:color="auto"/>
              <w:left w:val="nil"/>
              <w:bottom w:val="single" w:sz="4" w:space="0" w:color="auto"/>
              <w:right w:val="single" w:sz="4" w:space="0" w:color="auto"/>
            </w:tcBorders>
          </w:tcPr>
          <w:p w14:paraId="78397757" w14:textId="77777777" w:rsidR="00EF4AAE" w:rsidRPr="007F1E26" w:rsidRDefault="00EF4AAE" w:rsidP="00EF4AAE">
            <w:pPr>
              <w:jc w:val="left"/>
              <w:rPr>
                <w:rFonts w:asciiTheme="minorHAnsi" w:hAnsiTheme="minorHAnsi" w:cstheme="minorHAnsi"/>
                <w:sz w:val="20"/>
              </w:rPr>
            </w:pP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43C7D"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47C8A"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552" w:type="pct"/>
            <w:gridSpan w:val="2"/>
            <w:tcBorders>
              <w:top w:val="single" w:sz="4" w:space="0" w:color="auto"/>
              <w:left w:val="single" w:sz="4" w:space="0" w:color="auto"/>
              <w:bottom w:val="single" w:sz="4" w:space="0" w:color="auto"/>
              <w:right w:val="nil"/>
            </w:tcBorders>
            <w:shd w:val="clear" w:color="auto" w:fill="auto"/>
            <w:noWrap/>
            <w:vAlign w:val="bottom"/>
            <w:hideMark/>
          </w:tcPr>
          <w:p w14:paraId="36AA8523"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hideMark/>
          </w:tcPr>
          <w:p w14:paraId="46C262BC" w14:textId="77777777" w:rsidR="00EF4AAE" w:rsidRPr="007F1E26" w:rsidRDefault="00EF4AAE" w:rsidP="00EF4AAE">
            <w:pPr>
              <w:jc w:val="left"/>
              <w:rPr>
                <w:rFonts w:asciiTheme="minorHAnsi" w:hAnsiTheme="minorHAnsi" w:cstheme="minorHAnsi"/>
                <w:sz w:val="20"/>
              </w:rPr>
            </w:pPr>
          </w:p>
        </w:tc>
        <w:tc>
          <w:tcPr>
            <w:tcW w:w="622" w:type="pct"/>
            <w:gridSpan w:val="2"/>
            <w:tcBorders>
              <w:top w:val="single" w:sz="4" w:space="0" w:color="auto"/>
              <w:left w:val="nil"/>
              <w:bottom w:val="single" w:sz="4" w:space="0" w:color="auto"/>
              <w:right w:val="nil"/>
            </w:tcBorders>
            <w:shd w:val="clear" w:color="auto" w:fill="auto"/>
            <w:noWrap/>
            <w:vAlign w:val="bottom"/>
            <w:hideMark/>
          </w:tcPr>
          <w:p w14:paraId="2A52AA07"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890" w:type="pct"/>
            <w:gridSpan w:val="2"/>
            <w:tcBorders>
              <w:top w:val="single" w:sz="4" w:space="0" w:color="auto"/>
              <w:left w:val="single" w:sz="4" w:space="0" w:color="auto"/>
              <w:bottom w:val="single" w:sz="4" w:space="0" w:color="auto"/>
              <w:right w:val="single" w:sz="4" w:space="0" w:color="auto"/>
            </w:tcBorders>
          </w:tcPr>
          <w:p w14:paraId="0B180F0D" w14:textId="77777777" w:rsidR="00EF4AAE" w:rsidRPr="007F1E26" w:rsidRDefault="00EF4AAE" w:rsidP="00EF4AAE">
            <w:pPr>
              <w:jc w:val="left"/>
              <w:rPr>
                <w:rFonts w:asciiTheme="minorHAnsi" w:hAnsiTheme="minorHAnsi" w:cstheme="minorHAnsi"/>
                <w:sz w:val="20"/>
              </w:rPr>
            </w:pP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62CFB"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r>
      <w:tr w:rsidR="00EF4AAE" w:rsidRPr="007F1E26" w14:paraId="666DDA34" w14:textId="77777777" w:rsidTr="008377D8">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7CE3300C"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568" w:type="pct"/>
            <w:gridSpan w:val="4"/>
            <w:tcBorders>
              <w:top w:val="single" w:sz="4" w:space="0" w:color="auto"/>
              <w:left w:val="nil"/>
              <w:bottom w:val="single" w:sz="4" w:space="0" w:color="auto"/>
              <w:right w:val="single" w:sz="4" w:space="0" w:color="auto"/>
            </w:tcBorders>
            <w:shd w:val="clear" w:color="auto" w:fill="auto"/>
            <w:noWrap/>
            <w:vAlign w:val="bottom"/>
            <w:hideMark/>
          </w:tcPr>
          <w:p w14:paraId="32B74721"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451" w:type="pct"/>
            <w:tcBorders>
              <w:top w:val="single" w:sz="4" w:space="0" w:color="auto"/>
              <w:left w:val="nil"/>
              <w:bottom w:val="single" w:sz="4" w:space="0" w:color="auto"/>
              <w:right w:val="single" w:sz="4" w:space="0" w:color="auto"/>
            </w:tcBorders>
          </w:tcPr>
          <w:p w14:paraId="3C307FC0" w14:textId="77777777" w:rsidR="00EF4AAE" w:rsidRPr="007F1E26" w:rsidRDefault="00EF4AAE" w:rsidP="00EF4AAE">
            <w:pPr>
              <w:jc w:val="left"/>
              <w:rPr>
                <w:rFonts w:asciiTheme="minorHAnsi" w:hAnsiTheme="minorHAnsi" w:cstheme="minorHAnsi"/>
                <w:sz w:val="20"/>
              </w:rPr>
            </w:pP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1BC85"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14F4A"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552" w:type="pct"/>
            <w:gridSpan w:val="2"/>
            <w:tcBorders>
              <w:top w:val="single" w:sz="4" w:space="0" w:color="auto"/>
              <w:left w:val="single" w:sz="4" w:space="0" w:color="auto"/>
              <w:bottom w:val="single" w:sz="4" w:space="0" w:color="auto"/>
              <w:right w:val="nil"/>
            </w:tcBorders>
            <w:shd w:val="clear" w:color="auto" w:fill="auto"/>
            <w:noWrap/>
            <w:vAlign w:val="bottom"/>
            <w:hideMark/>
          </w:tcPr>
          <w:p w14:paraId="7BABA01F"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hideMark/>
          </w:tcPr>
          <w:p w14:paraId="022AC817" w14:textId="77777777" w:rsidR="00EF4AAE" w:rsidRPr="007F1E26" w:rsidRDefault="00EF4AAE" w:rsidP="00EF4AAE">
            <w:pPr>
              <w:jc w:val="left"/>
              <w:rPr>
                <w:rFonts w:asciiTheme="minorHAnsi" w:hAnsiTheme="minorHAnsi" w:cstheme="minorHAnsi"/>
                <w:sz w:val="20"/>
              </w:rPr>
            </w:pPr>
          </w:p>
        </w:tc>
        <w:tc>
          <w:tcPr>
            <w:tcW w:w="622" w:type="pct"/>
            <w:gridSpan w:val="2"/>
            <w:tcBorders>
              <w:top w:val="single" w:sz="4" w:space="0" w:color="auto"/>
              <w:left w:val="nil"/>
              <w:bottom w:val="single" w:sz="4" w:space="0" w:color="auto"/>
              <w:right w:val="nil"/>
            </w:tcBorders>
            <w:shd w:val="clear" w:color="auto" w:fill="auto"/>
            <w:noWrap/>
            <w:vAlign w:val="bottom"/>
            <w:hideMark/>
          </w:tcPr>
          <w:p w14:paraId="3E4AD387"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890" w:type="pct"/>
            <w:gridSpan w:val="2"/>
            <w:tcBorders>
              <w:top w:val="single" w:sz="4" w:space="0" w:color="auto"/>
              <w:left w:val="single" w:sz="4" w:space="0" w:color="auto"/>
              <w:bottom w:val="single" w:sz="4" w:space="0" w:color="auto"/>
              <w:right w:val="single" w:sz="4" w:space="0" w:color="auto"/>
            </w:tcBorders>
          </w:tcPr>
          <w:p w14:paraId="1F1AF078" w14:textId="77777777" w:rsidR="00EF4AAE" w:rsidRPr="007F1E26" w:rsidRDefault="00EF4AAE" w:rsidP="00EF4AAE">
            <w:pPr>
              <w:jc w:val="left"/>
              <w:rPr>
                <w:rFonts w:asciiTheme="minorHAnsi" w:hAnsiTheme="minorHAnsi" w:cstheme="minorHAnsi"/>
                <w:sz w:val="20"/>
              </w:rPr>
            </w:pP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7F924"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r>
      <w:tr w:rsidR="00EF4AAE" w:rsidRPr="007F1E26" w14:paraId="41365A5C" w14:textId="77777777" w:rsidTr="008377D8">
        <w:trPr>
          <w:trHeight w:val="255"/>
        </w:trPr>
        <w:tc>
          <w:tcPr>
            <w:tcW w:w="473" w:type="pct"/>
            <w:tcBorders>
              <w:top w:val="nil"/>
              <w:left w:val="nil"/>
              <w:bottom w:val="nil"/>
              <w:right w:val="nil"/>
            </w:tcBorders>
            <w:shd w:val="clear" w:color="auto" w:fill="auto"/>
            <w:noWrap/>
            <w:vAlign w:val="bottom"/>
            <w:hideMark/>
          </w:tcPr>
          <w:p w14:paraId="1F58EDF6" w14:textId="77777777" w:rsidR="00EF4AAE" w:rsidRPr="007F1E26" w:rsidRDefault="00EF4AAE" w:rsidP="00EF4AAE">
            <w:pPr>
              <w:jc w:val="left"/>
              <w:rPr>
                <w:rFonts w:asciiTheme="minorHAnsi" w:hAnsiTheme="minorHAnsi" w:cstheme="minorHAnsi"/>
                <w:sz w:val="20"/>
              </w:rPr>
            </w:pPr>
          </w:p>
        </w:tc>
        <w:tc>
          <w:tcPr>
            <w:tcW w:w="568" w:type="pct"/>
            <w:gridSpan w:val="4"/>
            <w:tcBorders>
              <w:top w:val="nil"/>
              <w:left w:val="nil"/>
              <w:bottom w:val="nil"/>
              <w:right w:val="single" w:sz="4" w:space="0" w:color="auto"/>
            </w:tcBorders>
            <w:shd w:val="clear" w:color="auto" w:fill="auto"/>
            <w:noWrap/>
            <w:vAlign w:val="bottom"/>
            <w:hideMark/>
          </w:tcPr>
          <w:p w14:paraId="31ADAD84" w14:textId="77777777" w:rsidR="00EF4AAE" w:rsidRPr="007F1E26" w:rsidRDefault="00EF4AAE" w:rsidP="00EF4AAE">
            <w:pPr>
              <w:jc w:val="left"/>
              <w:rPr>
                <w:rFonts w:asciiTheme="minorHAnsi" w:hAnsiTheme="minorHAnsi" w:cstheme="minorHAnsi"/>
                <w:sz w:val="20"/>
              </w:rPr>
            </w:pPr>
          </w:p>
        </w:tc>
        <w:tc>
          <w:tcPr>
            <w:tcW w:w="451" w:type="pct"/>
            <w:tcBorders>
              <w:top w:val="single" w:sz="4" w:space="0" w:color="auto"/>
              <w:left w:val="single" w:sz="4" w:space="0" w:color="auto"/>
              <w:bottom w:val="single" w:sz="4" w:space="0" w:color="auto"/>
              <w:right w:val="single" w:sz="4" w:space="0" w:color="auto"/>
            </w:tcBorders>
          </w:tcPr>
          <w:p w14:paraId="6EE66ECD" w14:textId="77777777" w:rsidR="00EF4AAE" w:rsidRPr="007F1E26" w:rsidRDefault="00EF4AAE" w:rsidP="00EF4AAE">
            <w:pPr>
              <w:jc w:val="left"/>
              <w:rPr>
                <w:rFonts w:asciiTheme="minorHAnsi" w:hAnsiTheme="minorHAnsi" w:cstheme="minorHAnsi"/>
                <w:sz w:val="20"/>
              </w:rPr>
            </w:pP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5A41D" w14:textId="77777777" w:rsidR="00EF4AAE" w:rsidRPr="007F1E26" w:rsidRDefault="00EF4AAE" w:rsidP="00EF4AAE">
            <w:pPr>
              <w:jc w:val="left"/>
              <w:rPr>
                <w:rFonts w:asciiTheme="minorHAnsi" w:hAnsiTheme="minorHAnsi" w:cstheme="minorHAnsi"/>
                <w:sz w:val="20"/>
              </w:rPr>
            </w:pP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0D8DD" w14:textId="77777777" w:rsidR="00EF4AAE" w:rsidRPr="007F1E26" w:rsidRDefault="00EF4AAE" w:rsidP="00EF4AAE">
            <w:pPr>
              <w:jc w:val="right"/>
              <w:rPr>
                <w:rFonts w:asciiTheme="minorHAnsi" w:hAnsiTheme="minorHAnsi" w:cstheme="minorHAnsi"/>
                <w:sz w:val="20"/>
              </w:rPr>
            </w:pPr>
          </w:p>
        </w:tc>
        <w:tc>
          <w:tcPr>
            <w:tcW w:w="552" w:type="pct"/>
            <w:gridSpan w:val="2"/>
            <w:tcBorders>
              <w:top w:val="single" w:sz="4" w:space="0" w:color="auto"/>
              <w:left w:val="single" w:sz="4" w:space="0" w:color="auto"/>
              <w:bottom w:val="single" w:sz="4" w:space="0" w:color="auto"/>
              <w:right w:val="nil"/>
            </w:tcBorders>
            <w:shd w:val="clear" w:color="auto" w:fill="auto"/>
            <w:noWrap/>
            <w:vAlign w:val="bottom"/>
            <w:hideMark/>
          </w:tcPr>
          <w:p w14:paraId="64CC742B"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TOTALS</w:t>
            </w:r>
          </w:p>
        </w:tc>
        <w:tc>
          <w:tcPr>
            <w:tcW w:w="203" w:type="pct"/>
            <w:tcBorders>
              <w:top w:val="nil"/>
              <w:left w:val="single" w:sz="4" w:space="0" w:color="auto"/>
              <w:bottom w:val="single" w:sz="4" w:space="0" w:color="auto"/>
              <w:right w:val="single" w:sz="4" w:space="0" w:color="auto"/>
            </w:tcBorders>
            <w:shd w:val="clear" w:color="auto" w:fill="auto"/>
            <w:noWrap/>
            <w:vAlign w:val="bottom"/>
            <w:hideMark/>
          </w:tcPr>
          <w:p w14:paraId="12918651" w14:textId="77777777" w:rsidR="00EF4AAE" w:rsidRPr="007F1E26" w:rsidRDefault="00EF4AAE" w:rsidP="00EF4AAE">
            <w:pPr>
              <w:jc w:val="left"/>
              <w:rPr>
                <w:rFonts w:asciiTheme="minorHAnsi" w:hAnsiTheme="minorHAnsi" w:cstheme="minorHAnsi"/>
                <w:sz w:val="20"/>
              </w:rPr>
            </w:pPr>
            <w:r w:rsidRPr="007F1E26">
              <w:rPr>
                <w:rFonts w:asciiTheme="minorHAnsi" w:hAnsiTheme="minorHAnsi" w:cstheme="minorHAnsi"/>
                <w:sz w:val="20"/>
              </w:rPr>
              <w:t> </w:t>
            </w:r>
          </w:p>
        </w:tc>
        <w:tc>
          <w:tcPr>
            <w:tcW w:w="622" w:type="pct"/>
            <w:gridSpan w:val="2"/>
            <w:tcBorders>
              <w:top w:val="nil"/>
              <w:left w:val="nil"/>
              <w:bottom w:val="nil"/>
              <w:right w:val="nil"/>
            </w:tcBorders>
            <w:shd w:val="clear" w:color="auto" w:fill="auto"/>
            <w:noWrap/>
            <w:vAlign w:val="bottom"/>
            <w:hideMark/>
          </w:tcPr>
          <w:p w14:paraId="73DA8C18" w14:textId="77777777" w:rsidR="00EF4AAE" w:rsidRPr="007F1E26" w:rsidRDefault="00EF4AAE" w:rsidP="00EF4AAE">
            <w:pPr>
              <w:jc w:val="left"/>
              <w:rPr>
                <w:rFonts w:asciiTheme="minorHAnsi" w:hAnsiTheme="minorHAnsi" w:cstheme="minorHAnsi"/>
                <w:sz w:val="20"/>
              </w:rPr>
            </w:pPr>
          </w:p>
        </w:tc>
        <w:tc>
          <w:tcPr>
            <w:tcW w:w="890" w:type="pct"/>
            <w:gridSpan w:val="2"/>
            <w:tcBorders>
              <w:top w:val="nil"/>
              <w:left w:val="nil"/>
              <w:bottom w:val="nil"/>
              <w:right w:val="nil"/>
            </w:tcBorders>
            <w:shd w:val="clear" w:color="auto" w:fill="auto"/>
          </w:tcPr>
          <w:p w14:paraId="6C4F1F51" w14:textId="77777777" w:rsidR="00EF4AAE" w:rsidRPr="007F1E26" w:rsidRDefault="00EF4AAE" w:rsidP="00EF4AAE">
            <w:pPr>
              <w:jc w:val="left"/>
              <w:rPr>
                <w:rFonts w:asciiTheme="minorHAnsi" w:hAnsiTheme="minorHAnsi" w:cstheme="minorHAnsi"/>
                <w:sz w:val="20"/>
              </w:rPr>
            </w:pPr>
          </w:p>
        </w:tc>
        <w:tc>
          <w:tcPr>
            <w:tcW w:w="369" w:type="pct"/>
            <w:tcBorders>
              <w:top w:val="nil"/>
              <w:left w:val="nil"/>
              <w:bottom w:val="nil"/>
              <w:right w:val="nil"/>
            </w:tcBorders>
            <w:noWrap/>
            <w:vAlign w:val="bottom"/>
            <w:hideMark/>
          </w:tcPr>
          <w:p w14:paraId="3271577E" w14:textId="77777777" w:rsidR="00EF4AAE" w:rsidRPr="007F1E26" w:rsidRDefault="00EF4AAE" w:rsidP="00EF4AAE">
            <w:pPr>
              <w:jc w:val="left"/>
              <w:rPr>
                <w:rFonts w:asciiTheme="minorHAnsi" w:hAnsiTheme="minorHAnsi" w:cstheme="minorHAnsi"/>
                <w:sz w:val="20"/>
              </w:rPr>
            </w:pPr>
          </w:p>
        </w:tc>
      </w:tr>
      <w:tr w:rsidR="00EF4AAE" w:rsidRPr="007F1E26" w14:paraId="6571B7B1" w14:textId="77777777" w:rsidTr="008377D8">
        <w:trPr>
          <w:gridAfter w:val="2"/>
          <w:wAfter w:w="1221" w:type="pct"/>
          <w:trHeight w:val="255"/>
        </w:trPr>
        <w:tc>
          <w:tcPr>
            <w:tcW w:w="612" w:type="pct"/>
            <w:gridSpan w:val="2"/>
            <w:tcBorders>
              <w:top w:val="nil"/>
              <w:left w:val="nil"/>
              <w:bottom w:val="nil"/>
              <w:right w:val="nil"/>
            </w:tcBorders>
            <w:shd w:val="clear" w:color="auto" w:fill="auto"/>
            <w:noWrap/>
            <w:vAlign w:val="bottom"/>
            <w:hideMark/>
          </w:tcPr>
          <w:p w14:paraId="5D35503D" w14:textId="77777777" w:rsidR="00EF4AAE" w:rsidRPr="007F1E26" w:rsidRDefault="00EF4AAE" w:rsidP="00EF4AAE">
            <w:pPr>
              <w:jc w:val="left"/>
              <w:rPr>
                <w:rFonts w:asciiTheme="minorHAnsi" w:hAnsiTheme="minorHAnsi" w:cstheme="minorHAnsi"/>
                <w:b/>
                <w:sz w:val="20"/>
              </w:rPr>
            </w:pPr>
            <w:r w:rsidRPr="007F1E26">
              <w:rPr>
                <w:rFonts w:asciiTheme="minorHAnsi" w:hAnsiTheme="minorHAnsi" w:cstheme="minorHAnsi"/>
                <w:b/>
                <w:sz w:val="20"/>
              </w:rPr>
              <w:t xml:space="preserve">Certification </w:t>
            </w:r>
          </w:p>
        </w:tc>
        <w:tc>
          <w:tcPr>
            <w:tcW w:w="327" w:type="pct"/>
            <w:gridSpan w:val="2"/>
            <w:tcBorders>
              <w:top w:val="single" w:sz="4" w:space="0" w:color="auto"/>
              <w:left w:val="nil"/>
              <w:bottom w:val="nil"/>
              <w:right w:val="nil"/>
            </w:tcBorders>
          </w:tcPr>
          <w:p w14:paraId="615425AD" w14:textId="77777777" w:rsidR="00EF4AAE" w:rsidRPr="007F1E26" w:rsidRDefault="00EF4AAE" w:rsidP="00EF4AAE">
            <w:pPr>
              <w:jc w:val="left"/>
              <w:rPr>
                <w:rFonts w:asciiTheme="minorHAnsi" w:hAnsiTheme="minorHAnsi" w:cstheme="minorHAnsi"/>
                <w:sz w:val="20"/>
              </w:rPr>
            </w:pPr>
          </w:p>
        </w:tc>
        <w:tc>
          <w:tcPr>
            <w:tcW w:w="553" w:type="pct"/>
            <w:gridSpan w:val="2"/>
            <w:tcBorders>
              <w:top w:val="single" w:sz="4" w:space="0" w:color="auto"/>
              <w:left w:val="nil"/>
              <w:bottom w:val="nil"/>
              <w:right w:val="nil"/>
            </w:tcBorders>
            <w:shd w:val="clear" w:color="auto" w:fill="auto"/>
            <w:noWrap/>
            <w:vAlign w:val="bottom"/>
            <w:hideMark/>
          </w:tcPr>
          <w:p w14:paraId="74363ECD" w14:textId="77777777" w:rsidR="00EF4AAE" w:rsidRPr="007F1E26" w:rsidRDefault="00EF4AAE" w:rsidP="00EF4AAE">
            <w:pPr>
              <w:jc w:val="left"/>
              <w:rPr>
                <w:rFonts w:asciiTheme="minorHAnsi" w:hAnsiTheme="minorHAnsi" w:cstheme="minorHAnsi"/>
                <w:sz w:val="20"/>
              </w:rPr>
            </w:pPr>
          </w:p>
        </w:tc>
        <w:tc>
          <w:tcPr>
            <w:tcW w:w="351" w:type="pct"/>
            <w:tcBorders>
              <w:top w:val="single" w:sz="4" w:space="0" w:color="auto"/>
              <w:left w:val="nil"/>
              <w:bottom w:val="nil"/>
              <w:right w:val="nil"/>
            </w:tcBorders>
            <w:shd w:val="clear" w:color="auto" w:fill="auto"/>
            <w:noWrap/>
            <w:vAlign w:val="bottom"/>
            <w:hideMark/>
          </w:tcPr>
          <w:p w14:paraId="5622752C" w14:textId="77777777" w:rsidR="00EF4AAE" w:rsidRPr="007F1E26" w:rsidRDefault="00EF4AAE" w:rsidP="00EF4AAE">
            <w:pPr>
              <w:jc w:val="left"/>
              <w:rPr>
                <w:rFonts w:asciiTheme="minorHAnsi" w:hAnsiTheme="minorHAnsi" w:cstheme="minorHAnsi"/>
                <w:sz w:val="20"/>
              </w:rPr>
            </w:pPr>
          </w:p>
        </w:tc>
        <w:tc>
          <w:tcPr>
            <w:tcW w:w="437" w:type="pct"/>
            <w:gridSpan w:val="2"/>
            <w:tcBorders>
              <w:top w:val="nil"/>
              <w:left w:val="nil"/>
              <w:bottom w:val="nil"/>
              <w:right w:val="nil"/>
            </w:tcBorders>
            <w:shd w:val="clear" w:color="auto" w:fill="auto"/>
            <w:noWrap/>
            <w:vAlign w:val="bottom"/>
            <w:hideMark/>
          </w:tcPr>
          <w:p w14:paraId="02F5EB56" w14:textId="77777777" w:rsidR="00EF4AAE" w:rsidRPr="007F1E26" w:rsidRDefault="00EF4AAE" w:rsidP="00EF4AAE">
            <w:pPr>
              <w:jc w:val="left"/>
              <w:rPr>
                <w:rFonts w:asciiTheme="minorHAnsi" w:hAnsiTheme="minorHAnsi" w:cstheme="minorHAnsi"/>
                <w:sz w:val="20"/>
              </w:rPr>
            </w:pPr>
          </w:p>
        </w:tc>
        <w:tc>
          <w:tcPr>
            <w:tcW w:w="540" w:type="pct"/>
            <w:gridSpan w:val="2"/>
            <w:tcBorders>
              <w:top w:val="nil"/>
              <w:left w:val="nil"/>
              <w:bottom w:val="nil"/>
              <w:right w:val="nil"/>
            </w:tcBorders>
            <w:shd w:val="clear" w:color="auto" w:fill="auto"/>
            <w:noWrap/>
            <w:vAlign w:val="bottom"/>
            <w:hideMark/>
          </w:tcPr>
          <w:p w14:paraId="2F51E742" w14:textId="77777777" w:rsidR="00EF4AAE" w:rsidRPr="007F1E26" w:rsidRDefault="00EF4AAE" w:rsidP="00EF4AAE">
            <w:pPr>
              <w:jc w:val="left"/>
              <w:rPr>
                <w:rFonts w:asciiTheme="minorHAnsi" w:hAnsiTheme="minorHAnsi" w:cstheme="minorHAnsi"/>
                <w:sz w:val="20"/>
              </w:rPr>
            </w:pPr>
          </w:p>
        </w:tc>
        <w:tc>
          <w:tcPr>
            <w:tcW w:w="563" w:type="pct"/>
            <w:gridSpan w:val="3"/>
            <w:tcBorders>
              <w:top w:val="nil"/>
              <w:left w:val="nil"/>
              <w:bottom w:val="nil"/>
              <w:right w:val="nil"/>
            </w:tcBorders>
            <w:shd w:val="clear" w:color="auto" w:fill="auto"/>
            <w:noWrap/>
            <w:vAlign w:val="bottom"/>
            <w:hideMark/>
          </w:tcPr>
          <w:p w14:paraId="74219E7A" w14:textId="77777777" w:rsidR="00EF4AAE" w:rsidRPr="007F1E26" w:rsidRDefault="00EF4AAE" w:rsidP="00EF4AAE">
            <w:pPr>
              <w:jc w:val="left"/>
              <w:rPr>
                <w:rFonts w:asciiTheme="minorHAnsi" w:hAnsiTheme="minorHAnsi" w:cstheme="minorHAnsi"/>
                <w:sz w:val="20"/>
              </w:rPr>
            </w:pPr>
          </w:p>
        </w:tc>
        <w:tc>
          <w:tcPr>
            <w:tcW w:w="397" w:type="pct"/>
            <w:gridSpan w:val="2"/>
            <w:tcBorders>
              <w:top w:val="nil"/>
              <w:left w:val="nil"/>
              <w:bottom w:val="nil"/>
              <w:right w:val="nil"/>
            </w:tcBorders>
            <w:shd w:val="clear" w:color="auto" w:fill="auto"/>
            <w:noWrap/>
            <w:vAlign w:val="bottom"/>
            <w:hideMark/>
          </w:tcPr>
          <w:p w14:paraId="4E4C7001" w14:textId="77777777" w:rsidR="00EF4AAE" w:rsidRPr="007F1E26" w:rsidRDefault="00EF4AAE" w:rsidP="00EF4AAE">
            <w:pPr>
              <w:jc w:val="left"/>
              <w:rPr>
                <w:rFonts w:asciiTheme="minorHAnsi" w:hAnsiTheme="minorHAnsi" w:cstheme="minorHAnsi"/>
                <w:sz w:val="20"/>
              </w:rPr>
            </w:pPr>
          </w:p>
        </w:tc>
      </w:tr>
    </w:tbl>
    <w:p w14:paraId="56A0FFA1" w14:textId="70B8E57B" w:rsidR="00EF4AAE" w:rsidRPr="007F1E26" w:rsidRDefault="00EF4AAE" w:rsidP="00EF4AAE">
      <w:pPr>
        <w:jc w:val="left"/>
        <w:rPr>
          <w:rFonts w:asciiTheme="minorHAnsi" w:hAnsiTheme="minorHAnsi" w:cstheme="minorHAnsi"/>
          <w:sz w:val="24"/>
          <w:szCs w:val="24"/>
        </w:rPr>
      </w:pPr>
      <w:r w:rsidRPr="007F1E26">
        <w:rPr>
          <w:rFonts w:asciiTheme="minorHAnsi" w:hAnsiTheme="minorHAnsi" w:cstheme="minorHAnsi"/>
          <w:noProof/>
          <w:szCs w:val="22"/>
          <w:lang w:val="fr-FR" w:eastAsia="fr-FR"/>
        </w:rPr>
        <mc:AlternateContent>
          <mc:Choice Requires="wps">
            <w:drawing>
              <wp:anchor distT="45720" distB="45720" distL="114300" distR="114300" simplePos="0" relativeHeight="251658242" behindDoc="0" locked="0" layoutInCell="1" allowOverlap="1" wp14:anchorId="797BA6C4" wp14:editId="17B9A0E5">
                <wp:simplePos x="0" y="0"/>
                <wp:positionH relativeFrom="column">
                  <wp:posOffset>357505</wp:posOffset>
                </wp:positionH>
                <wp:positionV relativeFrom="paragraph">
                  <wp:posOffset>588010</wp:posOffset>
                </wp:positionV>
                <wp:extent cx="5877560" cy="1404620"/>
                <wp:effectExtent l="0" t="0" r="27940" b="1016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7560" cy="1404620"/>
                        </a:xfrm>
                        <a:prstGeom prst="rect">
                          <a:avLst/>
                        </a:prstGeom>
                        <a:solidFill>
                          <a:srgbClr val="FFFFFF"/>
                        </a:solidFill>
                        <a:ln w="9525">
                          <a:solidFill>
                            <a:srgbClr val="000000"/>
                          </a:solidFill>
                          <a:miter lim="800000"/>
                          <a:headEnd/>
                          <a:tailEnd/>
                        </a:ln>
                      </wps:spPr>
                      <wps:txbx>
                        <w:txbxContent>
                          <w:p w14:paraId="66F91776" w14:textId="77777777" w:rsidR="007F1E26" w:rsidRPr="0085099B" w:rsidRDefault="007F1E26" w:rsidP="00EF4AAE">
                            <w:pPr>
                              <w:rPr>
                                <w:sz w:val="18"/>
                                <w:szCs w:val="18"/>
                              </w:rPr>
                            </w:pPr>
                            <w:r w:rsidRPr="0085099B">
                              <w:rPr>
                                <w:sz w:val="18"/>
                                <w:szCs w:val="18"/>
                              </w:rPr>
                              <w:t>Supporting documents for this SOE retained at:(insert location)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F2ADBDD">
              <v:shapetype id="_x0000_t202" coordsize="21600,21600" o:spt="202" path="m,l,21600r21600,l21600,xe" w14:anchorId="797BA6C4">
                <v:stroke joinstyle="miter"/>
                <v:path gradientshapeok="t" o:connecttype="rect"/>
              </v:shapetype>
              <v:shape id="Text Box 2" style="position:absolute;margin-left:28.15pt;margin-top:46.3pt;width:462.8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">
                <v:textbox style="mso-fit-shape-to-text:t">
                  <w:txbxContent>
                    <w:p w:rsidRPr="0085099B" w:rsidR="007F1E26" w:rsidP="00EF4AAE" w:rsidRDefault="007F1E26" w14:paraId="13B01B1C" w14:textId="77777777">
                      <w:pPr>
                        <w:rPr>
                          <w:sz w:val="18"/>
                          <w:szCs w:val="18"/>
                        </w:rPr>
                      </w:pPr>
                      <w:r w:rsidRPr="0085099B">
                        <w:rPr>
                          <w:sz w:val="18"/>
                          <w:szCs w:val="18"/>
                        </w:rPr>
                        <w:t>Supporting documents for this SOE retained at:(insert location)</w:t>
                      </w:r>
                    </w:p>
                  </w:txbxContent>
                </v:textbox>
                <w10:wrap type="square"/>
              </v:shape>
            </w:pict>
          </mc:Fallback>
        </mc:AlternateContent>
      </w:r>
      <w:r w:rsidRPr="007F1E26">
        <w:rPr>
          <w:rFonts w:asciiTheme="minorHAnsi" w:hAnsiTheme="minorHAnsi" w:cstheme="minorHAnsi"/>
          <w:noProof/>
          <w:szCs w:val="22"/>
          <w:lang w:val="fr-FR" w:eastAsia="fr-FR"/>
        </w:rPr>
        <mc:AlternateContent>
          <mc:Choice Requires="wps">
            <w:drawing>
              <wp:anchor distT="45720" distB="45720" distL="114300" distR="114300" simplePos="0" relativeHeight="251658241" behindDoc="0" locked="0" layoutInCell="1" allowOverlap="1" wp14:anchorId="475E360D" wp14:editId="044C67CB">
                <wp:simplePos x="0" y="0"/>
                <wp:positionH relativeFrom="margin">
                  <wp:align>right</wp:align>
                </wp:positionH>
                <wp:positionV relativeFrom="paragraph">
                  <wp:posOffset>175895</wp:posOffset>
                </wp:positionV>
                <wp:extent cx="7848600" cy="422275"/>
                <wp:effectExtent l="0" t="0" r="19050" b="158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0" cy="422275"/>
                        </a:xfrm>
                        <a:prstGeom prst="rect">
                          <a:avLst/>
                        </a:prstGeom>
                        <a:solidFill>
                          <a:srgbClr val="FFFFFF"/>
                        </a:solidFill>
                        <a:ln w="9525">
                          <a:solidFill>
                            <a:srgbClr val="000000"/>
                          </a:solidFill>
                          <a:miter lim="800000"/>
                          <a:headEnd/>
                          <a:tailEnd/>
                        </a:ln>
                      </wps:spPr>
                      <wps:txbx>
                        <w:txbxContent>
                          <w:p w14:paraId="7D05E9FF" w14:textId="77777777" w:rsidR="007F1E26" w:rsidRPr="003D79C8" w:rsidRDefault="007F1E26" w:rsidP="00EF4AAE">
                            <w:pPr>
                              <w:rPr>
                                <w:sz w:val="18"/>
                                <w:szCs w:val="18"/>
                              </w:rPr>
                            </w:pPr>
                            <w:r w:rsidRPr="003D79C8">
                              <w:rPr>
                                <w:sz w:val="18"/>
                                <w:szCs w:val="18"/>
                              </w:rPr>
                              <w:t xml:space="preserve">The undersigned certifies that expenditures were incurred in line with </w:t>
                            </w:r>
                            <w:r w:rsidRPr="0000437D">
                              <w:rPr>
                                <w:sz w:val="18"/>
                                <w:szCs w:val="18"/>
                              </w:rPr>
                              <w:t>conditions set out in section III B of Schedule 2 to the Loan Agreement including Schedule 4</w:t>
                            </w:r>
                            <w:r w:rsidRPr="003D79C8">
                              <w:rPr>
                                <w:sz w:val="18"/>
                                <w:szCs w:val="18"/>
                              </w:rPr>
                              <w:t xml:space="preserve"> and this Customized SOE is consistent with the Verification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1261625">
              <v:shape id="_x0000_s1027" style="position:absolute;margin-left:566.8pt;margin-top:13.85pt;width:618pt;height:33.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" w14:anchorId="475E360D">
                <v:textbox>
                  <w:txbxContent>
                    <w:p w:rsidRPr="003D79C8" w:rsidR="007F1E26" w:rsidP="00EF4AAE" w:rsidRDefault="007F1E26" w14:paraId="5BC5FFD7" w14:textId="77777777">
                      <w:pPr>
                        <w:rPr>
                          <w:sz w:val="18"/>
                          <w:szCs w:val="18"/>
                        </w:rPr>
                      </w:pPr>
                      <w:r w:rsidRPr="003D79C8">
                        <w:rPr>
                          <w:sz w:val="18"/>
                          <w:szCs w:val="18"/>
                        </w:rPr>
                        <w:t xml:space="preserve">The undersigned certifies that expenditures were incurred in line with </w:t>
                      </w:r>
                      <w:r w:rsidRPr="0000437D">
                        <w:rPr>
                          <w:sz w:val="18"/>
                          <w:szCs w:val="18"/>
                        </w:rPr>
                        <w:t>conditions set out in section III B of Schedule 2 to the Loan Agreement including Schedule 4</w:t>
                      </w:r>
                      <w:r w:rsidRPr="003D79C8">
                        <w:rPr>
                          <w:sz w:val="18"/>
                          <w:szCs w:val="18"/>
                        </w:rPr>
                        <w:t xml:space="preserve"> and this Customized SOE is consistent with the Verification Report.</w:t>
                      </w:r>
                    </w:p>
                  </w:txbxContent>
                </v:textbox>
                <w10:wrap type="square" anchorx="margin"/>
              </v:shape>
            </w:pict>
          </mc:Fallback>
        </mc:AlternateContent>
      </w:r>
      <w:r w:rsidRPr="007F1E26">
        <w:rPr>
          <w:rFonts w:asciiTheme="minorHAnsi" w:hAnsiTheme="minorHAnsi" w:cstheme="minorHAnsi"/>
          <w:sz w:val="24"/>
          <w:szCs w:val="24"/>
        </w:rPr>
        <w:t xml:space="preserve"> </w:t>
      </w:r>
    </w:p>
    <w:p w14:paraId="12AF3376" w14:textId="77777777" w:rsidR="00EF4AAE" w:rsidRPr="007F1E26" w:rsidRDefault="00EF4AAE">
      <w:pPr>
        <w:jc w:val="left"/>
        <w:rPr>
          <w:rFonts w:asciiTheme="minorHAnsi" w:hAnsiTheme="minorHAnsi" w:cstheme="minorHAnsi"/>
          <w:i/>
          <w:sz w:val="20"/>
        </w:rPr>
      </w:pPr>
    </w:p>
    <w:p w14:paraId="09FF59F8" w14:textId="77777777" w:rsidR="00EF4AAE" w:rsidRPr="007F1E26" w:rsidRDefault="00EF4AAE">
      <w:pPr>
        <w:jc w:val="left"/>
        <w:rPr>
          <w:rFonts w:asciiTheme="minorHAnsi" w:hAnsiTheme="minorHAnsi" w:cstheme="minorHAnsi"/>
          <w:i/>
          <w:sz w:val="20"/>
        </w:rPr>
      </w:pPr>
    </w:p>
    <w:p w14:paraId="2AE63E31" w14:textId="77777777" w:rsidR="00EF4AAE" w:rsidRPr="007F1E26" w:rsidRDefault="00EF4AAE">
      <w:pPr>
        <w:jc w:val="left"/>
        <w:rPr>
          <w:rFonts w:asciiTheme="minorHAnsi" w:hAnsiTheme="minorHAnsi" w:cstheme="minorHAnsi"/>
          <w:i/>
          <w:sz w:val="20"/>
        </w:rPr>
      </w:pPr>
    </w:p>
    <w:p w14:paraId="112F2819" w14:textId="77777777" w:rsidR="00EF4AAE" w:rsidRPr="007F1E26" w:rsidRDefault="00EF4AAE">
      <w:pPr>
        <w:jc w:val="left"/>
        <w:rPr>
          <w:rFonts w:asciiTheme="minorHAnsi" w:hAnsiTheme="minorHAnsi" w:cstheme="minorHAnsi"/>
          <w:i/>
          <w:sz w:val="20"/>
        </w:rPr>
      </w:pPr>
    </w:p>
    <w:p w14:paraId="0A958F18" w14:textId="77777777" w:rsidR="0003639A" w:rsidRPr="007F1E26" w:rsidRDefault="0003639A">
      <w:pPr>
        <w:jc w:val="left"/>
        <w:rPr>
          <w:rFonts w:asciiTheme="minorHAnsi" w:hAnsiTheme="minorHAnsi" w:cstheme="minorHAnsi"/>
          <w:i/>
          <w:sz w:val="20"/>
        </w:rPr>
      </w:pPr>
    </w:p>
    <w:p w14:paraId="480B7E88" w14:textId="77777777" w:rsidR="0003639A" w:rsidRPr="007F1E26" w:rsidRDefault="0003639A">
      <w:pPr>
        <w:jc w:val="left"/>
        <w:rPr>
          <w:rFonts w:asciiTheme="minorHAnsi" w:hAnsiTheme="minorHAnsi" w:cstheme="minorHAnsi"/>
          <w:i/>
          <w:sz w:val="20"/>
        </w:rPr>
      </w:pPr>
    </w:p>
    <w:p w14:paraId="74ABB768" w14:textId="6F340570" w:rsidR="0003639A" w:rsidRPr="007F1E26" w:rsidRDefault="0003639A">
      <w:pPr>
        <w:jc w:val="left"/>
        <w:rPr>
          <w:rFonts w:asciiTheme="minorHAnsi" w:hAnsiTheme="minorHAnsi" w:cstheme="minorHAnsi"/>
          <w:i/>
          <w:sz w:val="20"/>
        </w:rPr>
      </w:pPr>
    </w:p>
    <w:p w14:paraId="39C17FD1" w14:textId="77777777" w:rsidR="00F14652" w:rsidRPr="007F1E26" w:rsidRDefault="00F14652">
      <w:pPr>
        <w:jc w:val="left"/>
        <w:rPr>
          <w:rFonts w:asciiTheme="minorHAnsi" w:hAnsiTheme="minorHAnsi" w:cstheme="minorHAnsi"/>
          <w:i/>
          <w:sz w:val="20"/>
        </w:rPr>
      </w:pPr>
    </w:p>
    <w:p w14:paraId="262BB136" w14:textId="7D71F6D2" w:rsidR="0003639A" w:rsidRPr="007F1E26" w:rsidRDefault="0003639A" w:rsidP="0006750B">
      <w:pPr>
        <w:pStyle w:val="PDSHeading10"/>
        <w:spacing w:after="240"/>
        <w:rPr>
          <w:rFonts w:asciiTheme="minorHAnsi" w:hAnsiTheme="minorHAnsi" w:cstheme="minorHAnsi"/>
          <w:b w:val="0"/>
          <w:bCs/>
          <w:sz w:val="20"/>
          <w:lang w:val="en-GB"/>
        </w:rPr>
      </w:pPr>
      <w:bookmarkStart w:id="216" w:name="_Toc77164499"/>
      <w:bookmarkStart w:id="217" w:name="_Toc151389240"/>
      <w:r w:rsidRPr="007F1E26">
        <w:rPr>
          <w:rFonts w:asciiTheme="minorHAnsi" w:hAnsiTheme="minorHAnsi" w:cstheme="minorHAnsi"/>
          <w:bCs/>
          <w:sz w:val="20"/>
          <w:lang w:val="en-GB"/>
        </w:rPr>
        <w:t xml:space="preserve">Appendix </w:t>
      </w:r>
      <w:r w:rsidR="00B760AC" w:rsidRPr="007F1E26">
        <w:rPr>
          <w:rFonts w:asciiTheme="minorHAnsi" w:hAnsiTheme="minorHAnsi" w:cstheme="minorHAnsi"/>
          <w:bCs/>
          <w:sz w:val="20"/>
          <w:lang w:val="en-GB"/>
        </w:rPr>
        <w:t>4</w:t>
      </w:r>
      <w:r w:rsidR="00087F5A" w:rsidRPr="007F1E26">
        <w:rPr>
          <w:rFonts w:asciiTheme="minorHAnsi" w:hAnsiTheme="minorHAnsi" w:cstheme="minorHAnsi"/>
          <w:bCs/>
          <w:sz w:val="20"/>
          <w:lang w:val="en-GB"/>
        </w:rPr>
        <w:t>:</w:t>
      </w:r>
      <w:r w:rsidRPr="007F1E26">
        <w:rPr>
          <w:rFonts w:asciiTheme="minorHAnsi" w:hAnsiTheme="minorHAnsi" w:cstheme="minorHAnsi"/>
          <w:bCs/>
          <w:sz w:val="20"/>
          <w:lang w:val="en-GB"/>
        </w:rPr>
        <w:t xml:space="preserve"> Form of Statement of Expenditure for Sub-Loans</w:t>
      </w:r>
      <w:bookmarkEnd w:id="216"/>
      <w:bookmarkEnd w:id="217"/>
      <w:r w:rsidRPr="007F1E26">
        <w:rPr>
          <w:rFonts w:asciiTheme="minorHAnsi" w:hAnsiTheme="minorHAnsi" w:cstheme="minorHAnsi"/>
          <w:bCs/>
          <w:sz w:val="20"/>
          <w:lang w:val="en-GB"/>
        </w:rPr>
        <w:t xml:space="preserve"> </w:t>
      </w:r>
    </w:p>
    <w:tbl>
      <w:tblPr>
        <w:tblW w:w="5000" w:type="pct"/>
        <w:tblLook w:val="04A0" w:firstRow="1" w:lastRow="0" w:firstColumn="1" w:lastColumn="0" w:noHBand="0" w:noVBand="1"/>
      </w:tblPr>
      <w:tblGrid>
        <w:gridCol w:w="1060"/>
        <w:gridCol w:w="373"/>
        <w:gridCol w:w="757"/>
        <w:gridCol w:w="298"/>
        <w:gridCol w:w="669"/>
        <w:gridCol w:w="215"/>
        <w:gridCol w:w="962"/>
        <w:gridCol w:w="404"/>
        <w:gridCol w:w="804"/>
        <w:gridCol w:w="464"/>
        <w:gridCol w:w="679"/>
        <w:gridCol w:w="404"/>
        <w:gridCol w:w="627"/>
        <w:gridCol w:w="238"/>
        <w:gridCol w:w="596"/>
        <w:gridCol w:w="806"/>
        <w:gridCol w:w="1288"/>
        <w:gridCol w:w="345"/>
        <w:gridCol w:w="353"/>
        <w:gridCol w:w="516"/>
        <w:gridCol w:w="594"/>
        <w:gridCol w:w="508"/>
      </w:tblGrid>
      <w:tr w:rsidR="00B969E7" w:rsidRPr="007F1E26" w14:paraId="1CDA63C3" w14:textId="77777777" w:rsidTr="00572670">
        <w:trPr>
          <w:trHeight w:val="279"/>
        </w:trPr>
        <w:tc>
          <w:tcPr>
            <w:tcW w:w="553" w:type="pct"/>
            <w:gridSpan w:val="2"/>
            <w:tcBorders>
              <w:top w:val="nil"/>
              <w:left w:val="nil"/>
              <w:bottom w:val="nil"/>
              <w:right w:val="nil"/>
            </w:tcBorders>
            <w:shd w:val="clear" w:color="auto" w:fill="auto"/>
            <w:noWrap/>
            <w:vAlign w:val="bottom"/>
            <w:hideMark/>
          </w:tcPr>
          <w:p w14:paraId="753A1CBC" w14:textId="77777777" w:rsidR="0003639A" w:rsidRPr="007F1E26" w:rsidRDefault="0003639A" w:rsidP="006B3E90">
            <w:pPr>
              <w:rPr>
                <w:rFonts w:asciiTheme="minorHAnsi" w:hAnsiTheme="minorHAnsi" w:cstheme="minorHAnsi"/>
                <w:sz w:val="20"/>
              </w:rPr>
            </w:pPr>
          </w:p>
        </w:tc>
        <w:tc>
          <w:tcPr>
            <w:tcW w:w="407" w:type="pct"/>
            <w:gridSpan w:val="2"/>
            <w:tcBorders>
              <w:top w:val="nil"/>
              <w:left w:val="nil"/>
              <w:bottom w:val="nil"/>
              <w:right w:val="nil"/>
            </w:tcBorders>
            <w:shd w:val="clear" w:color="auto" w:fill="auto"/>
            <w:noWrap/>
            <w:vAlign w:val="bottom"/>
            <w:hideMark/>
          </w:tcPr>
          <w:p w14:paraId="516D5A5F" w14:textId="77777777" w:rsidR="0003639A" w:rsidRPr="007F1E26" w:rsidRDefault="0003639A" w:rsidP="006B3E90">
            <w:pPr>
              <w:rPr>
                <w:rFonts w:asciiTheme="minorHAnsi" w:hAnsiTheme="minorHAnsi" w:cstheme="minorHAnsi"/>
                <w:sz w:val="20"/>
              </w:rPr>
            </w:pPr>
          </w:p>
        </w:tc>
        <w:tc>
          <w:tcPr>
            <w:tcW w:w="341" w:type="pct"/>
            <w:gridSpan w:val="2"/>
            <w:tcBorders>
              <w:top w:val="nil"/>
              <w:left w:val="nil"/>
              <w:bottom w:val="nil"/>
              <w:right w:val="nil"/>
            </w:tcBorders>
            <w:shd w:val="clear" w:color="auto" w:fill="auto"/>
            <w:noWrap/>
            <w:vAlign w:val="bottom"/>
            <w:hideMark/>
          </w:tcPr>
          <w:p w14:paraId="6B30D4F0" w14:textId="77777777" w:rsidR="0003639A" w:rsidRPr="007F1E26" w:rsidRDefault="0003639A" w:rsidP="006B3E90">
            <w:pPr>
              <w:rPr>
                <w:rFonts w:asciiTheme="minorHAnsi" w:hAnsiTheme="minorHAnsi" w:cstheme="minorHAnsi"/>
                <w:sz w:val="20"/>
              </w:rPr>
            </w:pPr>
          </w:p>
        </w:tc>
        <w:tc>
          <w:tcPr>
            <w:tcW w:w="1434" w:type="pct"/>
            <w:gridSpan w:val="6"/>
            <w:tcBorders>
              <w:top w:val="nil"/>
              <w:left w:val="nil"/>
              <w:bottom w:val="nil"/>
              <w:right w:val="nil"/>
            </w:tcBorders>
            <w:shd w:val="clear" w:color="auto" w:fill="auto"/>
            <w:noWrap/>
            <w:vAlign w:val="center"/>
            <w:hideMark/>
          </w:tcPr>
          <w:p w14:paraId="4B65E0A4" w14:textId="77777777" w:rsidR="0003639A" w:rsidRPr="007F1E26" w:rsidRDefault="0003639A" w:rsidP="00514244">
            <w:pPr>
              <w:jc w:val="center"/>
              <w:rPr>
                <w:rFonts w:asciiTheme="minorHAnsi" w:hAnsiTheme="minorHAnsi" w:cstheme="minorHAnsi"/>
                <w:b/>
                <w:bCs/>
                <w:sz w:val="20"/>
              </w:rPr>
            </w:pPr>
          </w:p>
          <w:p w14:paraId="1E67CB52" w14:textId="77777777" w:rsidR="0003639A" w:rsidRPr="007F1E26" w:rsidRDefault="0003639A" w:rsidP="00514244">
            <w:pPr>
              <w:jc w:val="center"/>
              <w:rPr>
                <w:rFonts w:asciiTheme="minorHAnsi" w:hAnsiTheme="minorHAnsi" w:cstheme="minorHAnsi"/>
                <w:b/>
                <w:bCs/>
                <w:sz w:val="20"/>
              </w:rPr>
            </w:pPr>
            <w:r w:rsidRPr="007F1E26">
              <w:rPr>
                <w:rFonts w:asciiTheme="minorHAnsi" w:hAnsiTheme="minorHAnsi" w:cstheme="minorHAnsi"/>
                <w:b/>
                <w:bCs/>
                <w:sz w:val="20"/>
              </w:rPr>
              <w:t>STATEMENT OF EXPENDITURES (SOE)</w:t>
            </w:r>
          </w:p>
        </w:tc>
        <w:tc>
          <w:tcPr>
            <w:tcW w:w="334" w:type="pct"/>
            <w:gridSpan w:val="2"/>
            <w:tcBorders>
              <w:top w:val="nil"/>
              <w:left w:val="nil"/>
              <w:bottom w:val="nil"/>
              <w:right w:val="nil"/>
            </w:tcBorders>
            <w:shd w:val="clear" w:color="auto" w:fill="auto"/>
            <w:noWrap/>
            <w:vAlign w:val="bottom"/>
            <w:hideMark/>
          </w:tcPr>
          <w:p w14:paraId="0EEFD72B" w14:textId="77777777" w:rsidR="0003639A" w:rsidRPr="007F1E26" w:rsidRDefault="0003639A" w:rsidP="006B3E90">
            <w:pPr>
              <w:rPr>
                <w:rFonts w:asciiTheme="minorHAnsi" w:hAnsiTheme="minorHAnsi" w:cstheme="minorHAnsi"/>
                <w:sz w:val="20"/>
              </w:rPr>
            </w:pPr>
          </w:p>
        </w:tc>
        <w:tc>
          <w:tcPr>
            <w:tcW w:w="230" w:type="pct"/>
            <w:tcBorders>
              <w:top w:val="nil"/>
              <w:left w:val="nil"/>
              <w:bottom w:val="nil"/>
              <w:right w:val="nil"/>
            </w:tcBorders>
            <w:shd w:val="clear" w:color="auto" w:fill="auto"/>
            <w:noWrap/>
            <w:vAlign w:val="bottom"/>
            <w:hideMark/>
          </w:tcPr>
          <w:p w14:paraId="221E3FF3" w14:textId="77777777" w:rsidR="0003639A" w:rsidRPr="007F1E26" w:rsidRDefault="0003639A" w:rsidP="00514244">
            <w:pPr>
              <w:jc w:val="left"/>
              <w:rPr>
                <w:rFonts w:asciiTheme="minorHAnsi" w:hAnsiTheme="minorHAnsi" w:cstheme="minorHAnsi"/>
                <w:sz w:val="20"/>
              </w:rPr>
            </w:pPr>
          </w:p>
        </w:tc>
        <w:tc>
          <w:tcPr>
            <w:tcW w:w="1505" w:type="pct"/>
            <w:gridSpan w:val="6"/>
            <w:tcBorders>
              <w:top w:val="nil"/>
              <w:left w:val="nil"/>
              <w:bottom w:val="nil"/>
              <w:right w:val="nil"/>
            </w:tcBorders>
            <w:shd w:val="clear" w:color="auto" w:fill="auto"/>
            <w:noWrap/>
            <w:vAlign w:val="bottom"/>
            <w:hideMark/>
          </w:tcPr>
          <w:p w14:paraId="7D881102" w14:textId="1330FC08" w:rsidR="0003639A" w:rsidRPr="007F1E26" w:rsidRDefault="00217C2B" w:rsidP="00514244">
            <w:pPr>
              <w:jc w:val="left"/>
              <w:rPr>
                <w:rFonts w:asciiTheme="minorHAnsi" w:hAnsiTheme="minorHAnsi" w:cstheme="minorHAnsi"/>
                <w:b/>
                <w:bCs/>
                <w:sz w:val="20"/>
              </w:rPr>
            </w:pPr>
            <w:r w:rsidRPr="007F1E26">
              <w:rPr>
                <w:rFonts w:asciiTheme="minorHAnsi" w:hAnsiTheme="minorHAnsi" w:cstheme="minorHAnsi"/>
                <w:b/>
                <w:bCs/>
                <w:sz w:val="20"/>
              </w:rPr>
              <w:t>IBRD Loan</w:t>
            </w:r>
            <w:r w:rsidR="0003639A" w:rsidRPr="007F1E26">
              <w:rPr>
                <w:rFonts w:asciiTheme="minorHAnsi" w:hAnsiTheme="minorHAnsi" w:cstheme="minorHAnsi"/>
                <w:b/>
                <w:bCs/>
                <w:sz w:val="20"/>
              </w:rPr>
              <w:t xml:space="preserve"> No.:__________</w:t>
            </w:r>
            <w:r w:rsidR="00514244" w:rsidRPr="007F1E26">
              <w:rPr>
                <w:rFonts w:asciiTheme="minorHAnsi" w:hAnsiTheme="minorHAnsi" w:cstheme="minorHAnsi"/>
                <w:b/>
                <w:bCs/>
                <w:sz w:val="20"/>
              </w:rPr>
              <w:t>__</w:t>
            </w:r>
          </w:p>
        </w:tc>
        <w:tc>
          <w:tcPr>
            <w:tcW w:w="196" w:type="pct"/>
            <w:tcBorders>
              <w:top w:val="nil"/>
              <w:left w:val="nil"/>
              <w:bottom w:val="nil"/>
              <w:right w:val="nil"/>
            </w:tcBorders>
            <w:shd w:val="clear" w:color="auto" w:fill="auto"/>
            <w:noWrap/>
            <w:vAlign w:val="bottom"/>
            <w:hideMark/>
          </w:tcPr>
          <w:p w14:paraId="680181B8" w14:textId="77777777" w:rsidR="0003639A" w:rsidRPr="007F1E26" w:rsidRDefault="0003639A" w:rsidP="006B3E90">
            <w:pPr>
              <w:rPr>
                <w:rFonts w:asciiTheme="minorHAnsi" w:hAnsiTheme="minorHAnsi" w:cstheme="minorHAnsi"/>
                <w:b/>
                <w:bCs/>
                <w:sz w:val="20"/>
              </w:rPr>
            </w:pPr>
          </w:p>
        </w:tc>
      </w:tr>
      <w:tr w:rsidR="00B969E7" w:rsidRPr="007F1E26" w14:paraId="42EDFABE" w14:textId="77777777" w:rsidTr="00572670">
        <w:trPr>
          <w:trHeight w:val="260"/>
        </w:trPr>
        <w:tc>
          <w:tcPr>
            <w:tcW w:w="553" w:type="pct"/>
            <w:gridSpan w:val="2"/>
            <w:tcBorders>
              <w:top w:val="nil"/>
              <w:left w:val="nil"/>
              <w:bottom w:val="nil"/>
              <w:right w:val="nil"/>
            </w:tcBorders>
            <w:shd w:val="clear" w:color="auto" w:fill="auto"/>
            <w:noWrap/>
            <w:vAlign w:val="bottom"/>
            <w:hideMark/>
          </w:tcPr>
          <w:p w14:paraId="0131E33F" w14:textId="77777777" w:rsidR="0003639A" w:rsidRPr="007F1E26" w:rsidRDefault="0003639A" w:rsidP="006B3E90">
            <w:pPr>
              <w:rPr>
                <w:rFonts w:asciiTheme="minorHAnsi" w:hAnsiTheme="minorHAnsi" w:cstheme="minorHAnsi"/>
                <w:sz w:val="20"/>
              </w:rPr>
            </w:pPr>
          </w:p>
        </w:tc>
        <w:tc>
          <w:tcPr>
            <w:tcW w:w="407" w:type="pct"/>
            <w:gridSpan w:val="2"/>
            <w:tcBorders>
              <w:top w:val="nil"/>
              <w:left w:val="nil"/>
              <w:bottom w:val="nil"/>
              <w:right w:val="nil"/>
            </w:tcBorders>
            <w:shd w:val="clear" w:color="auto" w:fill="auto"/>
            <w:noWrap/>
            <w:vAlign w:val="bottom"/>
            <w:hideMark/>
          </w:tcPr>
          <w:p w14:paraId="71E78C39" w14:textId="77777777" w:rsidR="0003639A" w:rsidRPr="007F1E26" w:rsidRDefault="0003639A" w:rsidP="006B3E90">
            <w:pPr>
              <w:rPr>
                <w:rFonts w:asciiTheme="minorHAnsi" w:hAnsiTheme="minorHAnsi" w:cstheme="minorHAnsi"/>
                <w:sz w:val="20"/>
              </w:rPr>
            </w:pPr>
          </w:p>
        </w:tc>
        <w:tc>
          <w:tcPr>
            <w:tcW w:w="341" w:type="pct"/>
            <w:gridSpan w:val="2"/>
            <w:tcBorders>
              <w:top w:val="nil"/>
              <w:left w:val="nil"/>
              <w:bottom w:val="nil"/>
              <w:right w:val="nil"/>
            </w:tcBorders>
            <w:shd w:val="clear" w:color="auto" w:fill="auto"/>
            <w:noWrap/>
            <w:vAlign w:val="bottom"/>
            <w:hideMark/>
          </w:tcPr>
          <w:p w14:paraId="5AFB6A95" w14:textId="77777777" w:rsidR="0003639A" w:rsidRPr="007F1E26" w:rsidRDefault="0003639A" w:rsidP="006B3E90">
            <w:pPr>
              <w:rPr>
                <w:rFonts w:asciiTheme="minorHAnsi" w:hAnsiTheme="minorHAnsi" w:cstheme="minorHAnsi"/>
                <w:sz w:val="20"/>
              </w:rPr>
            </w:pPr>
          </w:p>
        </w:tc>
        <w:tc>
          <w:tcPr>
            <w:tcW w:w="1016" w:type="pct"/>
            <w:gridSpan w:val="4"/>
            <w:tcBorders>
              <w:top w:val="nil"/>
              <w:left w:val="nil"/>
              <w:bottom w:val="nil"/>
              <w:right w:val="nil"/>
            </w:tcBorders>
            <w:shd w:val="clear" w:color="auto" w:fill="auto"/>
            <w:noWrap/>
            <w:vAlign w:val="bottom"/>
            <w:hideMark/>
          </w:tcPr>
          <w:p w14:paraId="7A34AF84" w14:textId="3B107871" w:rsidR="0003639A" w:rsidRPr="007F1E26" w:rsidRDefault="0003639A" w:rsidP="00514244">
            <w:pPr>
              <w:jc w:val="center"/>
              <w:rPr>
                <w:rFonts w:asciiTheme="minorHAnsi" w:hAnsiTheme="minorHAnsi" w:cstheme="minorHAnsi"/>
                <w:b/>
                <w:bCs/>
                <w:sz w:val="20"/>
              </w:rPr>
            </w:pPr>
            <w:r w:rsidRPr="007F1E26">
              <w:rPr>
                <w:rFonts w:asciiTheme="minorHAnsi" w:hAnsiTheme="minorHAnsi" w:cstheme="minorHAnsi"/>
                <w:b/>
                <w:bCs/>
                <w:sz w:val="20"/>
              </w:rPr>
              <w:t>For</w:t>
            </w:r>
          </w:p>
          <w:p w14:paraId="523E4F8A" w14:textId="77777777" w:rsidR="0003639A" w:rsidRPr="007F1E26" w:rsidRDefault="0003639A" w:rsidP="00514244">
            <w:pPr>
              <w:jc w:val="center"/>
              <w:rPr>
                <w:rFonts w:asciiTheme="minorHAnsi" w:hAnsiTheme="minorHAnsi" w:cstheme="minorHAnsi"/>
                <w:b/>
                <w:bCs/>
                <w:sz w:val="20"/>
              </w:rPr>
            </w:pPr>
            <w:r w:rsidRPr="007F1E26">
              <w:rPr>
                <w:rFonts w:asciiTheme="minorHAnsi" w:hAnsiTheme="minorHAnsi" w:cstheme="minorHAnsi"/>
                <w:b/>
                <w:bCs/>
                <w:sz w:val="20"/>
              </w:rPr>
              <w:t>Sub-Loans</w:t>
            </w:r>
          </w:p>
          <w:p w14:paraId="3B7E5340" w14:textId="01E94BB0" w:rsidR="0003639A" w:rsidRPr="007F1E26" w:rsidRDefault="0003639A" w:rsidP="00514244">
            <w:pPr>
              <w:jc w:val="center"/>
              <w:rPr>
                <w:rFonts w:asciiTheme="minorHAnsi" w:hAnsiTheme="minorHAnsi" w:cstheme="minorHAnsi"/>
                <w:b/>
                <w:bCs/>
                <w:sz w:val="20"/>
              </w:rPr>
            </w:pPr>
          </w:p>
          <w:p w14:paraId="784C8A39" w14:textId="77777777" w:rsidR="0003639A" w:rsidRPr="007F1E26" w:rsidRDefault="0003639A" w:rsidP="00514244">
            <w:pPr>
              <w:jc w:val="center"/>
              <w:rPr>
                <w:rFonts w:asciiTheme="minorHAnsi" w:hAnsiTheme="minorHAnsi" w:cstheme="minorHAnsi"/>
                <w:b/>
                <w:bCs/>
                <w:sz w:val="20"/>
              </w:rPr>
            </w:pPr>
          </w:p>
        </w:tc>
        <w:tc>
          <w:tcPr>
            <w:tcW w:w="418" w:type="pct"/>
            <w:gridSpan w:val="2"/>
            <w:tcBorders>
              <w:top w:val="nil"/>
              <w:left w:val="nil"/>
              <w:bottom w:val="nil"/>
              <w:right w:val="nil"/>
            </w:tcBorders>
            <w:shd w:val="clear" w:color="auto" w:fill="auto"/>
            <w:noWrap/>
            <w:vAlign w:val="bottom"/>
            <w:hideMark/>
          </w:tcPr>
          <w:p w14:paraId="2B5FB3F4" w14:textId="77777777" w:rsidR="0003639A" w:rsidRPr="007F1E26" w:rsidRDefault="0003639A" w:rsidP="006B3E90">
            <w:pPr>
              <w:rPr>
                <w:rFonts w:asciiTheme="minorHAnsi" w:hAnsiTheme="minorHAnsi" w:cstheme="minorHAnsi"/>
                <w:sz w:val="20"/>
              </w:rPr>
            </w:pPr>
          </w:p>
        </w:tc>
        <w:tc>
          <w:tcPr>
            <w:tcW w:w="334" w:type="pct"/>
            <w:gridSpan w:val="2"/>
            <w:tcBorders>
              <w:top w:val="nil"/>
              <w:left w:val="nil"/>
              <w:bottom w:val="nil"/>
              <w:right w:val="nil"/>
            </w:tcBorders>
            <w:shd w:val="clear" w:color="auto" w:fill="auto"/>
            <w:noWrap/>
            <w:vAlign w:val="bottom"/>
            <w:hideMark/>
          </w:tcPr>
          <w:p w14:paraId="11876C3D" w14:textId="77777777" w:rsidR="0003639A" w:rsidRPr="007F1E26" w:rsidRDefault="0003639A" w:rsidP="006B3E90">
            <w:pPr>
              <w:rPr>
                <w:rFonts w:asciiTheme="minorHAnsi" w:hAnsiTheme="minorHAnsi" w:cstheme="minorHAnsi"/>
                <w:sz w:val="20"/>
              </w:rPr>
            </w:pPr>
          </w:p>
        </w:tc>
        <w:tc>
          <w:tcPr>
            <w:tcW w:w="230" w:type="pct"/>
            <w:tcBorders>
              <w:top w:val="nil"/>
              <w:left w:val="nil"/>
              <w:bottom w:val="nil"/>
              <w:right w:val="nil"/>
            </w:tcBorders>
            <w:shd w:val="clear" w:color="auto" w:fill="auto"/>
            <w:noWrap/>
            <w:vAlign w:val="bottom"/>
            <w:hideMark/>
          </w:tcPr>
          <w:p w14:paraId="13501669" w14:textId="77777777" w:rsidR="0003639A" w:rsidRPr="007F1E26" w:rsidRDefault="0003639A" w:rsidP="00514244">
            <w:pPr>
              <w:jc w:val="left"/>
              <w:rPr>
                <w:rFonts w:asciiTheme="minorHAnsi" w:hAnsiTheme="minorHAnsi" w:cstheme="minorHAnsi"/>
                <w:sz w:val="20"/>
              </w:rPr>
            </w:pPr>
          </w:p>
        </w:tc>
        <w:tc>
          <w:tcPr>
            <w:tcW w:w="1505" w:type="pct"/>
            <w:gridSpan w:val="6"/>
            <w:tcBorders>
              <w:top w:val="nil"/>
              <w:left w:val="nil"/>
              <w:bottom w:val="nil"/>
              <w:right w:val="nil"/>
            </w:tcBorders>
            <w:shd w:val="clear" w:color="auto" w:fill="auto"/>
            <w:noWrap/>
            <w:vAlign w:val="bottom"/>
            <w:hideMark/>
          </w:tcPr>
          <w:p w14:paraId="0278811B" w14:textId="6A52F06F" w:rsidR="0003639A" w:rsidRPr="007F1E26" w:rsidRDefault="0003639A" w:rsidP="00514244">
            <w:pPr>
              <w:jc w:val="left"/>
              <w:rPr>
                <w:rFonts w:asciiTheme="minorHAnsi" w:hAnsiTheme="minorHAnsi" w:cstheme="minorHAnsi"/>
                <w:b/>
                <w:bCs/>
                <w:sz w:val="20"/>
              </w:rPr>
            </w:pPr>
            <w:r w:rsidRPr="007F1E26">
              <w:rPr>
                <w:rFonts w:asciiTheme="minorHAnsi" w:hAnsiTheme="minorHAnsi" w:cstheme="minorHAnsi"/>
                <w:b/>
                <w:bCs/>
                <w:sz w:val="20"/>
              </w:rPr>
              <w:t>Application</w:t>
            </w:r>
            <w:r w:rsidR="00217C2B" w:rsidRPr="007F1E26">
              <w:rPr>
                <w:rFonts w:asciiTheme="minorHAnsi" w:hAnsiTheme="minorHAnsi" w:cstheme="minorHAnsi"/>
                <w:b/>
                <w:bCs/>
                <w:sz w:val="20"/>
              </w:rPr>
              <w:t xml:space="preserve"> </w:t>
            </w:r>
            <w:r w:rsidRPr="007F1E26">
              <w:rPr>
                <w:rFonts w:asciiTheme="minorHAnsi" w:hAnsiTheme="minorHAnsi" w:cstheme="minorHAnsi"/>
                <w:b/>
                <w:bCs/>
                <w:sz w:val="20"/>
              </w:rPr>
              <w:t>No.: ___________</w:t>
            </w:r>
          </w:p>
          <w:p w14:paraId="63FD9CCF" w14:textId="3FC52027" w:rsidR="0003639A" w:rsidRPr="007F1E26" w:rsidRDefault="0003639A" w:rsidP="00514244">
            <w:pPr>
              <w:jc w:val="left"/>
              <w:rPr>
                <w:rFonts w:asciiTheme="minorHAnsi" w:hAnsiTheme="minorHAnsi" w:cstheme="minorHAnsi"/>
                <w:b/>
                <w:bCs/>
                <w:sz w:val="20"/>
              </w:rPr>
            </w:pPr>
            <w:r w:rsidRPr="007F1E26">
              <w:rPr>
                <w:rFonts w:asciiTheme="minorHAnsi" w:hAnsiTheme="minorHAnsi" w:cstheme="minorHAnsi"/>
                <w:b/>
                <w:bCs/>
                <w:sz w:val="20"/>
              </w:rPr>
              <w:t>Category No.:</w:t>
            </w:r>
            <w:r w:rsidR="00514244" w:rsidRPr="007F1E26">
              <w:rPr>
                <w:rFonts w:asciiTheme="minorHAnsi" w:hAnsiTheme="minorHAnsi" w:cstheme="minorHAnsi"/>
                <w:b/>
                <w:bCs/>
                <w:sz w:val="20"/>
              </w:rPr>
              <w:t xml:space="preserve"> </w:t>
            </w:r>
            <w:r w:rsidRPr="007F1E26">
              <w:rPr>
                <w:rFonts w:asciiTheme="minorHAnsi" w:hAnsiTheme="minorHAnsi" w:cstheme="minorHAnsi"/>
                <w:b/>
                <w:bCs/>
                <w:sz w:val="20"/>
              </w:rPr>
              <w:t>_____________</w:t>
            </w:r>
          </w:p>
          <w:p w14:paraId="13758D4B" w14:textId="3039F8F4" w:rsidR="0003639A" w:rsidRPr="007F1E26" w:rsidRDefault="0003639A" w:rsidP="00514244">
            <w:pPr>
              <w:jc w:val="left"/>
              <w:rPr>
                <w:rFonts w:asciiTheme="minorHAnsi" w:hAnsiTheme="minorHAnsi" w:cstheme="minorHAnsi"/>
                <w:sz w:val="20"/>
              </w:rPr>
            </w:pPr>
            <w:r w:rsidRPr="007F1E26">
              <w:rPr>
                <w:rFonts w:asciiTheme="minorHAnsi" w:hAnsiTheme="minorHAnsi" w:cstheme="minorHAnsi"/>
                <w:b/>
                <w:bCs/>
                <w:sz w:val="20"/>
              </w:rPr>
              <w:t>SOE No.: _________________</w:t>
            </w:r>
          </w:p>
        </w:tc>
        <w:tc>
          <w:tcPr>
            <w:tcW w:w="196" w:type="pct"/>
            <w:tcBorders>
              <w:top w:val="nil"/>
              <w:left w:val="nil"/>
              <w:bottom w:val="nil"/>
              <w:right w:val="nil"/>
            </w:tcBorders>
            <w:shd w:val="clear" w:color="auto" w:fill="auto"/>
            <w:noWrap/>
            <w:vAlign w:val="bottom"/>
            <w:hideMark/>
          </w:tcPr>
          <w:p w14:paraId="1FBA236E" w14:textId="77777777" w:rsidR="0003639A" w:rsidRPr="007F1E26" w:rsidRDefault="0003639A" w:rsidP="006B3E90">
            <w:pPr>
              <w:rPr>
                <w:rFonts w:asciiTheme="minorHAnsi" w:hAnsiTheme="minorHAnsi" w:cstheme="minorHAnsi"/>
                <w:sz w:val="20"/>
              </w:rPr>
            </w:pPr>
          </w:p>
        </w:tc>
      </w:tr>
      <w:tr w:rsidR="000B7D6F" w:rsidRPr="007F1E26" w14:paraId="18872633" w14:textId="77777777" w:rsidTr="00572670">
        <w:trPr>
          <w:trHeight w:val="260"/>
        </w:trPr>
        <w:tc>
          <w:tcPr>
            <w:tcW w:w="553" w:type="pct"/>
            <w:gridSpan w:val="2"/>
            <w:tcBorders>
              <w:top w:val="nil"/>
              <w:left w:val="nil"/>
              <w:bottom w:val="nil"/>
              <w:right w:val="nil"/>
            </w:tcBorders>
            <w:shd w:val="clear" w:color="auto" w:fill="auto"/>
            <w:noWrap/>
            <w:vAlign w:val="bottom"/>
            <w:hideMark/>
          </w:tcPr>
          <w:p w14:paraId="3EB92550" w14:textId="77777777" w:rsidR="0003639A" w:rsidRPr="007F1E26" w:rsidRDefault="0003639A" w:rsidP="006B3E90">
            <w:pPr>
              <w:rPr>
                <w:rFonts w:asciiTheme="minorHAnsi" w:hAnsiTheme="minorHAnsi" w:cstheme="minorHAnsi"/>
                <w:sz w:val="20"/>
              </w:rPr>
            </w:pPr>
          </w:p>
        </w:tc>
        <w:tc>
          <w:tcPr>
            <w:tcW w:w="407" w:type="pct"/>
            <w:gridSpan w:val="2"/>
            <w:tcBorders>
              <w:top w:val="nil"/>
              <w:left w:val="nil"/>
              <w:bottom w:val="nil"/>
              <w:right w:val="nil"/>
            </w:tcBorders>
            <w:shd w:val="clear" w:color="auto" w:fill="auto"/>
            <w:noWrap/>
            <w:vAlign w:val="bottom"/>
            <w:hideMark/>
          </w:tcPr>
          <w:p w14:paraId="5FD9432E" w14:textId="77777777" w:rsidR="0003639A" w:rsidRPr="007F1E26" w:rsidRDefault="0003639A" w:rsidP="006B3E90">
            <w:pPr>
              <w:rPr>
                <w:rFonts w:asciiTheme="minorHAnsi" w:hAnsiTheme="minorHAnsi" w:cstheme="minorHAnsi"/>
                <w:sz w:val="20"/>
              </w:rPr>
            </w:pPr>
          </w:p>
        </w:tc>
        <w:tc>
          <w:tcPr>
            <w:tcW w:w="341" w:type="pct"/>
            <w:gridSpan w:val="2"/>
            <w:tcBorders>
              <w:top w:val="nil"/>
              <w:left w:val="nil"/>
              <w:bottom w:val="nil"/>
              <w:right w:val="nil"/>
            </w:tcBorders>
            <w:shd w:val="clear" w:color="auto" w:fill="auto"/>
            <w:noWrap/>
            <w:vAlign w:val="bottom"/>
            <w:hideMark/>
          </w:tcPr>
          <w:p w14:paraId="2CF322BD" w14:textId="77777777" w:rsidR="0003639A" w:rsidRPr="007F1E26" w:rsidRDefault="0003639A" w:rsidP="006B3E90">
            <w:pPr>
              <w:rPr>
                <w:rFonts w:asciiTheme="minorHAnsi" w:hAnsiTheme="minorHAnsi" w:cstheme="minorHAnsi"/>
                <w:sz w:val="20"/>
              </w:rPr>
            </w:pPr>
          </w:p>
        </w:tc>
        <w:tc>
          <w:tcPr>
            <w:tcW w:w="527" w:type="pct"/>
            <w:gridSpan w:val="2"/>
            <w:tcBorders>
              <w:top w:val="nil"/>
              <w:left w:val="nil"/>
              <w:bottom w:val="nil"/>
              <w:right w:val="nil"/>
            </w:tcBorders>
            <w:shd w:val="clear" w:color="auto" w:fill="auto"/>
            <w:noWrap/>
            <w:vAlign w:val="bottom"/>
            <w:hideMark/>
          </w:tcPr>
          <w:p w14:paraId="06887D23" w14:textId="77777777" w:rsidR="0003639A" w:rsidRPr="007F1E26" w:rsidRDefault="0003639A" w:rsidP="006B3E90">
            <w:pPr>
              <w:jc w:val="center"/>
              <w:rPr>
                <w:rFonts w:asciiTheme="minorHAnsi" w:hAnsiTheme="minorHAnsi" w:cstheme="minorHAnsi"/>
                <w:sz w:val="20"/>
              </w:rPr>
            </w:pPr>
          </w:p>
        </w:tc>
        <w:tc>
          <w:tcPr>
            <w:tcW w:w="489" w:type="pct"/>
            <w:gridSpan w:val="2"/>
            <w:tcBorders>
              <w:top w:val="nil"/>
              <w:left w:val="nil"/>
              <w:bottom w:val="nil"/>
              <w:right w:val="nil"/>
            </w:tcBorders>
            <w:shd w:val="clear" w:color="auto" w:fill="auto"/>
            <w:noWrap/>
            <w:vAlign w:val="bottom"/>
            <w:hideMark/>
          </w:tcPr>
          <w:p w14:paraId="3D355E57" w14:textId="77777777" w:rsidR="0003639A" w:rsidRPr="007F1E26" w:rsidRDefault="0003639A" w:rsidP="006B3E90">
            <w:pPr>
              <w:jc w:val="center"/>
              <w:rPr>
                <w:rFonts w:asciiTheme="minorHAnsi" w:hAnsiTheme="minorHAnsi" w:cstheme="minorHAnsi"/>
                <w:sz w:val="20"/>
              </w:rPr>
            </w:pPr>
          </w:p>
        </w:tc>
        <w:tc>
          <w:tcPr>
            <w:tcW w:w="418" w:type="pct"/>
            <w:gridSpan w:val="2"/>
            <w:tcBorders>
              <w:top w:val="nil"/>
              <w:left w:val="nil"/>
              <w:bottom w:val="nil"/>
              <w:right w:val="nil"/>
            </w:tcBorders>
            <w:shd w:val="clear" w:color="auto" w:fill="auto"/>
            <w:noWrap/>
            <w:vAlign w:val="bottom"/>
            <w:hideMark/>
          </w:tcPr>
          <w:p w14:paraId="4370F30B" w14:textId="77777777" w:rsidR="0003639A" w:rsidRPr="007F1E26" w:rsidRDefault="0003639A" w:rsidP="006B3E90">
            <w:pPr>
              <w:rPr>
                <w:rFonts w:asciiTheme="minorHAnsi" w:hAnsiTheme="minorHAnsi" w:cstheme="minorHAnsi"/>
                <w:sz w:val="20"/>
              </w:rPr>
            </w:pPr>
          </w:p>
        </w:tc>
        <w:tc>
          <w:tcPr>
            <w:tcW w:w="334" w:type="pct"/>
            <w:gridSpan w:val="2"/>
            <w:tcBorders>
              <w:top w:val="nil"/>
              <w:left w:val="nil"/>
              <w:bottom w:val="nil"/>
              <w:right w:val="nil"/>
            </w:tcBorders>
            <w:shd w:val="clear" w:color="auto" w:fill="auto"/>
            <w:noWrap/>
            <w:vAlign w:val="bottom"/>
            <w:hideMark/>
          </w:tcPr>
          <w:p w14:paraId="5F28B2C1" w14:textId="77777777" w:rsidR="0003639A" w:rsidRPr="007F1E26" w:rsidRDefault="0003639A" w:rsidP="006B3E90">
            <w:pPr>
              <w:rPr>
                <w:rFonts w:asciiTheme="minorHAnsi" w:hAnsiTheme="minorHAnsi" w:cstheme="minorHAnsi"/>
                <w:sz w:val="20"/>
              </w:rPr>
            </w:pPr>
          </w:p>
        </w:tc>
        <w:tc>
          <w:tcPr>
            <w:tcW w:w="230" w:type="pct"/>
            <w:tcBorders>
              <w:top w:val="nil"/>
              <w:left w:val="nil"/>
              <w:bottom w:val="nil"/>
              <w:right w:val="nil"/>
            </w:tcBorders>
            <w:shd w:val="clear" w:color="auto" w:fill="auto"/>
            <w:noWrap/>
            <w:vAlign w:val="bottom"/>
            <w:hideMark/>
          </w:tcPr>
          <w:p w14:paraId="375E7413" w14:textId="77777777" w:rsidR="0003639A" w:rsidRPr="007F1E26" w:rsidRDefault="0003639A" w:rsidP="006B3E90">
            <w:pPr>
              <w:rPr>
                <w:rFonts w:asciiTheme="minorHAnsi" w:hAnsiTheme="minorHAnsi" w:cstheme="minorHAnsi"/>
                <w:sz w:val="20"/>
              </w:rPr>
            </w:pPr>
          </w:p>
        </w:tc>
        <w:tc>
          <w:tcPr>
            <w:tcW w:w="1077" w:type="pct"/>
            <w:gridSpan w:val="4"/>
            <w:tcBorders>
              <w:top w:val="nil"/>
              <w:left w:val="nil"/>
              <w:bottom w:val="nil"/>
              <w:right w:val="nil"/>
            </w:tcBorders>
            <w:shd w:val="clear" w:color="auto" w:fill="auto"/>
            <w:noWrap/>
            <w:vAlign w:val="bottom"/>
            <w:hideMark/>
          </w:tcPr>
          <w:p w14:paraId="3D97CE33" w14:textId="77777777" w:rsidR="0003639A" w:rsidRPr="007F1E26" w:rsidRDefault="0003639A" w:rsidP="006B3E90">
            <w:pPr>
              <w:rPr>
                <w:rFonts w:asciiTheme="minorHAnsi" w:hAnsiTheme="minorHAnsi" w:cstheme="minorHAnsi"/>
                <w:sz w:val="20"/>
              </w:rPr>
            </w:pPr>
          </w:p>
        </w:tc>
        <w:tc>
          <w:tcPr>
            <w:tcW w:w="428" w:type="pct"/>
            <w:gridSpan w:val="2"/>
            <w:tcBorders>
              <w:top w:val="nil"/>
              <w:left w:val="nil"/>
              <w:bottom w:val="nil"/>
              <w:right w:val="nil"/>
            </w:tcBorders>
            <w:shd w:val="clear" w:color="auto" w:fill="auto"/>
            <w:noWrap/>
            <w:vAlign w:val="bottom"/>
            <w:hideMark/>
          </w:tcPr>
          <w:p w14:paraId="03CE5771" w14:textId="77777777" w:rsidR="0003639A" w:rsidRPr="007F1E26" w:rsidRDefault="0003639A" w:rsidP="006B3E90">
            <w:pPr>
              <w:jc w:val="right"/>
              <w:rPr>
                <w:rFonts w:asciiTheme="minorHAnsi" w:hAnsiTheme="minorHAnsi" w:cstheme="minorHAnsi"/>
                <w:sz w:val="20"/>
              </w:rPr>
            </w:pPr>
          </w:p>
        </w:tc>
        <w:tc>
          <w:tcPr>
            <w:tcW w:w="196" w:type="pct"/>
            <w:tcBorders>
              <w:top w:val="nil"/>
              <w:left w:val="nil"/>
              <w:bottom w:val="nil"/>
              <w:right w:val="nil"/>
            </w:tcBorders>
            <w:shd w:val="clear" w:color="auto" w:fill="auto"/>
            <w:noWrap/>
            <w:vAlign w:val="bottom"/>
            <w:hideMark/>
          </w:tcPr>
          <w:p w14:paraId="1DFD4685" w14:textId="77777777" w:rsidR="0003639A" w:rsidRPr="007F1E26" w:rsidRDefault="0003639A" w:rsidP="006B3E90">
            <w:pPr>
              <w:rPr>
                <w:rFonts w:asciiTheme="minorHAnsi" w:hAnsiTheme="minorHAnsi" w:cstheme="minorHAnsi"/>
                <w:sz w:val="20"/>
              </w:rPr>
            </w:pPr>
          </w:p>
        </w:tc>
      </w:tr>
      <w:tr w:rsidR="00B969E7" w:rsidRPr="007F1E26" w14:paraId="741E368D" w14:textId="77777777" w:rsidTr="00572670">
        <w:trPr>
          <w:trHeight w:val="260"/>
        </w:trPr>
        <w:tc>
          <w:tcPr>
            <w:tcW w:w="553" w:type="pct"/>
            <w:gridSpan w:val="2"/>
            <w:tcBorders>
              <w:top w:val="nil"/>
              <w:left w:val="nil"/>
              <w:bottom w:val="nil"/>
              <w:right w:val="nil"/>
            </w:tcBorders>
            <w:shd w:val="clear" w:color="auto" w:fill="auto"/>
            <w:noWrap/>
            <w:vAlign w:val="bottom"/>
            <w:hideMark/>
          </w:tcPr>
          <w:p w14:paraId="13D129C1" w14:textId="77777777" w:rsidR="0003639A" w:rsidRPr="007F1E26" w:rsidRDefault="0003639A" w:rsidP="006B3E90">
            <w:pPr>
              <w:rPr>
                <w:rFonts w:asciiTheme="minorHAnsi" w:hAnsiTheme="minorHAnsi" w:cstheme="minorHAnsi"/>
                <w:sz w:val="20"/>
              </w:rPr>
            </w:pPr>
          </w:p>
        </w:tc>
        <w:tc>
          <w:tcPr>
            <w:tcW w:w="407" w:type="pct"/>
            <w:gridSpan w:val="2"/>
            <w:tcBorders>
              <w:top w:val="nil"/>
              <w:left w:val="nil"/>
              <w:bottom w:val="nil"/>
              <w:right w:val="nil"/>
            </w:tcBorders>
            <w:shd w:val="clear" w:color="auto" w:fill="auto"/>
            <w:noWrap/>
            <w:vAlign w:val="bottom"/>
            <w:hideMark/>
          </w:tcPr>
          <w:p w14:paraId="5A3B7F91" w14:textId="77777777" w:rsidR="0003639A" w:rsidRPr="007F1E26" w:rsidRDefault="0003639A" w:rsidP="006B3E90">
            <w:pPr>
              <w:rPr>
                <w:rFonts w:asciiTheme="minorHAnsi" w:hAnsiTheme="minorHAnsi" w:cstheme="minorHAnsi"/>
                <w:sz w:val="20"/>
              </w:rPr>
            </w:pPr>
          </w:p>
        </w:tc>
        <w:tc>
          <w:tcPr>
            <w:tcW w:w="341" w:type="pct"/>
            <w:gridSpan w:val="2"/>
            <w:tcBorders>
              <w:top w:val="nil"/>
              <w:left w:val="nil"/>
              <w:bottom w:val="nil"/>
              <w:right w:val="nil"/>
            </w:tcBorders>
            <w:shd w:val="clear" w:color="auto" w:fill="auto"/>
            <w:noWrap/>
            <w:vAlign w:val="bottom"/>
            <w:hideMark/>
          </w:tcPr>
          <w:p w14:paraId="3799CF31" w14:textId="77777777" w:rsidR="0003639A" w:rsidRPr="007F1E26" w:rsidRDefault="0003639A" w:rsidP="006B3E90">
            <w:pPr>
              <w:rPr>
                <w:rFonts w:asciiTheme="minorHAnsi" w:hAnsiTheme="minorHAnsi" w:cstheme="minorHAnsi"/>
                <w:sz w:val="20"/>
              </w:rPr>
            </w:pPr>
          </w:p>
        </w:tc>
        <w:tc>
          <w:tcPr>
            <w:tcW w:w="527" w:type="pct"/>
            <w:gridSpan w:val="2"/>
            <w:tcBorders>
              <w:top w:val="nil"/>
              <w:left w:val="nil"/>
              <w:bottom w:val="nil"/>
              <w:right w:val="nil"/>
            </w:tcBorders>
            <w:shd w:val="clear" w:color="auto" w:fill="auto"/>
            <w:noWrap/>
            <w:vAlign w:val="bottom"/>
            <w:hideMark/>
          </w:tcPr>
          <w:p w14:paraId="22AE6BC3" w14:textId="77777777" w:rsidR="0003639A" w:rsidRPr="007F1E26" w:rsidRDefault="0003639A" w:rsidP="006B3E90">
            <w:pPr>
              <w:jc w:val="center"/>
              <w:rPr>
                <w:rFonts w:asciiTheme="minorHAnsi" w:hAnsiTheme="minorHAnsi" w:cstheme="minorHAnsi"/>
                <w:b/>
                <w:bCs/>
                <w:sz w:val="20"/>
              </w:rPr>
            </w:pPr>
          </w:p>
        </w:tc>
        <w:tc>
          <w:tcPr>
            <w:tcW w:w="489" w:type="pct"/>
            <w:gridSpan w:val="2"/>
            <w:tcBorders>
              <w:top w:val="nil"/>
              <w:left w:val="nil"/>
              <w:bottom w:val="nil"/>
              <w:right w:val="nil"/>
            </w:tcBorders>
            <w:shd w:val="clear" w:color="auto" w:fill="auto"/>
            <w:noWrap/>
            <w:vAlign w:val="bottom"/>
            <w:hideMark/>
          </w:tcPr>
          <w:p w14:paraId="1868CCF7" w14:textId="77777777" w:rsidR="0003639A" w:rsidRPr="007F1E26" w:rsidRDefault="0003639A" w:rsidP="006B3E90">
            <w:pPr>
              <w:jc w:val="center"/>
              <w:rPr>
                <w:rFonts w:asciiTheme="minorHAnsi" w:hAnsiTheme="minorHAnsi" w:cstheme="minorHAnsi"/>
                <w:b/>
                <w:bCs/>
                <w:sz w:val="20"/>
              </w:rPr>
            </w:pPr>
          </w:p>
        </w:tc>
        <w:tc>
          <w:tcPr>
            <w:tcW w:w="418" w:type="pct"/>
            <w:gridSpan w:val="2"/>
            <w:tcBorders>
              <w:top w:val="nil"/>
              <w:left w:val="nil"/>
              <w:bottom w:val="nil"/>
              <w:right w:val="nil"/>
            </w:tcBorders>
            <w:shd w:val="clear" w:color="auto" w:fill="auto"/>
            <w:noWrap/>
            <w:vAlign w:val="bottom"/>
            <w:hideMark/>
          </w:tcPr>
          <w:p w14:paraId="078BF142" w14:textId="77777777" w:rsidR="0003639A" w:rsidRPr="007F1E26" w:rsidRDefault="0003639A" w:rsidP="006B3E90">
            <w:pPr>
              <w:rPr>
                <w:rFonts w:asciiTheme="minorHAnsi" w:hAnsiTheme="minorHAnsi" w:cstheme="minorHAnsi"/>
                <w:sz w:val="20"/>
              </w:rPr>
            </w:pPr>
          </w:p>
        </w:tc>
        <w:tc>
          <w:tcPr>
            <w:tcW w:w="334" w:type="pct"/>
            <w:gridSpan w:val="2"/>
            <w:tcBorders>
              <w:top w:val="nil"/>
              <w:left w:val="nil"/>
              <w:bottom w:val="nil"/>
              <w:right w:val="nil"/>
            </w:tcBorders>
            <w:shd w:val="clear" w:color="auto" w:fill="auto"/>
            <w:noWrap/>
            <w:vAlign w:val="bottom"/>
            <w:hideMark/>
          </w:tcPr>
          <w:p w14:paraId="1EB31612" w14:textId="77777777" w:rsidR="0003639A" w:rsidRPr="007F1E26" w:rsidRDefault="0003639A" w:rsidP="006B3E90">
            <w:pPr>
              <w:rPr>
                <w:rFonts w:asciiTheme="minorHAnsi" w:hAnsiTheme="minorHAnsi" w:cstheme="minorHAnsi"/>
                <w:sz w:val="20"/>
              </w:rPr>
            </w:pPr>
          </w:p>
        </w:tc>
        <w:tc>
          <w:tcPr>
            <w:tcW w:w="230" w:type="pct"/>
            <w:tcBorders>
              <w:top w:val="nil"/>
              <w:left w:val="nil"/>
              <w:bottom w:val="nil"/>
              <w:right w:val="nil"/>
            </w:tcBorders>
            <w:shd w:val="clear" w:color="auto" w:fill="auto"/>
            <w:noWrap/>
            <w:vAlign w:val="bottom"/>
            <w:hideMark/>
          </w:tcPr>
          <w:p w14:paraId="576260A4" w14:textId="77777777" w:rsidR="0003639A" w:rsidRPr="007F1E26" w:rsidRDefault="0003639A" w:rsidP="006B3E90">
            <w:pPr>
              <w:rPr>
                <w:rFonts w:asciiTheme="minorHAnsi" w:hAnsiTheme="minorHAnsi" w:cstheme="minorHAnsi"/>
                <w:sz w:val="20"/>
              </w:rPr>
            </w:pPr>
          </w:p>
        </w:tc>
        <w:tc>
          <w:tcPr>
            <w:tcW w:w="1505" w:type="pct"/>
            <w:gridSpan w:val="6"/>
            <w:tcBorders>
              <w:top w:val="nil"/>
              <w:left w:val="nil"/>
              <w:bottom w:val="nil"/>
              <w:right w:val="nil"/>
            </w:tcBorders>
            <w:shd w:val="clear" w:color="auto" w:fill="auto"/>
            <w:noWrap/>
            <w:vAlign w:val="bottom"/>
            <w:hideMark/>
          </w:tcPr>
          <w:p w14:paraId="742264F1" w14:textId="77777777" w:rsidR="0003639A" w:rsidRPr="007F1E26" w:rsidRDefault="0003639A" w:rsidP="006B3E90">
            <w:pPr>
              <w:rPr>
                <w:rFonts w:asciiTheme="minorHAnsi" w:hAnsiTheme="minorHAnsi" w:cstheme="minorHAnsi"/>
                <w:sz w:val="20"/>
              </w:rPr>
            </w:pPr>
            <w:r w:rsidRPr="007F1E26">
              <w:rPr>
                <w:rFonts w:asciiTheme="minorHAnsi" w:hAnsiTheme="minorHAnsi" w:cstheme="minorHAnsi"/>
                <w:sz w:val="20"/>
              </w:rPr>
              <w:t> </w:t>
            </w:r>
          </w:p>
        </w:tc>
        <w:tc>
          <w:tcPr>
            <w:tcW w:w="196" w:type="pct"/>
            <w:tcBorders>
              <w:top w:val="nil"/>
              <w:left w:val="nil"/>
              <w:bottom w:val="nil"/>
              <w:right w:val="nil"/>
            </w:tcBorders>
            <w:shd w:val="clear" w:color="auto" w:fill="auto"/>
            <w:noWrap/>
            <w:vAlign w:val="bottom"/>
            <w:hideMark/>
          </w:tcPr>
          <w:p w14:paraId="66876AEF" w14:textId="77777777" w:rsidR="0003639A" w:rsidRPr="007F1E26" w:rsidRDefault="0003639A" w:rsidP="006B3E90">
            <w:pPr>
              <w:rPr>
                <w:rFonts w:asciiTheme="minorHAnsi" w:hAnsiTheme="minorHAnsi" w:cstheme="minorHAnsi"/>
                <w:sz w:val="20"/>
              </w:rPr>
            </w:pPr>
          </w:p>
        </w:tc>
      </w:tr>
      <w:tr w:rsidR="00B969E7" w:rsidRPr="007F1E26" w14:paraId="1687CCC1" w14:textId="77777777" w:rsidTr="00572670">
        <w:trPr>
          <w:trHeight w:val="260"/>
        </w:trPr>
        <w:tc>
          <w:tcPr>
            <w:tcW w:w="553" w:type="pct"/>
            <w:gridSpan w:val="2"/>
            <w:tcBorders>
              <w:top w:val="nil"/>
              <w:left w:val="nil"/>
              <w:bottom w:val="nil"/>
              <w:right w:val="nil"/>
            </w:tcBorders>
            <w:shd w:val="clear" w:color="auto" w:fill="auto"/>
            <w:noWrap/>
            <w:vAlign w:val="bottom"/>
            <w:hideMark/>
          </w:tcPr>
          <w:p w14:paraId="461FB65C" w14:textId="77777777" w:rsidR="0003639A" w:rsidRPr="007F1E26" w:rsidRDefault="0003639A" w:rsidP="006B3E90">
            <w:pPr>
              <w:rPr>
                <w:rFonts w:asciiTheme="minorHAnsi" w:hAnsiTheme="minorHAnsi" w:cstheme="minorHAnsi"/>
                <w:sz w:val="20"/>
              </w:rPr>
            </w:pPr>
          </w:p>
        </w:tc>
        <w:tc>
          <w:tcPr>
            <w:tcW w:w="407" w:type="pct"/>
            <w:gridSpan w:val="2"/>
            <w:tcBorders>
              <w:top w:val="nil"/>
              <w:left w:val="nil"/>
              <w:bottom w:val="nil"/>
              <w:right w:val="nil"/>
            </w:tcBorders>
            <w:shd w:val="clear" w:color="auto" w:fill="auto"/>
            <w:noWrap/>
            <w:vAlign w:val="bottom"/>
            <w:hideMark/>
          </w:tcPr>
          <w:p w14:paraId="49A3BA11" w14:textId="77777777" w:rsidR="0003639A" w:rsidRPr="007F1E26" w:rsidRDefault="0003639A" w:rsidP="006B3E90">
            <w:pPr>
              <w:rPr>
                <w:rFonts w:asciiTheme="minorHAnsi" w:hAnsiTheme="minorHAnsi" w:cstheme="minorHAnsi"/>
                <w:sz w:val="20"/>
              </w:rPr>
            </w:pPr>
          </w:p>
        </w:tc>
        <w:tc>
          <w:tcPr>
            <w:tcW w:w="341" w:type="pct"/>
            <w:gridSpan w:val="2"/>
            <w:tcBorders>
              <w:top w:val="nil"/>
              <w:left w:val="nil"/>
              <w:bottom w:val="nil"/>
              <w:right w:val="nil"/>
            </w:tcBorders>
            <w:shd w:val="clear" w:color="auto" w:fill="auto"/>
            <w:noWrap/>
            <w:vAlign w:val="bottom"/>
            <w:hideMark/>
          </w:tcPr>
          <w:p w14:paraId="2926056E" w14:textId="77777777" w:rsidR="0003639A" w:rsidRPr="007F1E26" w:rsidRDefault="0003639A" w:rsidP="006B3E90">
            <w:pPr>
              <w:rPr>
                <w:rFonts w:asciiTheme="minorHAnsi" w:hAnsiTheme="minorHAnsi" w:cstheme="minorHAnsi"/>
                <w:sz w:val="20"/>
              </w:rPr>
            </w:pPr>
          </w:p>
        </w:tc>
        <w:tc>
          <w:tcPr>
            <w:tcW w:w="527" w:type="pct"/>
            <w:gridSpan w:val="2"/>
            <w:tcBorders>
              <w:top w:val="nil"/>
              <w:left w:val="nil"/>
              <w:bottom w:val="nil"/>
              <w:right w:val="nil"/>
            </w:tcBorders>
            <w:shd w:val="clear" w:color="auto" w:fill="auto"/>
            <w:noWrap/>
            <w:vAlign w:val="bottom"/>
            <w:hideMark/>
          </w:tcPr>
          <w:p w14:paraId="32AB0BFA" w14:textId="77777777" w:rsidR="0003639A" w:rsidRPr="007F1E26" w:rsidRDefault="0003639A" w:rsidP="006B3E90">
            <w:pPr>
              <w:jc w:val="center"/>
              <w:rPr>
                <w:rFonts w:asciiTheme="minorHAnsi" w:hAnsiTheme="minorHAnsi" w:cstheme="minorHAnsi"/>
                <w:sz w:val="20"/>
              </w:rPr>
            </w:pPr>
          </w:p>
        </w:tc>
        <w:tc>
          <w:tcPr>
            <w:tcW w:w="489" w:type="pct"/>
            <w:gridSpan w:val="2"/>
            <w:tcBorders>
              <w:top w:val="nil"/>
              <w:left w:val="nil"/>
              <w:bottom w:val="nil"/>
              <w:right w:val="nil"/>
            </w:tcBorders>
            <w:shd w:val="clear" w:color="auto" w:fill="auto"/>
            <w:noWrap/>
            <w:vAlign w:val="bottom"/>
            <w:hideMark/>
          </w:tcPr>
          <w:p w14:paraId="66F74671" w14:textId="77777777" w:rsidR="0003639A" w:rsidRPr="007F1E26" w:rsidRDefault="0003639A" w:rsidP="006B3E90">
            <w:pPr>
              <w:jc w:val="center"/>
              <w:rPr>
                <w:rFonts w:asciiTheme="minorHAnsi" w:hAnsiTheme="minorHAnsi" w:cstheme="minorHAnsi"/>
                <w:sz w:val="20"/>
              </w:rPr>
            </w:pPr>
          </w:p>
        </w:tc>
        <w:tc>
          <w:tcPr>
            <w:tcW w:w="418" w:type="pct"/>
            <w:gridSpan w:val="2"/>
            <w:tcBorders>
              <w:top w:val="nil"/>
              <w:left w:val="nil"/>
              <w:bottom w:val="nil"/>
              <w:right w:val="nil"/>
            </w:tcBorders>
            <w:shd w:val="clear" w:color="auto" w:fill="auto"/>
            <w:noWrap/>
            <w:vAlign w:val="bottom"/>
            <w:hideMark/>
          </w:tcPr>
          <w:p w14:paraId="375647F9" w14:textId="77777777" w:rsidR="0003639A" w:rsidRPr="007F1E26" w:rsidRDefault="0003639A" w:rsidP="006B3E90">
            <w:pPr>
              <w:rPr>
                <w:rFonts w:asciiTheme="minorHAnsi" w:hAnsiTheme="minorHAnsi" w:cstheme="minorHAnsi"/>
                <w:sz w:val="20"/>
              </w:rPr>
            </w:pPr>
          </w:p>
        </w:tc>
        <w:tc>
          <w:tcPr>
            <w:tcW w:w="334" w:type="pct"/>
            <w:gridSpan w:val="2"/>
            <w:tcBorders>
              <w:top w:val="nil"/>
              <w:left w:val="nil"/>
              <w:bottom w:val="nil"/>
              <w:right w:val="nil"/>
            </w:tcBorders>
            <w:shd w:val="clear" w:color="auto" w:fill="auto"/>
            <w:noWrap/>
            <w:vAlign w:val="bottom"/>
            <w:hideMark/>
          </w:tcPr>
          <w:p w14:paraId="0413FD05" w14:textId="77777777" w:rsidR="0003639A" w:rsidRPr="007F1E26" w:rsidRDefault="0003639A" w:rsidP="006B3E90">
            <w:pPr>
              <w:rPr>
                <w:rFonts w:asciiTheme="minorHAnsi" w:hAnsiTheme="minorHAnsi" w:cstheme="minorHAnsi"/>
                <w:sz w:val="20"/>
              </w:rPr>
            </w:pPr>
          </w:p>
        </w:tc>
        <w:tc>
          <w:tcPr>
            <w:tcW w:w="230" w:type="pct"/>
            <w:tcBorders>
              <w:top w:val="nil"/>
              <w:left w:val="nil"/>
              <w:bottom w:val="nil"/>
              <w:right w:val="nil"/>
            </w:tcBorders>
            <w:shd w:val="clear" w:color="auto" w:fill="auto"/>
            <w:noWrap/>
            <w:vAlign w:val="bottom"/>
            <w:hideMark/>
          </w:tcPr>
          <w:p w14:paraId="0DDE48F7" w14:textId="77777777" w:rsidR="0003639A" w:rsidRPr="007F1E26" w:rsidRDefault="0003639A" w:rsidP="006B3E90">
            <w:pPr>
              <w:rPr>
                <w:rFonts w:asciiTheme="minorHAnsi" w:hAnsiTheme="minorHAnsi" w:cstheme="minorHAnsi"/>
                <w:sz w:val="20"/>
              </w:rPr>
            </w:pPr>
          </w:p>
        </w:tc>
        <w:tc>
          <w:tcPr>
            <w:tcW w:w="1505" w:type="pct"/>
            <w:gridSpan w:val="6"/>
            <w:tcBorders>
              <w:top w:val="nil"/>
              <w:left w:val="nil"/>
              <w:bottom w:val="single" w:sz="4" w:space="0" w:color="auto"/>
              <w:right w:val="nil"/>
            </w:tcBorders>
            <w:shd w:val="clear" w:color="auto" w:fill="auto"/>
            <w:noWrap/>
            <w:vAlign w:val="bottom"/>
            <w:hideMark/>
          </w:tcPr>
          <w:p w14:paraId="23A1DC49" w14:textId="77777777" w:rsidR="0003639A" w:rsidRPr="007F1E26" w:rsidRDefault="0003639A" w:rsidP="006B3E90">
            <w:pPr>
              <w:jc w:val="center"/>
              <w:rPr>
                <w:rFonts w:asciiTheme="minorHAnsi" w:hAnsiTheme="minorHAnsi" w:cstheme="minorHAnsi"/>
                <w:b/>
                <w:bCs/>
                <w:sz w:val="20"/>
              </w:rPr>
            </w:pPr>
            <w:r w:rsidRPr="007F1E26">
              <w:rPr>
                <w:rFonts w:asciiTheme="minorHAnsi" w:hAnsiTheme="minorHAnsi" w:cstheme="minorHAnsi"/>
                <w:b/>
                <w:bCs/>
                <w:sz w:val="20"/>
              </w:rPr>
              <w:t> </w:t>
            </w:r>
          </w:p>
        </w:tc>
        <w:tc>
          <w:tcPr>
            <w:tcW w:w="196" w:type="pct"/>
            <w:tcBorders>
              <w:top w:val="nil"/>
              <w:left w:val="nil"/>
              <w:bottom w:val="nil"/>
              <w:right w:val="nil"/>
            </w:tcBorders>
            <w:shd w:val="clear" w:color="auto" w:fill="auto"/>
            <w:noWrap/>
            <w:vAlign w:val="bottom"/>
            <w:hideMark/>
          </w:tcPr>
          <w:p w14:paraId="138CAAF9" w14:textId="77777777" w:rsidR="0003639A" w:rsidRPr="007F1E26" w:rsidRDefault="0003639A" w:rsidP="006B3E90">
            <w:pPr>
              <w:jc w:val="center"/>
              <w:rPr>
                <w:rFonts w:asciiTheme="minorHAnsi" w:hAnsiTheme="minorHAnsi" w:cstheme="minorHAnsi"/>
                <w:b/>
                <w:bCs/>
                <w:sz w:val="20"/>
              </w:rPr>
            </w:pPr>
          </w:p>
        </w:tc>
      </w:tr>
      <w:tr w:rsidR="000B7D6F" w:rsidRPr="007F1E26" w14:paraId="479AAA92" w14:textId="77777777" w:rsidTr="00572670">
        <w:trPr>
          <w:trHeight w:val="260"/>
        </w:trPr>
        <w:tc>
          <w:tcPr>
            <w:tcW w:w="4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6C7BA" w14:textId="77777777" w:rsidR="0003639A" w:rsidRPr="007F1E26" w:rsidRDefault="0003639A" w:rsidP="006B3E90">
            <w:pPr>
              <w:jc w:val="center"/>
              <w:rPr>
                <w:rFonts w:asciiTheme="minorHAnsi" w:hAnsiTheme="minorHAnsi" w:cstheme="minorHAnsi"/>
                <w:sz w:val="19"/>
                <w:szCs w:val="19"/>
              </w:rPr>
            </w:pPr>
            <w:r w:rsidRPr="007F1E26">
              <w:rPr>
                <w:rFonts w:asciiTheme="minorHAnsi" w:hAnsiTheme="minorHAnsi" w:cstheme="minorHAnsi"/>
                <w:sz w:val="19"/>
                <w:szCs w:val="19"/>
              </w:rPr>
              <w:t>1</w:t>
            </w:r>
          </w:p>
        </w:tc>
        <w:tc>
          <w:tcPr>
            <w:tcW w:w="436" w:type="pct"/>
            <w:gridSpan w:val="2"/>
            <w:tcBorders>
              <w:top w:val="single" w:sz="4" w:space="0" w:color="auto"/>
              <w:left w:val="nil"/>
              <w:bottom w:val="single" w:sz="4" w:space="0" w:color="auto"/>
              <w:right w:val="single" w:sz="4" w:space="0" w:color="auto"/>
            </w:tcBorders>
            <w:shd w:val="clear" w:color="auto" w:fill="auto"/>
            <w:noWrap/>
            <w:vAlign w:val="bottom"/>
            <w:hideMark/>
          </w:tcPr>
          <w:p w14:paraId="4EE90C93" w14:textId="77777777" w:rsidR="0003639A" w:rsidRPr="007F1E26" w:rsidRDefault="0003639A" w:rsidP="006B3E90">
            <w:pPr>
              <w:jc w:val="center"/>
              <w:rPr>
                <w:rFonts w:asciiTheme="minorHAnsi" w:hAnsiTheme="minorHAnsi" w:cstheme="minorHAnsi"/>
                <w:sz w:val="19"/>
                <w:szCs w:val="19"/>
              </w:rPr>
            </w:pPr>
            <w:r w:rsidRPr="007F1E26">
              <w:rPr>
                <w:rFonts w:asciiTheme="minorHAnsi" w:hAnsiTheme="minorHAnsi" w:cstheme="minorHAnsi"/>
                <w:sz w:val="19"/>
                <w:szCs w:val="19"/>
              </w:rPr>
              <w:t xml:space="preserve">2 </w:t>
            </w:r>
          </w:p>
        </w:tc>
        <w:tc>
          <w:tcPr>
            <w:tcW w:w="373" w:type="pct"/>
            <w:gridSpan w:val="2"/>
            <w:tcBorders>
              <w:top w:val="single" w:sz="4" w:space="0" w:color="auto"/>
              <w:left w:val="nil"/>
              <w:bottom w:val="single" w:sz="4" w:space="0" w:color="auto"/>
              <w:right w:val="single" w:sz="4" w:space="0" w:color="auto"/>
            </w:tcBorders>
            <w:shd w:val="clear" w:color="auto" w:fill="auto"/>
            <w:noWrap/>
            <w:vAlign w:val="bottom"/>
            <w:hideMark/>
          </w:tcPr>
          <w:p w14:paraId="5D9453B8" w14:textId="77777777" w:rsidR="0003639A" w:rsidRPr="007F1E26" w:rsidRDefault="0003639A" w:rsidP="006B3E90">
            <w:pPr>
              <w:jc w:val="center"/>
              <w:rPr>
                <w:rFonts w:asciiTheme="minorHAnsi" w:hAnsiTheme="minorHAnsi" w:cstheme="minorHAnsi"/>
                <w:sz w:val="19"/>
                <w:szCs w:val="19"/>
              </w:rPr>
            </w:pPr>
            <w:r w:rsidRPr="007F1E26">
              <w:rPr>
                <w:rFonts w:asciiTheme="minorHAnsi" w:hAnsiTheme="minorHAnsi" w:cstheme="minorHAnsi"/>
                <w:sz w:val="19"/>
                <w:szCs w:val="19"/>
              </w:rPr>
              <w:t>3</w:t>
            </w:r>
          </w:p>
        </w:tc>
        <w:tc>
          <w:tcPr>
            <w:tcW w:w="4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1E5C9E66" w14:textId="77777777" w:rsidR="0003639A" w:rsidRPr="007F1E26" w:rsidRDefault="0003639A" w:rsidP="006B3E90">
            <w:pPr>
              <w:jc w:val="center"/>
              <w:rPr>
                <w:rFonts w:asciiTheme="minorHAnsi" w:hAnsiTheme="minorHAnsi" w:cstheme="minorHAnsi"/>
                <w:sz w:val="20"/>
              </w:rPr>
            </w:pPr>
            <w:r w:rsidRPr="007F1E26">
              <w:rPr>
                <w:rFonts w:asciiTheme="minorHAnsi" w:hAnsiTheme="minorHAnsi" w:cstheme="minorHAnsi"/>
                <w:sz w:val="20"/>
              </w:rPr>
              <w:t xml:space="preserve">4 </w:t>
            </w:r>
          </w:p>
        </w:tc>
        <w:tc>
          <w:tcPr>
            <w:tcW w:w="466" w:type="pct"/>
            <w:gridSpan w:val="2"/>
            <w:tcBorders>
              <w:top w:val="single" w:sz="4" w:space="0" w:color="auto"/>
              <w:left w:val="nil"/>
              <w:bottom w:val="single" w:sz="4" w:space="0" w:color="auto"/>
              <w:right w:val="single" w:sz="4" w:space="0" w:color="auto"/>
            </w:tcBorders>
            <w:shd w:val="clear" w:color="auto" w:fill="auto"/>
            <w:noWrap/>
            <w:vAlign w:val="bottom"/>
            <w:hideMark/>
          </w:tcPr>
          <w:p w14:paraId="62357FC0" w14:textId="77777777" w:rsidR="0003639A" w:rsidRPr="007F1E26" w:rsidRDefault="0003639A" w:rsidP="006B3E90">
            <w:pPr>
              <w:jc w:val="center"/>
              <w:rPr>
                <w:rFonts w:asciiTheme="minorHAnsi" w:hAnsiTheme="minorHAnsi" w:cstheme="minorHAnsi"/>
                <w:sz w:val="20"/>
              </w:rPr>
            </w:pPr>
            <w:r w:rsidRPr="007F1E26">
              <w:rPr>
                <w:rFonts w:asciiTheme="minorHAnsi" w:hAnsiTheme="minorHAnsi" w:cstheme="minorHAnsi"/>
                <w:sz w:val="20"/>
              </w:rPr>
              <w:t>5</w:t>
            </w:r>
          </w:p>
        </w:tc>
        <w:tc>
          <w:tcPr>
            <w:tcW w:w="441" w:type="pct"/>
            <w:gridSpan w:val="2"/>
            <w:tcBorders>
              <w:top w:val="single" w:sz="4" w:space="0" w:color="auto"/>
              <w:left w:val="nil"/>
              <w:bottom w:val="single" w:sz="4" w:space="0" w:color="auto"/>
              <w:right w:val="single" w:sz="4" w:space="0" w:color="auto"/>
            </w:tcBorders>
            <w:shd w:val="clear" w:color="auto" w:fill="auto"/>
            <w:noWrap/>
            <w:vAlign w:val="bottom"/>
            <w:hideMark/>
          </w:tcPr>
          <w:p w14:paraId="3972DAA4" w14:textId="77777777" w:rsidR="0003639A" w:rsidRPr="007F1E26" w:rsidRDefault="0003639A" w:rsidP="006B3E90">
            <w:pPr>
              <w:jc w:val="center"/>
              <w:rPr>
                <w:rFonts w:asciiTheme="minorHAnsi" w:hAnsiTheme="minorHAnsi" w:cstheme="minorHAnsi"/>
                <w:sz w:val="20"/>
              </w:rPr>
            </w:pPr>
            <w:r w:rsidRPr="007F1E26">
              <w:rPr>
                <w:rFonts w:asciiTheme="minorHAnsi" w:hAnsiTheme="minorHAnsi" w:cstheme="minorHAnsi"/>
                <w:sz w:val="20"/>
              </w:rPr>
              <w:t xml:space="preserve">6 </w:t>
            </w:r>
          </w:p>
        </w:tc>
        <w:tc>
          <w:tcPr>
            <w:tcW w:w="398" w:type="pct"/>
            <w:gridSpan w:val="2"/>
            <w:tcBorders>
              <w:top w:val="single" w:sz="4" w:space="0" w:color="auto"/>
              <w:left w:val="nil"/>
              <w:bottom w:val="single" w:sz="4" w:space="0" w:color="auto"/>
              <w:right w:val="single" w:sz="4" w:space="0" w:color="auto"/>
            </w:tcBorders>
            <w:shd w:val="clear" w:color="auto" w:fill="auto"/>
            <w:noWrap/>
            <w:vAlign w:val="bottom"/>
            <w:hideMark/>
          </w:tcPr>
          <w:p w14:paraId="063AA304" w14:textId="77777777" w:rsidR="0003639A" w:rsidRPr="007F1E26" w:rsidRDefault="0003639A" w:rsidP="006B3E90">
            <w:pPr>
              <w:jc w:val="center"/>
              <w:rPr>
                <w:rFonts w:asciiTheme="minorHAnsi" w:hAnsiTheme="minorHAnsi" w:cstheme="minorHAnsi"/>
                <w:sz w:val="20"/>
              </w:rPr>
            </w:pPr>
            <w:r w:rsidRPr="007F1E26">
              <w:rPr>
                <w:rFonts w:asciiTheme="minorHAnsi" w:hAnsiTheme="minorHAnsi" w:cstheme="minorHAnsi"/>
                <w:sz w:val="20"/>
              </w:rPr>
              <w:t>7</w:t>
            </w:r>
          </w:p>
        </w:tc>
        <w:tc>
          <w:tcPr>
            <w:tcW w:w="633" w:type="pct"/>
            <w:gridSpan w:val="3"/>
            <w:tcBorders>
              <w:top w:val="single" w:sz="4" w:space="0" w:color="auto"/>
              <w:left w:val="nil"/>
              <w:bottom w:val="single" w:sz="4" w:space="0" w:color="auto"/>
              <w:right w:val="single" w:sz="4" w:space="0" w:color="auto"/>
            </w:tcBorders>
            <w:shd w:val="clear" w:color="auto" w:fill="auto"/>
            <w:noWrap/>
            <w:vAlign w:val="bottom"/>
            <w:hideMark/>
          </w:tcPr>
          <w:p w14:paraId="128C9757" w14:textId="77777777" w:rsidR="0003639A" w:rsidRPr="007F1E26" w:rsidRDefault="0003639A" w:rsidP="006B3E90">
            <w:pPr>
              <w:jc w:val="center"/>
              <w:rPr>
                <w:rFonts w:asciiTheme="minorHAnsi" w:hAnsiTheme="minorHAnsi" w:cstheme="minorHAnsi"/>
                <w:sz w:val="20"/>
              </w:rPr>
            </w:pPr>
            <w:r w:rsidRPr="007F1E26">
              <w:rPr>
                <w:rFonts w:asciiTheme="minorHAnsi" w:hAnsiTheme="minorHAnsi" w:cstheme="minorHAnsi"/>
                <w:sz w:val="20"/>
              </w:rPr>
              <w:t xml:space="preserve">8 </w:t>
            </w:r>
          </w:p>
        </w:tc>
        <w:tc>
          <w:tcPr>
            <w:tcW w:w="497" w:type="pct"/>
            <w:tcBorders>
              <w:top w:val="single" w:sz="4" w:space="0" w:color="auto"/>
              <w:left w:val="nil"/>
              <w:bottom w:val="single" w:sz="4" w:space="0" w:color="auto"/>
              <w:right w:val="single" w:sz="4" w:space="0" w:color="auto"/>
            </w:tcBorders>
            <w:shd w:val="clear" w:color="auto" w:fill="auto"/>
            <w:noWrap/>
            <w:vAlign w:val="bottom"/>
            <w:hideMark/>
          </w:tcPr>
          <w:p w14:paraId="369691A3" w14:textId="77777777" w:rsidR="0003639A" w:rsidRPr="007F1E26" w:rsidRDefault="0003639A" w:rsidP="006B3E90">
            <w:pPr>
              <w:jc w:val="center"/>
              <w:rPr>
                <w:rFonts w:asciiTheme="minorHAnsi" w:hAnsiTheme="minorHAnsi" w:cstheme="minorHAnsi"/>
                <w:sz w:val="20"/>
              </w:rPr>
            </w:pPr>
            <w:r w:rsidRPr="007F1E26">
              <w:rPr>
                <w:rFonts w:asciiTheme="minorHAnsi" w:hAnsiTheme="minorHAnsi" w:cstheme="minorHAnsi"/>
                <w:sz w:val="20"/>
              </w:rPr>
              <w:t xml:space="preserve">10 </w:t>
            </w:r>
          </w:p>
        </w:tc>
        <w:tc>
          <w:tcPr>
            <w:tcW w:w="468" w:type="pct"/>
            <w:gridSpan w:val="3"/>
            <w:tcBorders>
              <w:top w:val="nil"/>
              <w:left w:val="nil"/>
              <w:bottom w:val="single" w:sz="4" w:space="0" w:color="auto"/>
              <w:right w:val="single" w:sz="4" w:space="0" w:color="auto"/>
            </w:tcBorders>
            <w:shd w:val="clear" w:color="auto" w:fill="auto"/>
            <w:noWrap/>
            <w:vAlign w:val="bottom"/>
            <w:hideMark/>
          </w:tcPr>
          <w:p w14:paraId="495DFA6C" w14:textId="77777777" w:rsidR="0003639A" w:rsidRPr="007F1E26" w:rsidRDefault="0003639A" w:rsidP="006B3E90">
            <w:pPr>
              <w:jc w:val="center"/>
              <w:rPr>
                <w:rFonts w:asciiTheme="minorHAnsi" w:hAnsiTheme="minorHAnsi" w:cstheme="minorHAnsi"/>
                <w:sz w:val="20"/>
              </w:rPr>
            </w:pPr>
            <w:r w:rsidRPr="007F1E26">
              <w:rPr>
                <w:rFonts w:asciiTheme="minorHAnsi" w:hAnsiTheme="minorHAnsi" w:cstheme="minorHAnsi"/>
                <w:sz w:val="20"/>
              </w:rPr>
              <w:t>11</w:t>
            </w:r>
          </w:p>
        </w:tc>
        <w:tc>
          <w:tcPr>
            <w:tcW w:w="421" w:type="pct"/>
            <w:gridSpan w:val="2"/>
            <w:tcBorders>
              <w:top w:val="single" w:sz="4" w:space="0" w:color="auto"/>
              <w:left w:val="nil"/>
              <w:bottom w:val="single" w:sz="4" w:space="0" w:color="auto"/>
              <w:right w:val="single" w:sz="4" w:space="0" w:color="auto"/>
            </w:tcBorders>
            <w:shd w:val="clear" w:color="auto" w:fill="auto"/>
            <w:noWrap/>
            <w:vAlign w:val="bottom"/>
            <w:hideMark/>
          </w:tcPr>
          <w:p w14:paraId="355CE3C4" w14:textId="77777777" w:rsidR="0003639A" w:rsidRPr="007F1E26" w:rsidRDefault="0003639A" w:rsidP="006B3E90">
            <w:pPr>
              <w:jc w:val="center"/>
              <w:rPr>
                <w:rFonts w:asciiTheme="minorHAnsi" w:hAnsiTheme="minorHAnsi" w:cstheme="minorHAnsi"/>
                <w:sz w:val="20"/>
              </w:rPr>
            </w:pPr>
            <w:r w:rsidRPr="007F1E26">
              <w:rPr>
                <w:rFonts w:asciiTheme="minorHAnsi" w:hAnsiTheme="minorHAnsi" w:cstheme="minorHAnsi"/>
                <w:sz w:val="20"/>
              </w:rPr>
              <w:t xml:space="preserve">12 </w:t>
            </w:r>
          </w:p>
        </w:tc>
      </w:tr>
      <w:tr w:rsidR="000B7D6F" w:rsidRPr="007F1E26" w14:paraId="2081B44B" w14:textId="77777777" w:rsidTr="00572670">
        <w:trPr>
          <w:trHeight w:val="276"/>
        </w:trPr>
        <w:tc>
          <w:tcPr>
            <w:tcW w:w="409" w:type="pct"/>
            <w:vMerge w:val="restart"/>
            <w:tcBorders>
              <w:top w:val="nil"/>
              <w:left w:val="single" w:sz="4" w:space="0" w:color="auto"/>
              <w:bottom w:val="single" w:sz="4" w:space="0" w:color="auto"/>
              <w:right w:val="single" w:sz="4" w:space="0" w:color="auto"/>
            </w:tcBorders>
            <w:shd w:val="clear" w:color="auto" w:fill="auto"/>
            <w:vAlign w:val="bottom"/>
            <w:hideMark/>
          </w:tcPr>
          <w:p w14:paraId="138E911D" w14:textId="77777777" w:rsidR="0003639A" w:rsidRPr="007F1E26" w:rsidRDefault="0003639A" w:rsidP="006B3E90">
            <w:pPr>
              <w:jc w:val="center"/>
              <w:rPr>
                <w:rFonts w:asciiTheme="minorHAnsi" w:hAnsiTheme="minorHAnsi" w:cstheme="minorHAnsi"/>
                <w:sz w:val="20"/>
              </w:rPr>
            </w:pPr>
            <w:r w:rsidRPr="007F1E26">
              <w:rPr>
                <w:rFonts w:asciiTheme="minorHAnsi" w:hAnsiTheme="minorHAnsi" w:cstheme="minorHAnsi"/>
                <w:sz w:val="19"/>
                <w:szCs w:val="19"/>
              </w:rPr>
              <w:t xml:space="preserve">Reference or No. of </w:t>
            </w:r>
            <w:r w:rsidRPr="007F1E26">
              <w:rPr>
                <w:rFonts w:asciiTheme="minorHAnsi" w:hAnsiTheme="minorHAnsi" w:cstheme="minorHAnsi"/>
                <w:sz w:val="20"/>
              </w:rPr>
              <w:t>Sub-Loan</w:t>
            </w:r>
          </w:p>
        </w:tc>
        <w:tc>
          <w:tcPr>
            <w:tcW w:w="436" w:type="pct"/>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5F61B27E" w14:textId="77777777" w:rsidR="0003639A" w:rsidRPr="007F1E26" w:rsidRDefault="0003639A" w:rsidP="006B3E90">
            <w:pPr>
              <w:jc w:val="center"/>
              <w:rPr>
                <w:rFonts w:asciiTheme="minorHAnsi" w:hAnsiTheme="minorHAnsi" w:cstheme="minorHAnsi"/>
                <w:sz w:val="19"/>
                <w:szCs w:val="19"/>
              </w:rPr>
            </w:pPr>
            <w:r w:rsidRPr="007F1E26">
              <w:rPr>
                <w:rFonts w:asciiTheme="minorHAnsi" w:hAnsiTheme="minorHAnsi" w:cstheme="minorHAnsi"/>
                <w:sz w:val="19"/>
                <w:szCs w:val="19"/>
              </w:rPr>
              <w:t>Name of Beneficiary</w:t>
            </w:r>
          </w:p>
        </w:tc>
        <w:tc>
          <w:tcPr>
            <w:tcW w:w="373" w:type="pct"/>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42096503" w14:textId="77777777" w:rsidR="0003639A" w:rsidRPr="007F1E26" w:rsidRDefault="0003639A" w:rsidP="006B3E90">
            <w:pPr>
              <w:jc w:val="center"/>
              <w:rPr>
                <w:rFonts w:asciiTheme="minorHAnsi" w:hAnsiTheme="minorHAnsi" w:cstheme="minorHAnsi"/>
                <w:sz w:val="20"/>
              </w:rPr>
            </w:pPr>
            <w:r w:rsidRPr="007F1E26">
              <w:rPr>
                <w:rFonts w:asciiTheme="minorHAnsi" w:hAnsiTheme="minorHAnsi" w:cstheme="minorHAnsi"/>
                <w:sz w:val="19"/>
                <w:szCs w:val="19"/>
              </w:rPr>
              <w:t xml:space="preserve">Currency of </w:t>
            </w:r>
            <w:r w:rsidRPr="007F1E26">
              <w:rPr>
                <w:rFonts w:asciiTheme="minorHAnsi" w:hAnsiTheme="minorHAnsi" w:cstheme="minorHAnsi"/>
                <w:sz w:val="20"/>
              </w:rPr>
              <w:t>Sub-Loan</w:t>
            </w:r>
          </w:p>
        </w:tc>
        <w:tc>
          <w:tcPr>
            <w:tcW w:w="454" w:type="pct"/>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7D750ABD" w14:textId="77777777" w:rsidR="0003639A" w:rsidRPr="007F1E26" w:rsidRDefault="0003639A" w:rsidP="006B3E90">
            <w:pPr>
              <w:jc w:val="center"/>
              <w:rPr>
                <w:rFonts w:asciiTheme="minorHAnsi" w:hAnsiTheme="minorHAnsi" w:cstheme="minorHAnsi"/>
                <w:sz w:val="20"/>
              </w:rPr>
            </w:pPr>
            <w:r w:rsidRPr="007F1E26">
              <w:rPr>
                <w:rFonts w:asciiTheme="minorHAnsi" w:hAnsiTheme="minorHAnsi" w:cstheme="minorHAnsi"/>
                <w:sz w:val="20"/>
              </w:rPr>
              <w:t xml:space="preserve">Amount of </w:t>
            </w:r>
          </w:p>
          <w:p w14:paraId="79C35E1E" w14:textId="093610D4" w:rsidR="0003639A" w:rsidRPr="007F1E26" w:rsidRDefault="0003639A" w:rsidP="000050C1">
            <w:pPr>
              <w:jc w:val="center"/>
              <w:rPr>
                <w:rFonts w:asciiTheme="minorHAnsi" w:hAnsiTheme="minorHAnsi" w:cstheme="minorHAnsi"/>
                <w:sz w:val="20"/>
              </w:rPr>
            </w:pPr>
            <w:r w:rsidRPr="007F1E26">
              <w:rPr>
                <w:rFonts w:asciiTheme="minorHAnsi" w:hAnsiTheme="minorHAnsi" w:cstheme="minorHAnsi"/>
                <w:sz w:val="20"/>
              </w:rPr>
              <w:t>Sub-Loans</w:t>
            </w:r>
            <w:r w:rsidR="000050C1" w:rsidRPr="007F1E26">
              <w:rPr>
                <w:rFonts w:asciiTheme="minorHAnsi" w:hAnsiTheme="minorHAnsi" w:cstheme="minorHAnsi"/>
                <w:sz w:val="20"/>
              </w:rPr>
              <w:t xml:space="preserve"> </w:t>
            </w:r>
          </w:p>
        </w:tc>
        <w:tc>
          <w:tcPr>
            <w:tcW w:w="466" w:type="pct"/>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56FE93CB" w14:textId="77777777" w:rsidR="0003639A" w:rsidRPr="007F1E26" w:rsidRDefault="0003639A" w:rsidP="006B3E90">
            <w:pPr>
              <w:jc w:val="center"/>
              <w:rPr>
                <w:rFonts w:asciiTheme="minorHAnsi" w:hAnsiTheme="minorHAnsi" w:cstheme="minorHAnsi"/>
                <w:sz w:val="20"/>
              </w:rPr>
            </w:pPr>
            <w:r w:rsidRPr="007F1E26">
              <w:rPr>
                <w:rFonts w:asciiTheme="minorHAnsi" w:hAnsiTheme="minorHAnsi" w:cstheme="minorHAnsi"/>
                <w:sz w:val="20"/>
              </w:rPr>
              <w:t>Date of Sub-Loan</w:t>
            </w:r>
          </w:p>
        </w:tc>
        <w:tc>
          <w:tcPr>
            <w:tcW w:w="441" w:type="pct"/>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7F78A5FD" w14:textId="7D93C946" w:rsidR="0003639A" w:rsidRPr="007F1E26" w:rsidRDefault="0003639A" w:rsidP="006B3E90">
            <w:pPr>
              <w:jc w:val="center"/>
              <w:rPr>
                <w:rFonts w:asciiTheme="minorHAnsi" w:hAnsiTheme="minorHAnsi" w:cstheme="minorHAnsi"/>
                <w:sz w:val="20"/>
              </w:rPr>
            </w:pPr>
            <w:r w:rsidRPr="007F1E26">
              <w:rPr>
                <w:rFonts w:asciiTheme="minorHAnsi" w:hAnsiTheme="minorHAnsi" w:cstheme="minorHAnsi"/>
                <w:sz w:val="20"/>
              </w:rPr>
              <w:t>Amount Paid</w:t>
            </w:r>
            <w:r w:rsidR="000050C1" w:rsidRPr="007F1E26">
              <w:rPr>
                <w:rFonts w:asciiTheme="minorHAnsi" w:hAnsiTheme="minorHAnsi" w:cstheme="minorHAnsi"/>
                <w:sz w:val="20"/>
              </w:rPr>
              <w:t xml:space="preserve"> </w:t>
            </w:r>
          </w:p>
        </w:tc>
        <w:tc>
          <w:tcPr>
            <w:tcW w:w="398" w:type="pct"/>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5284D38B" w14:textId="12F99621" w:rsidR="0003639A" w:rsidRPr="007F1E26" w:rsidRDefault="0003639A" w:rsidP="006B3E90">
            <w:pPr>
              <w:jc w:val="center"/>
              <w:rPr>
                <w:rFonts w:asciiTheme="minorHAnsi" w:hAnsiTheme="minorHAnsi" w:cstheme="minorHAnsi"/>
                <w:sz w:val="20"/>
              </w:rPr>
            </w:pPr>
            <w:r w:rsidRPr="007F1E26">
              <w:rPr>
                <w:rFonts w:asciiTheme="minorHAnsi" w:hAnsiTheme="minorHAnsi" w:cstheme="minorHAnsi"/>
                <w:sz w:val="20"/>
              </w:rPr>
              <w:t xml:space="preserve">% Financed by </w:t>
            </w:r>
            <w:r w:rsidR="00217C2B" w:rsidRPr="007F1E26">
              <w:rPr>
                <w:rFonts w:asciiTheme="minorHAnsi" w:hAnsiTheme="minorHAnsi" w:cstheme="minorHAnsi"/>
                <w:sz w:val="20"/>
              </w:rPr>
              <w:t>IBRD</w:t>
            </w:r>
          </w:p>
        </w:tc>
        <w:tc>
          <w:tcPr>
            <w:tcW w:w="633" w:type="pct"/>
            <w:gridSpan w:val="3"/>
            <w:vMerge w:val="restart"/>
            <w:tcBorders>
              <w:top w:val="nil"/>
              <w:left w:val="single" w:sz="4" w:space="0" w:color="auto"/>
              <w:bottom w:val="single" w:sz="4" w:space="0" w:color="auto"/>
              <w:right w:val="single" w:sz="4" w:space="0" w:color="auto"/>
            </w:tcBorders>
            <w:shd w:val="clear" w:color="auto" w:fill="auto"/>
            <w:vAlign w:val="bottom"/>
            <w:hideMark/>
          </w:tcPr>
          <w:p w14:paraId="4CB4666B" w14:textId="77777777" w:rsidR="0003639A" w:rsidRPr="007F1E26" w:rsidRDefault="0003639A" w:rsidP="006B3E90">
            <w:pPr>
              <w:jc w:val="center"/>
              <w:rPr>
                <w:rFonts w:asciiTheme="minorHAnsi" w:hAnsiTheme="minorHAnsi" w:cstheme="minorHAnsi"/>
                <w:sz w:val="20"/>
              </w:rPr>
            </w:pPr>
            <w:r w:rsidRPr="007F1E26">
              <w:rPr>
                <w:rFonts w:asciiTheme="minorHAnsi" w:hAnsiTheme="minorHAnsi" w:cstheme="minorHAnsi"/>
                <w:sz w:val="20"/>
              </w:rPr>
              <w:t xml:space="preserve">Amount Eligible for Financing </w:t>
            </w:r>
            <w:r w:rsidRPr="007F1E26">
              <w:rPr>
                <w:rFonts w:asciiTheme="minorHAnsi" w:hAnsiTheme="minorHAnsi" w:cstheme="minorHAnsi"/>
                <w:sz w:val="20"/>
              </w:rPr>
              <w:br/>
              <w:t>(Col 6 x 7)</w:t>
            </w:r>
          </w:p>
        </w:tc>
        <w:tc>
          <w:tcPr>
            <w:tcW w:w="497" w:type="pct"/>
            <w:vMerge w:val="restart"/>
            <w:tcBorders>
              <w:top w:val="nil"/>
              <w:left w:val="single" w:sz="4" w:space="0" w:color="auto"/>
              <w:bottom w:val="single" w:sz="4" w:space="0" w:color="auto"/>
              <w:right w:val="single" w:sz="4" w:space="0" w:color="auto"/>
            </w:tcBorders>
            <w:shd w:val="clear" w:color="auto" w:fill="auto"/>
            <w:vAlign w:val="bottom"/>
            <w:hideMark/>
          </w:tcPr>
          <w:p w14:paraId="3FC9F86E" w14:textId="77777777" w:rsidR="0003639A" w:rsidRPr="007F1E26" w:rsidRDefault="0003639A" w:rsidP="006B3E90">
            <w:pPr>
              <w:jc w:val="center"/>
              <w:rPr>
                <w:rFonts w:asciiTheme="minorHAnsi" w:hAnsiTheme="minorHAnsi" w:cstheme="minorHAnsi"/>
                <w:sz w:val="20"/>
              </w:rPr>
            </w:pPr>
            <w:r w:rsidRPr="007F1E26">
              <w:rPr>
                <w:rFonts w:asciiTheme="minorHAnsi" w:hAnsiTheme="minorHAnsi" w:cstheme="minorHAnsi"/>
                <w:sz w:val="20"/>
              </w:rPr>
              <w:t>Exchange</w:t>
            </w:r>
          </w:p>
          <w:p w14:paraId="424C5A78" w14:textId="77777777" w:rsidR="0003639A" w:rsidRPr="007F1E26" w:rsidRDefault="0003639A" w:rsidP="006B3E90">
            <w:pPr>
              <w:jc w:val="center"/>
              <w:rPr>
                <w:rFonts w:asciiTheme="minorHAnsi" w:hAnsiTheme="minorHAnsi" w:cstheme="minorHAnsi"/>
                <w:sz w:val="20"/>
              </w:rPr>
            </w:pPr>
            <w:r w:rsidRPr="007F1E26">
              <w:rPr>
                <w:rFonts w:asciiTheme="minorHAnsi" w:hAnsiTheme="minorHAnsi" w:cstheme="minorHAnsi"/>
                <w:sz w:val="20"/>
              </w:rPr>
              <w:t xml:space="preserve"> Rate</w:t>
            </w:r>
          </w:p>
        </w:tc>
        <w:tc>
          <w:tcPr>
            <w:tcW w:w="468" w:type="pct"/>
            <w:gridSpan w:val="3"/>
            <w:vMerge w:val="restart"/>
            <w:tcBorders>
              <w:top w:val="nil"/>
              <w:left w:val="single" w:sz="4" w:space="0" w:color="auto"/>
              <w:bottom w:val="single" w:sz="4" w:space="0" w:color="auto"/>
              <w:right w:val="single" w:sz="4" w:space="0" w:color="auto"/>
            </w:tcBorders>
            <w:shd w:val="clear" w:color="auto" w:fill="auto"/>
            <w:vAlign w:val="bottom"/>
            <w:hideMark/>
          </w:tcPr>
          <w:p w14:paraId="06378484" w14:textId="77777777" w:rsidR="0003639A" w:rsidRPr="007F1E26" w:rsidRDefault="0003639A" w:rsidP="006B3E90">
            <w:pPr>
              <w:jc w:val="center"/>
              <w:rPr>
                <w:rFonts w:asciiTheme="minorHAnsi" w:hAnsiTheme="minorHAnsi" w:cstheme="minorHAnsi"/>
                <w:sz w:val="20"/>
              </w:rPr>
            </w:pPr>
            <w:r w:rsidRPr="007F1E26">
              <w:rPr>
                <w:rFonts w:asciiTheme="minorHAnsi" w:hAnsiTheme="minorHAnsi" w:cstheme="minorHAnsi"/>
                <w:sz w:val="20"/>
              </w:rPr>
              <w:t>Date of Withdrawal from DA</w:t>
            </w:r>
          </w:p>
        </w:tc>
        <w:tc>
          <w:tcPr>
            <w:tcW w:w="421" w:type="pct"/>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1AE3640B" w14:textId="4CA9919F" w:rsidR="0003639A" w:rsidRPr="007F1E26" w:rsidRDefault="0003639A" w:rsidP="006B3E90">
            <w:pPr>
              <w:jc w:val="center"/>
              <w:rPr>
                <w:rFonts w:asciiTheme="minorHAnsi" w:hAnsiTheme="minorHAnsi" w:cstheme="minorHAnsi"/>
                <w:sz w:val="20"/>
              </w:rPr>
            </w:pPr>
            <w:r w:rsidRPr="007F1E26">
              <w:rPr>
                <w:rFonts w:asciiTheme="minorHAnsi" w:hAnsiTheme="minorHAnsi" w:cstheme="minorHAnsi"/>
                <w:sz w:val="20"/>
              </w:rPr>
              <w:t>Amount withdrawn from DA</w:t>
            </w:r>
            <w:r w:rsidR="000B7D6F" w:rsidRPr="007F1E26">
              <w:rPr>
                <w:rFonts w:asciiTheme="minorHAnsi" w:hAnsiTheme="minorHAnsi" w:cstheme="minorHAnsi"/>
                <w:sz w:val="20"/>
              </w:rPr>
              <w:t xml:space="preserve"> </w:t>
            </w:r>
          </w:p>
        </w:tc>
      </w:tr>
      <w:tr w:rsidR="000B7D6F" w:rsidRPr="007F1E26" w14:paraId="515C20E4" w14:textId="77777777" w:rsidTr="00572670">
        <w:trPr>
          <w:trHeight w:val="276"/>
        </w:trPr>
        <w:tc>
          <w:tcPr>
            <w:tcW w:w="409" w:type="pct"/>
            <w:vMerge/>
            <w:tcBorders>
              <w:top w:val="nil"/>
              <w:left w:val="single" w:sz="4" w:space="0" w:color="auto"/>
              <w:bottom w:val="single" w:sz="4" w:space="0" w:color="auto"/>
              <w:right w:val="single" w:sz="4" w:space="0" w:color="auto"/>
            </w:tcBorders>
            <w:vAlign w:val="center"/>
            <w:hideMark/>
          </w:tcPr>
          <w:p w14:paraId="2AEE60DD" w14:textId="77777777" w:rsidR="0003639A" w:rsidRPr="007F1E26" w:rsidRDefault="0003639A" w:rsidP="006B3E90">
            <w:pPr>
              <w:rPr>
                <w:rFonts w:asciiTheme="minorHAnsi" w:hAnsiTheme="minorHAnsi" w:cstheme="minorHAnsi"/>
                <w:sz w:val="20"/>
              </w:rPr>
            </w:pPr>
          </w:p>
        </w:tc>
        <w:tc>
          <w:tcPr>
            <w:tcW w:w="436" w:type="pct"/>
            <w:gridSpan w:val="2"/>
            <w:vMerge/>
            <w:tcBorders>
              <w:top w:val="nil"/>
              <w:left w:val="single" w:sz="4" w:space="0" w:color="auto"/>
              <w:bottom w:val="single" w:sz="4" w:space="0" w:color="auto"/>
              <w:right w:val="single" w:sz="4" w:space="0" w:color="auto"/>
            </w:tcBorders>
            <w:vAlign w:val="center"/>
            <w:hideMark/>
          </w:tcPr>
          <w:p w14:paraId="1606B9EE" w14:textId="77777777" w:rsidR="0003639A" w:rsidRPr="007F1E26" w:rsidRDefault="0003639A" w:rsidP="006B3E90">
            <w:pPr>
              <w:rPr>
                <w:rFonts w:asciiTheme="minorHAnsi" w:hAnsiTheme="minorHAnsi" w:cstheme="minorHAnsi"/>
                <w:sz w:val="20"/>
              </w:rPr>
            </w:pPr>
          </w:p>
        </w:tc>
        <w:tc>
          <w:tcPr>
            <w:tcW w:w="373" w:type="pct"/>
            <w:gridSpan w:val="2"/>
            <w:vMerge/>
            <w:tcBorders>
              <w:top w:val="nil"/>
              <w:left w:val="single" w:sz="4" w:space="0" w:color="auto"/>
              <w:bottom w:val="single" w:sz="4" w:space="0" w:color="auto"/>
              <w:right w:val="single" w:sz="4" w:space="0" w:color="auto"/>
            </w:tcBorders>
            <w:vAlign w:val="center"/>
            <w:hideMark/>
          </w:tcPr>
          <w:p w14:paraId="1B17A96B" w14:textId="77777777" w:rsidR="0003639A" w:rsidRPr="007F1E26" w:rsidRDefault="0003639A" w:rsidP="006B3E90">
            <w:pPr>
              <w:rPr>
                <w:rFonts w:asciiTheme="minorHAnsi" w:hAnsiTheme="minorHAnsi" w:cstheme="minorHAnsi"/>
                <w:sz w:val="20"/>
              </w:rPr>
            </w:pPr>
          </w:p>
        </w:tc>
        <w:tc>
          <w:tcPr>
            <w:tcW w:w="454" w:type="pct"/>
            <w:gridSpan w:val="2"/>
            <w:vMerge/>
            <w:tcBorders>
              <w:top w:val="nil"/>
              <w:left w:val="single" w:sz="4" w:space="0" w:color="auto"/>
              <w:bottom w:val="single" w:sz="4" w:space="0" w:color="auto"/>
              <w:right w:val="single" w:sz="4" w:space="0" w:color="auto"/>
            </w:tcBorders>
            <w:vAlign w:val="center"/>
            <w:hideMark/>
          </w:tcPr>
          <w:p w14:paraId="75CB2C0F" w14:textId="77777777" w:rsidR="0003639A" w:rsidRPr="007F1E26" w:rsidRDefault="0003639A" w:rsidP="006B3E90">
            <w:pPr>
              <w:rPr>
                <w:rFonts w:asciiTheme="minorHAnsi" w:hAnsiTheme="minorHAnsi" w:cstheme="minorHAnsi"/>
                <w:sz w:val="20"/>
              </w:rPr>
            </w:pPr>
          </w:p>
        </w:tc>
        <w:tc>
          <w:tcPr>
            <w:tcW w:w="466" w:type="pct"/>
            <w:gridSpan w:val="2"/>
            <w:vMerge/>
            <w:tcBorders>
              <w:top w:val="nil"/>
              <w:left w:val="single" w:sz="4" w:space="0" w:color="auto"/>
              <w:bottom w:val="single" w:sz="4" w:space="0" w:color="auto"/>
              <w:right w:val="single" w:sz="4" w:space="0" w:color="auto"/>
            </w:tcBorders>
            <w:vAlign w:val="center"/>
            <w:hideMark/>
          </w:tcPr>
          <w:p w14:paraId="0E663283" w14:textId="77777777" w:rsidR="0003639A" w:rsidRPr="007F1E26" w:rsidRDefault="0003639A" w:rsidP="006B3E90">
            <w:pPr>
              <w:rPr>
                <w:rFonts w:asciiTheme="minorHAnsi" w:hAnsiTheme="minorHAnsi" w:cstheme="minorHAnsi"/>
                <w:b/>
                <w:bCs/>
                <w:sz w:val="20"/>
              </w:rPr>
            </w:pPr>
          </w:p>
        </w:tc>
        <w:tc>
          <w:tcPr>
            <w:tcW w:w="441" w:type="pct"/>
            <w:gridSpan w:val="2"/>
            <w:vMerge/>
            <w:tcBorders>
              <w:top w:val="nil"/>
              <w:left w:val="single" w:sz="4" w:space="0" w:color="auto"/>
              <w:bottom w:val="single" w:sz="4" w:space="0" w:color="auto"/>
              <w:right w:val="single" w:sz="4" w:space="0" w:color="auto"/>
            </w:tcBorders>
            <w:vAlign w:val="center"/>
            <w:hideMark/>
          </w:tcPr>
          <w:p w14:paraId="01AC9732" w14:textId="77777777" w:rsidR="0003639A" w:rsidRPr="007F1E26" w:rsidRDefault="0003639A" w:rsidP="006B3E90">
            <w:pPr>
              <w:rPr>
                <w:rFonts w:asciiTheme="minorHAnsi" w:hAnsiTheme="minorHAnsi" w:cstheme="minorHAnsi"/>
                <w:b/>
                <w:bCs/>
                <w:sz w:val="20"/>
              </w:rPr>
            </w:pPr>
          </w:p>
        </w:tc>
        <w:tc>
          <w:tcPr>
            <w:tcW w:w="398" w:type="pct"/>
            <w:gridSpan w:val="2"/>
            <w:vMerge/>
            <w:tcBorders>
              <w:top w:val="nil"/>
              <w:left w:val="single" w:sz="4" w:space="0" w:color="auto"/>
              <w:bottom w:val="single" w:sz="4" w:space="0" w:color="auto"/>
              <w:right w:val="single" w:sz="4" w:space="0" w:color="auto"/>
            </w:tcBorders>
            <w:vAlign w:val="center"/>
            <w:hideMark/>
          </w:tcPr>
          <w:p w14:paraId="55311734" w14:textId="77777777" w:rsidR="0003639A" w:rsidRPr="007F1E26" w:rsidRDefault="0003639A" w:rsidP="006B3E90">
            <w:pPr>
              <w:rPr>
                <w:rFonts w:asciiTheme="minorHAnsi" w:hAnsiTheme="minorHAnsi" w:cstheme="minorHAnsi"/>
                <w:b/>
                <w:bCs/>
                <w:sz w:val="20"/>
              </w:rPr>
            </w:pPr>
          </w:p>
        </w:tc>
        <w:tc>
          <w:tcPr>
            <w:tcW w:w="633" w:type="pct"/>
            <w:gridSpan w:val="3"/>
            <w:vMerge/>
            <w:tcBorders>
              <w:top w:val="nil"/>
              <w:left w:val="single" w:sz="4" w:space="0" w:color="auto"/>
              <w:bottom w:val="single" w:sz="4" w:space="0" w:color="auto"/>
              <w:right w:val="single" w:sz="4" w:space="0" w:color="auto"/>
            </w:tcBorders>
            <w:vAlign w:val="center"/>
            <w:hideMark/>
          </w:tcPr>
          <w:p w14:paraId="57540F04" w14:textId="77777777" w:rsidR="0003639A" w:rsidRPr="007F1E26" w:rsidRDefault="0003639A" w:rsidP="006B3E90">
            <w:pPr>
              <w:rPr>
                <w:rFonts w:asciiTheme="minorHAnsi" w:hAnsiTheme="minorHAnsi" w:cstheme="minorHAnsi"/>
                <w:b/>
                <w:bCs/>
                <w:sz w:val="20"/>
              </w:rPr>
            </w:pPr>
          </w:p>
        </w:tc>
        <w:tc>
          <w:tcPr>
            <w:tcW w:w="497" w:type="pct"/>
            <w:vMerge/>
            <w:tcBorders>
              <w:top w:val="nil"/>
              <w:left w:val="single" w:sz="4" w:space="0" w:color="auto"/>
              <w:bottom w:val="single" w:sz="4" w:space="0" w:color="auto"/>
              <w:right w:val="single" w:sz="4" w:space="0" w:color="auto"/>
            </w:tcBorders>
            <w:vAlign w:val="center"/>
            <w:hideMark/>
          </w:tcPr>
          <w:p w14:paraId="4ED0F73A" w14:textId="77777777" w:rsidR="0003639A" w:rsidRPr="007F1E26" w:rsidRDefault="0003639A" w:rsidP="006B3E90">
            <w:pPr>
              <w:rPr>
                <w:rFonts w:asciiTheme="minorHAnsi" w:hAnsiTheme="minorHAnsi" w:cstheme="minorHAnsi"/>
                <w:b/>
                <w:bCs/>
                <w:sz w:val="20"/>
              </w:rPr>
            </w:pPr>
          </w:p>
        </w:tc>
        <w:tc>
          <w:tcPr>
            <w:tcW w:w="468" w:type="pct"/>
            <w:gridSpan w:val="3"/>
            <w:vMerge/>
            <w:tcBorders>
              <w:top w:val="nil"/>
              <w:left w:val="single" w:sz="4" w:space="0" w:color="auto"/>
              <w:bottom w:val="single" w:sz="4" w:space="0" w:color="auto"/>
              <w:right w:val="single" w:sz="4" w:space="0" w:color="auto"/>
            </w:tcBorders>
            <w:vAlign w:val="center"/>
            <w:hideMark/>
          </w:tcPr>
          <w:p w14:paraId="41A93FB1" w14:textId="77777777" w:rsidR="0003639A" w:rsidRPr="007F1E26" w:rsidRDefault="0003639A" w:rsidP="006B3E90">
            <w:pPr>
              <w:rPr>
                <w:rFonts w:asciiTheme="minorHAnsi" w:hAnsiTheme="minorHAnsi" w:cstheme="minorHAnsi"/>
                <w:b/>
                <w:bCs/>
                <w:sz w:val="20"/>
              </w:rPr>
            </w:pPr>
          </w:p>
        </w:tc>
        <w:tc>
          <w:tcPr>
            <w:tcW w:w="421" w:type="pct"/>
            <w:gridSpan w:val="2"/>
            <w:vMerge/>
            <w:tcBorders>
              <w:top w:val="nil"/>
              <w:left w:val="single" w:sz="4" w:space="0" w:color="auto"/>
              <w:bottom w:val="single" w:sz="4" w:space="0" w:color="auto"/>
              <w:right w:val="single" w:sz="4" w:space="0" w:color="auto"/>
            </w:tcBorders>
            <w:vAlign w:val="center"/>
            <w:hideMark/>
          </w:tcPr>
          <w:p w14:paraId="14FD380E" w14:textId="77777777" w:rsidR="0003639A" w:rsidRPr="007F1E26" w:rsidRDefault="0003639A" w:rsidP="006B3E90">
            <w:pPr>
              <w:rPr>
                <w:rFonts w:asciiTheme="minorHAnsi" w:hAnsiTheme="minorHAnsi" w:cstheme="minorHAnsi"/>
                <w:b/>
                <w:bCs/>
                <w:sz w:val="20"/>
              </w:rPr>
            </w:pPr>
          </w:p>
        </w:tc>
      </w:tr>
      <w:tr w:rsidR="000B7D6F" w:rsidRPr="007F1E26" w14:paraId="4D8A5512" w14:textId="77777777" w:rsidTr="00572670">
        <w:trPr>
          <w:trHeight w:val="420"/>
        </w:trPr>
        <w:tc>
          <w:tcPr>
            <w:tcW w:w="409" w:type="pct"/>
            <w:vMerge/>
            <w:tcBorders>
              <w:top w:val="nil"/>
              <w:left w:val="single" w:sz="4" w:space="0" w:color="auto"/>
              <w:bottom w:val="single" w:sz="4" w:space="0" w:color="auto"/>
              <w:right w:val="single" w:sz="4" w:space="0" w:color="auto"/>
            </w:tcBorders>
            <w:vAlign w:val="center"/>
            <w:hideMark/>
          </w:tcPr>
          <w:p w14:paraId="5666A052" w14:textId="77777777" w:rsidR="0003639A" w:rsidRPr="007F1E26" w:rsidRDefault="0003639A" w:rsidP="006B3E90">
            <w:pPr>
              <w:rPr>
                <w:rFonts w:asciiTheme="minorHAnsi" w:hAnsiTheme="minorHAnsi" w:cstheme="minorHAnsi"/>
                <w:sz w:val="20"/>
              </w:rPr>
            </w:pPr>
          </w:p>
        </w:tc>
        <w:tc>
          <w:tcPr>
            <w:tcW w:w="436" w:type="pct"/>
            <w:gridSpan w:val="2"/>
            <w:vMerge/>
            <w:tcBorders>
              <w:top w:val="nil"/>
              <w:left w:val="single" w:sz="4" w:space="0" w:color="auto"/>
              <w:bottom w:val="single" w:sz="4" w:space="0" w:color="auto"/>
              <w:right w:val="single" w:sz="4" w:space="0" w:color="auto"/>
            </w:tcBorders>
            <w:vAlign w:val="center"/>
            <w:hideMark/>
          </w:tcPr>
          <w:p w14:paraId="3A214D4B" w14:textId="77777777" w:rsidR="0003639A" w:rsidRPr="007F1E26" w:rsidRDefault="0003639A" w:rsidP="006B3E90">
            <w:pPr>
              <w:rPr>
                <w:rFonts w:asciiTheme="minorHAnsi" w:hAnsiTheme="minorHAnsi" w:cstheme="minorHAnsi"/>
                <w:sz w:val="20"/>
              </w:rPr>
            </w:pPr>
          </w:p>
        </w:tc>
        <w:tc>
          <w:tcPr>
            <w:tcW w:w="373" w:type="pct"/>
            <w:gridSpan w:val="2"/>
            <w:vMerge/>
            <w:tcBorders>
              <w:top w:val="nil"/>
              <w:left w:val="single" w:sz="4" w:space="0" w:color="auto"/>
              <w:bottom w:val="single" w:sz="4" w:space="0" w:color="auto"/>
              <w:right w:val="single" w:sz="4" w:space="0" w:color="auto"/>
            </w:tcBorders>
            <w:vAlign w:val="center"/>
            <w:hideMark/>
          </w:tcPr>
          <w:p w14:paraId="2A9F187B" w14:textId="77777777" w:rsidR="0003639A" w:rsidRPr="007F1E26" w:rsidRDefault="0003639A" w:rsidP="006B3E90">
            <w:pPr>
              <w:rPr>
                <w:rFonts w:asciiTheme="minorHAnsi" w:hAnsiTheme="minorHAnsi" w:cstheme="minorHAnsi"/>
                <w:sz w:val="20"/>
              </w:rPr>
            </w:pPr>
          </w:p>
        </w:tc>
        <w:tc>
          <w:tcPr>
            <w:tcW w:w="454" w:type="pct"/>
            <w:gridSpan w:val="2"/>
            <w:vMerge/>
            <w:tcBorders>
              <w:top w:val="nil"/>
              <w:left w:val="single" w:sz="4" w:space="0" w:color="auto"/>
              <w:bottom w:val="single" w:sz="4" w:space="0" w:color="auto"/>
              <w:right w:val="single" w:sz="4" w:space="0" w:color="auto"/>
            </w:tcBorders>
            <w:vAlign w:val="center"/>
            <w:hideMark/>
          </w:tcPr>
          <w:p w14:paraId="347ADF2E" w14:textId="77777777" w:rsidR="0003639A" w:rsidRPr="007F1E26" w:rsidRDefault="0003639A" w:rsidP="006B3E90">
            <w:pPr>
              <w:rPr>
                <w:rFonts w:asciiTheme="minorHAnsi" w:hAnsiTheme="minorHAnsi" w:cstheme="minorHAnsi"/>
                <w:sz w:val="20"/>
              </w:rPr>
            </w:pPr>
          </w:p>
        </w:tc>
        <w:tc>
          <w:tcPr>
            <w:tcW w:w="466" w:type="pct"/>
            <w:gridSpan w:val="2"/>
            <w:vMerge/>
            <w:tcBorders>
              <w:top w:val="nil"/>
              <w:left w:val="single" w:sz="4" w:space="0" w:color="auto"/>
              <w:bottom w:val="single" w:sz="4" w:space="0" w:color="auto"/>
              <w:right w:val="single" w:sz="4" w:space="0" w:color="auto"/>
            </w:tcBorders>
            <w:vAlign w:val="center"/>
            <w:hideMark/>
          </w:tcPr>
          <w:p w14:paraId="68D0BFE6" w14:textId="77777777" w:rsidR="0003639A" w:rsidRPr="007F1E26" w:rsidRDefault="0003639A" w:rsidP="006B3E90">
            <w:pPr>
              <w:rPr>
                <w:rFonts w:asciiTheme="minorHAnsi" w:hAnsiTheme="minorHAnsi" w:cstheme="minorHAnsi"/>
                <w:b/>
                <w:bCs/>
                <w:sz w:val="20"/>
              </w:rPr>
            </w:pPr>
          </w:p>
        </w:tc>
        <w:tc>
          <w:tcPr>
            <w:tcW w:w="441" w:type="pct"/>
            <w:gridSpan w:val="2"/>
            <w:vMerge/>
            <w:tcBorders>
              <w:top w:val="nil"/>
              <w:left w:val="single" w:sz="4" w:space="0" w:color="auto"/>
              <w:bottom w:val="single" w:sz="4" w:space="0" w:color="auto"/>
              <w:right w:val="single" w:sz="4" w:space="0" w:color="auto"/>
            </w:tcBorders>
            <w:vAlign w:val="center"/>
            <w:hideMark/>
          </w:tcPr>
          <w:p w14:paraId="2B5ED2BE" w14:textId="77777777" w:rsidR="0003639A" w:rsidRPr="007F1E26" w:rsidRDefault="0003639A" w:rsidP="006B3E90">
            <w:pPr>
              <w:rPr>
                <w:rFonts w:asciiTheme="minorHAnsi" w:hAnsiTheme="minorHAnsi" w:cstheme="minorHAnsi"/>
                <w:b/>
                <w:bCs/>
                <w:sz w:val="20"/>
              </w:rPr>
            </w:pPr>
          </w:p>
        </w:tc>
        <w:tc>
          <w:tcPr>
            <w:tcW w:w="398" w:type="pct"/>
            <w:gridSpan w:val="2"/>
            <w:vMerge/>
            <w:tcBorders>
              <w:top w:val="nil"/>
              <w:left w:val="single" w:sz="4" w:space="0" w:color="auto"/>
              <w:bottom w:val="single" w:sz="4" w:space="0" w:color="auto"/>
              <w:right w:val="single" w:sz="4" w:space="0" w:color="auto"/>
            </w:tcBorders>
            <w:vAlign w:val="center"/>
            <w:hideMark/>
          </w:tcPr>
          <w:p w14:paraId="6FC783FC" w14:textId="77777777" w:rsidR="0003639A" w:rsidRPr="007F1E26" w:rsidRDefault="0003639A" w:rsidP="006B3E90">
            <w:pPr>
              <w:rPr>
                <w:rFonts w:asciiTheme="minorHAnsi" w:hAnsiTheme="minorHAnsi" w:cstheme="minorHAnsi"/>
                <w:b/>
                <w:bCs/>
                <w:sz w:val="20"/>
              </w:rPr>
            </w:pPr>
          </w:p>
        </w:tc>
        <w:tc>
          <w:tcPr>
            <w:tcW w:w="633" w:type="pct"/>
            <w:gridSpan w:val="3"/>
            <w:vMerge/>
            <w:tcBorders>
              <w:top w:val="nil"/>
              <w:left w:val="single" w:sz="4" w:space="0" w:color="auto"/>
              <w:bottom w:val="single" w:sz="4" w:space="0" w:color="auto"/>
              <w:right w:val="single" w:sz="4" w:space="0" w:color="auto"/>
            </w:tcBorders>
            <w:vAlign w:val="center"/>
            <w:hideMark/>
          </w:tcPr>
          <w:p w14:paraId="541F46E4" w14:textId="77777777" w:rsidR="0003639A" w:rsidRPr="007F1E26" w:rsidRDefault="0003639A" w:rsidP="006B3E90">
            <w:pPr>
              <w:rPr>
                <w:rFonts w:asciiTheme="minorHAnsi" w:hAnsiTheme="minorHAnsi" w:cstheme="minorHAnsi"/>
                <w:b/>
                <w:bCs/>
                <w:sz w:val="20"/>
              </w:rPr>
            </w:pPr>
          </w:p>
        </w:tc>
        <w:tc>
          <w:tcPr>
            <w:tcW w:w="497" w:type="pct"/>
            <w:vMerge/>
            <w:tcBorders>
              <w:top w:val="nil"/>
              <w:left w:val="single" w:sz="4" w:space="0" w:color="auto"/>
              <w:bottom w:val="single" w:sz="4" w:space="0" w:color="auto"/>
              <w:right w:val="single" w:sz="4" w:space="0" w:color="auto"/>
            </w:tcBorders>
            <w:vAlign w:val="center"/>
            <w:hideMark/>
          </w:tcPr>
          <w:p w14:paraId="4EEF8BD8" w14:textId="77777777" w:rsidR="0003639A" w:rsidRPr="007F1E26" w:rsidRDefault="0003639A" w:rsidP="006B3E90">
            <w:pPr>
              <w:rPr>
                <w:rFonts w:asciiTheme="minorHAnsi" w:hAnsiTheme="minorHAnsi" w:cstheme="minorHAnsi"/>
                <w:b/>
                <w:bCs/>
                <w:sz w:val="20"/>
              </w:rPr>
            </w:pPr>
          </w:p>
        </w:tc>
        <w:tc>
          <w:tcPr>
            <w:tcW w:w="468" w:type="pct"/>
            <w:gridSpan w:val="3"/>
            <w:vMerge/>
            <w:tcBorders>
              <w:top w:val="nil"/>
              <w:left w:val="single" w:sz="4" w:space="0" w:color="auto"/>
              <w:bottom w:val="single" w:sz="4" w:space="0" w:color="auto"/>
              <w:right w:val="single" w:sz="4" w:space="0" w:color="auto"/>
            </w:tcBorders>
            <w:vAlign w:val="center"/>
            <w:hideMark/>
          </w:tcPr>
          <w:p w14:paraId="56D4B057" w14:textId="77777777" w:rsidR="0003639A" w:rsidRPr="007F1E26" w:rsidRDefault="0003639A" w:rsidP="006B3E90">
            <w:pPr>
              <w:rPr>
                <w:rFonts w:asciiTheme="minorHAnsi" w:hAnsiTheme="minorHAnsi" w:cstheme="minorHAnsi"/>
                <w:b/>
                <w:bCs/>
                <w:sz w:val="20"/>
              </w:rPr>
            </w:pPr>
          </w:p>
        </w:tc>
        <w:tc>
          <w:tcPr>
            <w:tcW w:w="421" w:type="pct"/>
            <w:gridSpan w:val="2"/>
            <w:vMerge/>
            <w:tcBorders>
              <w:top w:val="nil"/>
              <w:left w:val="single" w:sz="4" w:space="0" w:color="auto"/>
              <w:bottom w:val="single" w:sz="4" w:space="0" w:color="auto"/>
              <w:right w:val="single" w:sz="4" w:space="0" w:color="auto"/>
            </w:tcBorders>
            <w:vAlign w:val="center"/>
            <w:hideMark/>
          </w:tcPr>
          <w:p w14:paraId="387DCF66" w14:textId="77777777" w:rsidR="0003639A" w:rsidRPr="007F1E26" w:rsidRDefault="0003639A" w:rsidP="006B3E90">
            <w:pPr>
              <w:rPr>
                <w:rFonts w:asciiTheme="minorHAnsi" w:hAnsiTheme="minorHAnsi" w:cstheme="minorHAnsi"/>
                <w:b/>
                <w:bCs/>
                <w:sz w:val="20"/>
              </w:rPr>
            </w:pPr>
          </w:p>
        </w:tc>
      </w:tr>
      <w:tr w:rsidR="000B7D6F" w:rsidRPr="007F1E26" w14:paraId="4187E5FF" w14:textId="77777777" w:rsidTr="00572670">
        <w:trPr>
          <w:trHeight w:val="260"/>
        </w:trPr>
        <w:tc>
          <w:tcPr>
            <w:tcW w:w="409" w:type="pct"/>
            <w:tcBorders>
              <w:top w:val="nil"/>
              <w:left w:val="single" w:sz="4" w:space="0" w:color="auto"/>
              <w:bottom w:val="single" w:sz="4" w:space="0" w:color="auto"/>
              <w:right w:val="single" w:sz="4" w:space="0" w:color="auto"/>
            </w:tcBorders>
            <w:shd w:val="clear" w:color="auto" w:fill="auto"/>
            <w:noWrap/>
            <w:vAlign w:val="bottom"/>
          </w:tcPr>
          <w:p w14:paraId="4EEE6549" w14:textId="451A8A74" w:rsidR="0003639A" w:rsidRPr="007F1E26" w:rsidRDefault="0003639A" w:rsidP="006B3E90">
            <w:pPr>
              <w:rPr>
                <w:rFonts w:asciiTheme="minorHAnsi" w:hAnsiTheme="minorHAnsi" w:cstheme="minorHAnsi"/>
                <w:sz w:val="20"/>
              </w:rPr>
            </w:pPr>
          </w:p>
        </w:tc>
        <w:tc>
          <w:tcPr>
            <w:tcW w:w="436" w:type="pct"/>
            <w:gridSpan w:val="2"/>
            <w:tcBorders>
              <w:top w:val="nil"/>
              <w:left w:val="nil"/>
              <w:bottom w:val="single" w:sz="4" w:space="0" w:color="auto"/>
              <w:right w:val="single" w:sz="4" w:space="0" w:color="auto"/>
            </w:tcBorders>
            <w:shd w:val="clear" w:color="auto" w:fill="auto"/>
            <w:noWrap/>
            <w:vAlign w:val="bottom"/>
          </w:tcPr>
          <w:p w14:paraId="2AB081E1" w14:textId="3CF2AE6E" w:rsidR="0003639A" w:rsidRPr="007F1E26" w:rsidRDefault="0003639A" w:rsidP="006B3E90">
            <w:pPr>
              <w:rPr>
                <w:rFonts w:asciiTheme="minorHAnsi" w:hAnsiTheme="minorHAnsi" w:cstheme="minorHAnsi"/>
                <w:sz w:val="20"/>
                <w:highlight w:val="yellow"/>
              </w:rPr>
            </w:pPr>
          </w:p>
        </w:tc>
        <w:tc>
          <w:tcPr>
            <w:tcW w:w="373" w:type="pct"/>
            <w:gridSpan w:val="2"/>
            <w:tcBorders>
              <w:top w:val="nil"/>
              <w:left w:val="nil"/>
              <w:bottom w:val="single" w:sz="4" w:space="0" w:color="auto"/>
              <w:right w:val="single" w:sz="4" w:space="0" w:color="auto"/>
            </w:tcBorders>
            <w:shd w:val="clear" w:color="auto" w:fill="auto"/>
            <w:noWrap/>
            <w:vAlign w:val="bottom"/>
          </w:tcPr>
          <w:p w14:paraId="50735ED7" w14:textId="271A7477" w:rsidR="0003639A" w:rsidRPr="007F1E26" w:rsidRDefault="0003639A" w:rsidP="006B3E90">
            <w:pPr>
              <w:jc w:val="center"/>
              <w:rPr>
                <w:rFonts w:asciiTheme="minorHAnsi" w:hAnsiTheme="minorHAnsi" w:cstheme="minorHAnsi"/>
                <w:sz w:val="20"/>
                <w:highlight w:val="yellow"/>
              </w:rPr>
            </w:pPr>
          </w:p>
        </w:tc>
        <w:tc>
          <w:tcPr>
            <w:tcW w:w="454" w:type="pct"/>
            <w:gridSpan w:val="2"/>
            <w:tcBorders>
              <w:top w:val="nil"/>
              <w:left w:val="nil"/>
              <w:bottom w:val="single" w:sz="4" w:space="0" w:color="auto"/>
              <w:right w:val="single" w:sz="4" w:space="0" w:color="auto"/>
            </w:tcBorders>
            <w:shd w:val="clear" w:color="auto" w:fill="auto"/>
            <w:noWrap/>
            <w:vAlign w:val="bottom"/>
          </w:tcPr>
          <w:p w14:paraId="750A5098" w14:textId="5BDF7864" w:rsidR="0003639A" w:rsidRPr="007F1E26" w:rsidRDefault="0003639A" w:rsidP="006B3E90">
            <w:pPr>
              <w:jc w:val="right"/>
              <w:rPr>
                <w:rFonts w:asciiTheme="minorHAnsi" w:hAnsiTheme="minorHAnsi" w:cstheme="minorHAnsi"/>
                <w:sz w:val="20"/>
                <w:highlight w:val="yellow"/>
              </w:rPr>
            </w:pPr>
          </w:p>
        </w:tc>
        <w:tc>
          <w:tcPr>
            <w:tcW w:w="466" w:type="pct"/>
            <w:gridSpan w:val="2"/>
            <w:tcBorders>
              <w:top w:val="nil"/>
              <w:left w:val="nil"/>
              <w:bottom w:val="single" w:sz="4" w:space="0" w:color="auto"/>
              <w:right w:val="single" w:sz="4" w:space="0" w:color="auto"/>
            </w:tcBorders>
            <w:shd w:val="clear" w:color="auto" w:fill="auto"/>
            <w:noWrap/>
            <w:vAlign w:val="bottom"/>
          </w:tcPr>
          <w:p w14:paraId="27C2C60A" w14:textId="6FFD1A1B" w:rsidR="0003639A" w:rsidRPr="007F1E26" w:rsidRDefault="0003639A" w:rsidP="006B3E90">
            <w:pPr>
              <w:rPr>
                <w:rFonts w:asciiTheme="minorHAnsi" w:hAnsiTheme="minorHAnsi" w:cstheme="minorHAnsi"/>
                <w:sz w:val="20"/>
                <w:highlight w:val="yellow"/>
              </w:rPr>
            </w:pPr>
          </w:p>
        </w:tc>
        <w:tc>
          <w:tcPr>
            <w:tcW w:w="441" w:type="pct"/>
            <w:gridSpan w:val="2"/>
            <w:tcBorders>
              <w:top w:val="nil"/>
              <w:left w:val="nil"/>
              <w:bottom w:val="single" w:sz="4" w:space="0" w:color="auto"/>
              <w:right w:val="single" w:sz="4" w:space="0" w:color="auto"/>
            </w:tcBorders>
            <w:shd w:val="clear" w:color="auto" w:fill="auto"/>
            <w:noWrap/>
            <w:vAlign w:val="bottom"/>
          </w:tcPr>
          <w:p w14:paraId="763439FB" w14:textId="38A012C6" w:rsidR="0003639A" w:rsidRPr="007F1E26" w:rsidRDefault="0003639A" w:rsidP="006B3E90">
            <w:pPr>
              <w:rPr>
                <w:rFonts w:asciiTheme="minorHAnsi" w:hAnsiTheme="minorHAnsi" w:cstheme="minorHAnsi"/>
                <w:sz w:val="20"/>
                <w:highlight w:val="yellow"/>
              </w:rPr>
            </w:pPr>
          </w:p>
        </w:tc>
        <w:tc>
          <w:tcPr>
            <w:tcW w:w="398" w:type="pct"/>
            <w:gridSpan w:val="2"/>
            <w:tcBorders>
              <w:top w:val="nil"/>
              <w:left w:val="nil"/>
              <w:bottom w:val="single" w:sz="4" w:space="0" w:color="auto"/>
              <w:right w:val="single" w:sz="4" w:space="0" w:color="auto"/>
            </w:tcBorders>
            <w:shd w:val="clear" w:color="auto" w:fill="auto"/>
            <w:noWrap/>
            <w:vAlign w:val="bottom"/>
          </w:tcPr>
          <w:p w14:paraId="4CA155E8" w14:textId="5A92464E" w:rsidR="0003639A" w:rsidRPr="007F1E26" w:rsidRDefault="0003639A" w:rsidP="006B3E90">
            <w:pPr>
              <w:jc w:val="center"/>
              <w:rPr>
                <w:rFonts w:asciiTheme="minorHAnsi" w:hAnsiTheme="minorHAnsi" w:cstheme="minorHAnsi"/>
                <w:sz w:val="20"/>
                <w:highlight w:val="yellow"/>
              </w:rPr>
            </w:pPr>
          </w:p>
        </w:tc>
        <w:tc>
          <w:tcPr>
            <w:tcW w:w="633" w:type="pct"/>
            <w:gridSpan w:val="3"/>
            <w:tcBorders>
              <w:top w:val="nil"/>
              <w:left w:val="nil"/>
              <w:bottom w:val="single" w:sz="4" w:space="0" w:color="auto"/>
              <w:right w:val="single" w:sz="4" w:space="0" w:color="auto"/>
            </w:tcBorders>
            <w:shd w:val="clear" w:color="auto" w:fill="auto"/>
            <w:noWrap/>
            <w:vAlign w:val="bottom"/>
          </w:tcPr>
          <w:p w14:paraId="64698BB5" w14:textId="1EEF3A0A" w:rsidR="0003639A" w:rsidRPr="007F1E26" w:rsidRDefault="0003639A" w:rsidP="006B3E90">
            <w:pPr>
              <w:rPr>
                <w:rFonts w:asciiTheme="minorHAnsi" w:hAnsiTheme="minorHAnsi" w:cstheme="minorHAnsi"/>
                <w:sz w:val="20"/>
                <w:highlight w:val="yellow"/>
              </w:rPr>
            </w:pPr>
          </w:p>
        </w:tc>
        <w:tc>
          <w:tcPr>
            <w:tcW w:w="497" w:type="pct"/>
            <w:tcBorders>
              <w:top w:val="nil"/>
              <w:left w:val="nil"/>
              <w:bottom w:val="single" w:sz="4" w:space="0" w:color="auto"/>
              <w:right w:val="single" w:sz="4" w:space="0" w:color="auto"/>
            </w:tcBorders>
            <w:shd w:val="clear" w:color="auto" w:fill="auto"/>
            <w:noWrap/>
            <w:vAlign w:val="bottom"/>
          </w:tcPr>
          <w:p w14:paraId="40218435" w14:textId="121DDE8B" w:rsidR="0003639A" w:rsidRPr="007F1E26" w:rsidRDefault="0003639A" w:rsidP="006B3E90">
            <w:pPr>
              <w:rPr>
                <w:rFonts w:asciiTheme="minorHAnsi" w:hAnsiTheme="minorHAnsi" w:cstheme="minorHAnsi"/>
                <w:sz w:val="20"/>
                <w:highlight w:val="yellow"/>
              </w:rPr>
            </w:pPr>
          </w:p>
        </w:tc>
        <w:tc>
          <w:tcPr>
            <w:tcW w:w="468" w:type="pct"/>
            <w:gridSpan w:val="3"/>
            <w:tcBorders>
              <w:top w:val="nil"/>
              <w:left w:val="nil"/>
              <w:bottom w:val="single" w:sz="4" w:space="0" w:color="auto"/>
              <w:right w:val="single" w:sz="4" w:space="0" w:color="auto"/>
            </w:tcBorders>
            <w:shd w:val="clear" w:color="auto" w:fill="auto"/>
            <w:noWrap/>
            <w:vAlign w:val="bottom"/>
          </w:tcPr>
          <w:p w14:paraId="60D9BCD8" w14:textId="056BAB50" w:rsidR="0003639A" w:rsidRPr="007F1E26" w:rsidRDefault="0003639A" w:rsidP="006B3E90">
            <w:pPr>
              <w:jc w:val="center"/>
              <w:rPr>
                <w:rFonts w:asciiTheme="minorHAnsi" w:hAnsiTheme="minorHAnsi" w:cstheme="minorHAnsi"/>
                <w:sz w:val="20"/>
                <w:highlight w:val="yellow"/>
              </w:rPr>
            </w:pPr>
          </w:p>
        </w:tc>
        <w:tc>
          <w:tcPr>
            <w:tcW w:w="421" w:type="pct"/>
            <w:gridSpan w:val="2"/>
            <w:tcBorders>
              <w:top w:val="nil"/>
              <w:left w:val="nil"/>
              <w:bottom w:val="single" w:sz="4" w:space="0" w:color="auto"/>
              <w:right w:val="single" w:sz="4" w:space="0" w:color="auto"/>
            </w:tcBorders>
            <w:shd w:val="clear" w:color="auto" w:fill="auto"/>
            <w:noWrap/>
            <w:vAlign w:val="bottom"/>
          </w:tcPr>
          <w:p w14:paraId="1C2E9146" w14:textId="64E7225B" w:rsidR="0003639A" w:rsidRPr="007F1E26" w:rsidRDefault="0003639A" w:rsidP="006B3E90">
            <w:pPr>
              <w:rPr>
                <w:rFonts w:asciiTheme="minorHAnsi" w:hAnsiTheme="minorHAnsi" w:cstheme="minorHAnsi"/>
                <w:sz w:val="20"/>
                <w:highlight w:val="yellow"/>
              </w:rPr>
            </w:pPr>
          </w:p>
        </w:tc>
      </w:tr>
      <w:tr w:rsidR="000B7D6F" w:rsidRPr="007F1E26" w14:paraId="4FFFE595" w14:textId="77777777" w:rsidTr="00572670">
        <w:trPr>
          <w:trHeight w:val="260"/>
        </w:trPr>
        <w:tc>
          <w:tcPr>
            <w:tcW w:w="409" w:type="pct"/>
            <w:tcBorders>
              <w:top w:val="nil"/>
              <w:left w:val="single" w:sz="4" w:space="0" w:color="auto"/>
              <w:bottom w:val="single" w:sz="4" w:space="0" w:color="auto"/>
              <w:right w:val="single" w:sz="4" w:space="0" w:color="auto"/>
            </w:tcBorders>
            <w:shd w:val="clear" w:color="auto" w:fill="auto"/>
            <w:noWrap/>
            <w:vAlign w:val="bottom"/>
          </w:tcPr>
          <w:p w14:paraId="158F50FD" w14:textId="2A30EF38" w:rsidR="00B969E7" w:rsidRPr="007F1E26" w:rsidRDefault="00B969E7" w:rsidP="00B969E7">
            <w:pPr>
              <w:rPr>
                <w:rFonts w:asciiTheme="minorHAnsi" w:hAnsiTheme="minorHAnsi" w:cstheme="minorHAnsi"/>
                <w:b/>
                <w:bCs/>
                <w:sz w:val="20"/>
              </w:rPr>
            </w:pPr>
          </w:p>
        </w:tc>
        <w:tc>
          <w:tcPr>
            <w:tcW w:w="436" w:type="pct"/>
            <w:gridSpan w:val="2"/>
            <w:tcBorders>
              <w:top w:val="nil"/>
              <w:left w:val="nil"/>
              <w:bottom w:val="single" w:sz="4" w:space="0" w:color="auto"/>
              <w:right w:val="single" w:sz="4" w:space="0" w:color="auto"/>
            </w:tcBorders>
            <w:shd w:val="clear" w:color="auto" w:fill="auto"/>
            <w:noWrap/>
            <w:vAlign w:val="bottom"/>
          </w:tcPr>
          <w:p w14:paraId="3622BC39" w14:textId="006E7FFE" w:rsidR="00B969E7" w:rsidRPr="007F1E26" w:rsidRDefault="00B969E7" w:rsidP="00B969E7">
            <w:pPr>
              <w:rPr>
                <w:rFonts w:asciiTheme="minorHAnsi" w:hAnsiTheme="minorHAnsi" w:cstheme="minorHAnsi"/>
                <w:b/>
                <w:bCs/>
                <w:sz w:val="20"/>
              </w:rPr>
            </w:pPr>
          </w:p>
        </w:tc>
        <w:tc>
          <w:tcPr>
            <w:tcW w:w="373" w:type="pct"/>
            <w:gridSpan w:val="2"/>
            <w:tcBorders>
              <w:top w:val="nil"/>
              <w:left w:val="nil"/>
              <w:bottom w:val="single" w:sz="4" w:space="0" w:color="auto"/>
              <w:right w:val="single" w:sz="4" w:space="0" w:color="auto"/>
            </w:tcBorders>
            <w:shd w:val="clear" w:color="auto" w:fill="auto"/>
            <w:noWrap/>
            <w:vAlign w:val="bottom"/>
          </w:tcPr>
          <w:p w14:paraId="6D9BA707" w14:textId="569A6407" w:rsidR="00B969E7" w:rsidRPr="007F1E26" w:rsidRDefault="00B969E7" w:rsidP="00B969E7">
            <w:pPr>
              <w:jc w:val="center"/>
              <w:rPr>
                <w:rFonts w:asciiTheme="minorHAnsi" w:hAnsiTheme="minorHAnsi" w:cstheme="minorHAnsi"/>
                <w:b/>
                <w:bCs/>
                <w:sz w:val="20"/>
              </w:rPr>
            </w:pPr>
          </w:p>
        </w:tc>
        <w:tc>
          <w:tcPr>
            <w:tcW w:w="454" w:type="pct"/>
            <w:gridSpan w:val="2"/>
            <w:tcBorders>
              <w:top w:val="nil"/>
              <w:left w:val="nil"/>
              <w:bottom w:val="single" w:sz="4" w:space="0" w:color="auto"/>
              <w:right w:val="single" w:sz="4" w:space="0" w:color="auto"/>
            </w:tcBorders>
            <w:shd w:val="clear" w:color="auto" w:fill="auto"/>
            <w:noWrap/>
            <w:vAlign w:val="bottom"/>
          </w:tcPr>
          <w:p w14:paraId="0763ACF6" w14:textId="2AA7BF9C" w:rsidR="00B969E7" w:rsidRPr="007F1E26" w:rsidRDefault="00B969E7" w:rsidP="00B969E7">
            <w:pPr>
              <w:jc w:val="right"/>
              <w:rPr>
                <w:rFonts w:asciiTheme="minorHAnsi" w:hAnsiTheme="minorHAnsi" w:cstheme="minorHAnsi"/>
                <w:b/>
                <w:bCs/>
                <w:sz w:val="20"/>
                <w:highlight w:val="yellow"/>
              </w:rPr>
            </w:pPr>
          </w:p>
        </w:tc>
        <w:tc>
          <w:tcPr>
            <w:tcW w:w="466" w:type="pct"/>
            <w:gridSpan w:val="2"/>
            <w:tcBorders>
              <w:top w:val="nil"/>
              <w:left w:val="nil"/>
              <w:bottom w:val="single" w:sz="4" w:space="0" w:color="auto"/>
              <w:right w:val="single" w:sz="4" w:space="0" w:color="auto"/>
            </w:tcBorders>
            <w:shd w:val="clear" w:color="auto" w:fill="auto"/>
            <w:noWrap/>
            <w:vAlign w:val="bottom"/>
          </w:tcPr>
          <w:p w14:paraId="15EEFEC2" w14:textId="530CBC7C" w:rsidR="00B969E7" w:rsidRPr="007F1E26" w:rsidRDefault="00B969E7" w:rsidP="00B969E7">
            <w:pPr>
              <w:rPr>
                <w:rFonts w:asciiTheme="minorHAnsi" w:hAnsiTheme="minorHAnsi" w:cstheme="minorHAnsi"/>
                <w:sz w:val="20"/>
                <w:highlight w:val="yellow"/>
              </w:rPr>
            </w:pPr>
          </w:p>
        </w:tc>
        <w:tc>
          <w:tcPr>
            <w:tcW w:w="441" w:type="pct"/>
            <w:gridSpan w:val="2"/>
            <w:tcBorders>
              <w:top w:val="nil"/>
              <w:left w:val="nil"/>
              <w:bottom w:val="single" w:sz="4" w:space="0" w:color="auto"/>
              <w:right w:val="single" w:sz="4" w:space="0" w:color="auto"/>
            </w:tcBorders>
            <w:shd w:val="clear" w:color="auto" w:fill="auto"/>
            <w:noWrap/>
            <w:vAlign w:val="bottom"/>
          </w:tcPr>
          <w:p w14:paraId="0CB02475" w14:textId="50BF3979" w:rsidR="00B969E7" w:rsidRPr="007F1E26" w:rsidRDefault="00B969E7" w:rsidP="00B969E7">
            <w:pPr>
              <w:rPr>
                <w:rFonts w:asciiTheme="minorHAnsi" w:hAnsiTheme="minorHAnsi" w:cstheme="minorHAnsi"/>
                <w:sz w:val="20"/>
                <w:highlight w:val="yellow"/>
              </w:rPr>
            </w:pPr>
          </w:p>
        </w:tc>
        <w:tc>
          <w:tcPr>
            <w:tcW w:w="398" w:type="pct"/>
            <w:gridSpan w:val="2"/>
            <w:tcBorders>
              <w:top w:val="nil"/>
              <w:left w:val="nil"/>
              <w:bottom w:val="single" w:sz="4" w:space="0" w:color="auto"/>
              <w:right w:val="single" w:sz="4" w:space="0" w:color="auto"/>
            </w:tcBorders>
            <w:shd w:val="clear" w:color="auto" w:fill="auto"/>
            <w:noWrap/>
            <w:vAlign w:val="bottom"/>
          </w:tcPr>
          <w:p w14:paraId="5C735706" w14:textId="5A10C76B" w:rsidR="00B969E7" w:rsidRPr="007F1E26" w:rsidRDefault="00B969E7" w:rsidP="00B969E7">
            <w:pPr>
              <w:rPr>
                <w:rFonts w:asciiTheme="minorHAnsi" w:hAnsiTheme="minorHAnsi" w:cstheme="minorHAnsi"/>
                <w:sz w:val="20"/>
                <w:highlight w:val="yellow"/>
              </w:rPr>
            </w:pPr>
          </w:p>
        </w:tc>
        <w:tc>
          <w:tcPr>
            <w:tcW w:w="633" w:type="pct"/>
            <w:gridSpan w:val="3"/>
            <w:tcBorders>
              <w:top w:val="nil"/>
              <w:left w:val="nil"/>
              <w:bottom w:val="single" w:sz="4" w:space="0" w:color="auto"/>
              <w:right w:val="single" w:sz="4" w:space="0" w:color="auto"/>
            </w:tcBorders>
            <w:shd w:val="clear" w:color="auto" w:fill="auto"/>
            <w:noWrap/>
            <w:vAlign w:val="bottom"/>
          </w:tcPr>
          <w:p w14:paraId="4FDE55B3" w14:textId="07837AF5" w:rsidR="00B969E7" w:rsidRPr="007F1E26" w:rsidRDefault="00B969E7" w:rsidP="00B969E7">
            <w:pPr>
              <w:rPr>
                <w:rFonts w:asciiTheme="minorHAnsi" w:hAnsiTheme="minorHAnsi" w:cstheme="minorHAnsi"/>
                <w:sz w:val="20"/>
                <w:highlight w:val="yellow"/>
              </w:rPr>
            </w:pPr>
          </w:p>
        </w:tc>
        <w:tc>
          <w:tcPr>
            <w:tcW w:w="497" w:type="pct"/>
            <w:tcBorders>
              <w:top w:val="nil"/>
              <w:left w:val="nil"/>
              <w:bottom w:val="single" w:sz="4" w:space="0" w:color="auto"/>
              <w:right w:val="single" w:sz="4" w:space="0" w:color="auto"/>
            </w:tcBorders>
            <w:shd w:val="clear" w:color="auto" w:fill="auto"/>
            <w:noWrap/>
            <w:vAlign w:val="bottom"/>
          </w:tcPr>
          <w:p w14:paraId="1F8A89AC" w14:textId="3EE237CD" w:rsidR="00B969E7" w:rsidRPr="007F1E26" w:rsidRDefault="00B969E7" w:rsidP="00B969E7">
            <w:pPr>
              <w:rPr>
                <w:rFonts w:asciiTheme="minorHAnsi" w:hAnsiTheme="minorHAnsi" w:cstheme="minorHAnsi"/>
                <w:sz w:val="20"/>
                <w:highlight w:val="yellow"/>
              </w:rPr>
            </w:pPr>
          </w:p>
        </w:tc>
        <w:tc>
          <w:tcPr>
            <w:tcW w:w="468" w:type="pct"/>
            <w:gridSpan w:val="3"/>
            <w:tcBorders>
              <w:top w:val="nil"/>
              <w:left w:val="nil"/>
              <w:bottom w:val="single" w:sz="4" w:space="0" w:color="auto"/>
              <w:right w:val="single" w:sz="4" w:space="0" w:color="auto"/>
            </w:tcBorders>
            <w:shd w:val="clear" w:color="auto" w:fill="auto"/>
            <w:noWrap/>
            <w:vAlign w:val="bottom"/>
          </w:tcPr>
          <w:p w14:paraId="20D05691" w14:textId="7735F999" w:rsidR="00B969E7" w:rsidRPr="007F1E26" w:rsidRDefault="00B969E7" w:rsidP="00B969E7">
            <w:pPr>
              <w:jc w:val="center"/>
              <w:rPr>
                <w:rFonts w:asciiTheme="minorHAnsi" w:hAnsiTheme="minorHAnsi" w:cstheme="minorHAnsi"/>
                <w:sz w:val="20"/>
                <w:highlight w:val="yellow"/>
              </w:rPr>
            </w:pPr>
          </w:p>
        </w:tc>
        <w:tc>
          <w:tcPr>
            <w:tcW w:w="421" w:type="pct"/>
            <w:gridSpan w:val="2"/>
            <w:tcBorders>
              <w:top w:val="nil"/>
              <w:left w:val="nil"/>
              <w:bottom w:val="single" w:sz="4" w:space="0" w:color="auto"/>
              <w:right w:val="single" w:sz="4" w:space="0" w:color="auto"/>
            </w:tcBorders>
            <w:shd w:val="clear" w:color="auto" w:fill="auto"/>
            <w:noWrap/>
            <w:vAlign w:val="bottom"/>
          </w:tcPr>
          <w:p w14:paraId="7395AC4C" w14:textId="263E4B79" w:rsidR="00B969E7" w:rsidRPr="007F1E26" w:rsidRDefault="00B969E7" w:rsidP="00B969E7">
            <w:pPr>
              <w:jc w:val="center"/>
              <w:rPr>
                <w:rFonts w:asciiTheme="minorHAnsi" w:hAnsiTheme="minorHAnsi" w:cstheme="minorHAnsi"/>
                <w:sz w:val="20"/>
                <w:highlight w:val="yellow"/>
              </w:rPr>
            </w:pPr>
          </w:p>
        </w:tc>
      </w:tr>
      <w:tr w:rsidR="000B7D6F" w:rsidRPr="007F1E26" w14:paraId="36A373C3" w14:textId="77777777" w:rsidTr="00572670">
        <w:trPr>
          <w:trHeight w:val="260"/>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27175647" w14:textId="77777777" w:rsidR="00B969E7" w:rsidRPr="007F1E26" w:rsidRDefault="00B969E7" w:rsidP="00B969E7">
            <w:pPr>
              <w:jc w:val="center"/>
              <w:rPr>
                <w:rFonts w:asciiTheme="minorHAnsi" w:hAnsiTheme="minorHAnsi" w:cstheme="minorHAnsi"/>
                <w:b/>
                <w:bCs/>
                <w:sz w:val="20"/>
              </w:rPr>
            </w:pPr>
            <w:r w:rsidRPr="007F1E26">
              <w:rPr>
                <w:rFonts w:asciiTheme="minorHAnsi" w:hAnsiTheme="minorHAnsi" w:cstheme="minorHAnsi"/>
                <w:b/>
                <w:bCs/>
                <w:sz w:val="20"/>
              </w:rPr>
              <w:t xml:space="preserve"> </w:t>
            </w:r>
          </w:p>
        </w:tc>
        <w:tc>
          <w:tcPr>
            <w:tcW w:w="436" w:type="pct"/>
            <w:gridSpan w:val="2"/>
            <w:tcBorders>
              <w:top w:val="nil"/>
              <w:left w:val="nil"/>
              <w:bottom w:val="single" w:sz="4" w:space="0" w:color="auto"/>
              <w:right w:val="single" w:sz="4" w:space="0" w:color="auto"/>
            </w:tcBorders>
            <w:shd w:val="clear" w:color="auto" w:fill="auto"/>
            <w:noWrap/>
            <w:vAlign w:val="bottom"/>
            <w:hideMark/>
          </w:tcPr>
          <w:p w14:paraId="4555B0C4" w14:textId="77777777" w:rsidR="00B969E7" w:rsidRPr="007F1E26" w:rsidRDefault="00B969E7" w:rsidP="00B969E7">
            <w:pPr>
              <w:jc w:val="center"/>
              <w:rPr>
                <w:rFonts w:asciiTheme="minorHAnsi" w:hAnsiTheme="minorHAnsi" w:cstheme="minorHAnsi"/>
                <w:b/>
                <w:bCs/>
                <w:sz w:val="20"/>
              </w:rPr>
            </w:pPr>
            <w:r w:rsidRPr="007F1E26">
              <w:rPr>
                <w:rFonts w:asciiTheme="minorHAnsi" w:hAnsiTheme="minorHAnsi" w:cstheme="minorHAnsi"/>
                <w:b/>
                <w:bCs/>
                <w:sz w:val="20"/>
              </w:rPr>
              <w:t xml:space="preserve"> </w:t>
            </w:r>
          </w:p>
        </w:tc>
        <w:tc>
          <w:tcPr>
            <w:tcW w:w="373" w:type="pct"/>
            <w:gridSpan w:val="2"/>
            <w:tcBorders>
              <w:top w:val="nil"/>
              <w:left w:val="nil"/>
              <w:bottom w:val="single" w:sz="4" w:space="0" w:color="auto"/>
              <w:right w:val="single" w:sz="4" w:space="0" w:color="auto"/>
            </w:tcBorders>
            <w:shd w:val="clear" w:color="auto" w:fill="auto"/>
            <w:noWrap/>
            <w:vAlign w:val="bottom"/>
            <w:hideMark/>
          </w:tcPr>
          <w:p w14:paraId="036B3A48" w14:textId="77777777" w:rsidR="00B969E7" w:rsidRPr="007F1E26" w:rsidRDefault="00B969E7" w:rsidP="00B969E7">
            <w:pPr>
              <w:jc w:val="center"/>
              <w:rPr>
                <w:rFonts w:asciiTheme="minorHAnsi" w:hAnsiTheme="minorHAnsi" w:cstheme="minorHAnsi"/>
                <w:b/>
                <w:bCs/>
                <w:sz w:val="20"/>
              </w:rPr>
            </w:pPr>
            <w:r w:rsidRPr="007F1E26">
              <w:rPr>
                <w:rFonts w:asciiTheme="minorHAnsi" w:hAnsiTheme="minorHAnsi" w:cstheme="minorHAnsi"/>
                <w:b/>
                <w:bCs/>
                <w:sz w:val="20"/>
              </w:rPr>
              <w:t xml:space="preserve"> </w:t>
            </w:r>
          </w:p>
        </w:tc>
        <w:tc>
          <w:tcPr>
            <w:tcW w:w="454" w:type="pct"/>
            <w:gridSpan w:val="2"/>
            <w:tcBorders>
              <w:top w:val="nil"/>
              <w:left w:val="nil"/>
              <w:bottom w:val="single" w:sz="4" w:space="0" w:color="auto"/>
              <w:right w:val="single" w:sz="4" w:space="0" w:color="auto"/>
            </w:tcBorders>
            <w:shd w:val="clear" w:color="auto" w:fill="auto"/>
            <w:noWrap/>
            <w:vAlign w:val="bottom"/>
            <w:hideMark/>
          </w:tcPr>
          <w:p w14:paraId="43A77EEC" w14:textId="77777777" w:rsidR="00B969E7" w:rsidRPr="007F1E26" w:rsidRDefault="00B969E7" w:rsidP="00B969E7">
            <w:pPr>
              <w:jc w:val="right"/>
              <w:rPr>
                <w:rFonts w:asciiTheme="minorHAnsi" w:hAnsiTheme="minorHAnsi" w:cstheme="minorHAnsi"/>
                <w:b/>
                <w:bCs/>
                <w:sz w:val="20"/>
              </w:rPr>
            </w:pPr>
            <w:r w:rsidRPr="007F1E26">
              <w:rPr>
                <w:rFonts w:asciiTheme="minorHAnsi" w:hAnsiTheme="minorHAnsi" w:cstheme="minorHAnsi"/>
                <w:b/>
                <w:bCs/>
                <w:sz w:val="20"/>
              </w:rPr>
              <w:t xml:space="preserve"> </w:t>
            </w:r>
          </w:p>
        </w:tc>
        <w:tc>
          <w:tcPr>
            <w:tcW w:w="466" w:type="pct"/>
            <w:gridSpan w:val="2"/>
            <w:tcBorders>
              <w:top w:val="nil"/>
              <w:left w:val="nil"/>
              <w:bottom w:val="single" w:sz="4" w:space="0" w:color="auto"/>
              <w:right w:val="single" w:sz="4" w:space="0" w:color="auto"/>
            </w:tcBorders>
            <w:shd w:val="clear" w:color="auto" w:fill="auto"/>
            <w:noWrap/>
            <w:vAlign w:val="bottom"/>
            <w:hideMark/>
          </w:tcPr>
          <w:p w14:paraId="0BBD085E"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xml:space="preserve"> </w:t>
            </w:r>
          </w:p>
        </w:tc>
        <w:tc>
          <w:tcPr>
            <w:tcW w:w="441" w:type="pct"/>
            <w:gridSpan w:val="2"/>
            <w:tcBorders>
              <w:top w:val="nil"/>
              <w:left w:val="nil"/>
              <w:bottom w:val="single" w:sz="4" w:space="0" w:color="auto"/>
              <w:right w:val="single" w:sz="4" w:space="0" w:color="auto"/>
            </w:tcBorders>
            <w:shd w:val="clear" w:color="auto" w:fill="auto"/>
            <w:noWrap/>
            <w:vAlign w:val="bottom"/>
            <w:hideMark/>
          </w:tcPr>
          <w:p w14:paraId="6DF6AF73"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xml:space="preserve"> </w:t>
            </w:r>
          </w:p>
        </w:tc>
        <w:tc>
          <w:tcPr>
            <w:tcW w:w="398" w:type="pct"/>
            <w:gridSpan w:val="2"/>
            <w:tcBorders>
              <w:top w:val="nil"/>
              <w:left w:val="nil"/>
              <w:bottom w:val="single" w:sz="4" w:space="0" w:color="auto"/>
              <w:right w:val="single" w:sz="4" w:space="0" w:color="auto"/>
            </w:tcBorders>
            <w:shd w:val="clear" w:color="auto" w:fill="auto"/>
            <w:noWrap/>
            <w:vAlign w:val="bottom"/>
            <w:hideMark/>
          </w:tcPr>
          <w:p w14:paraId="2BB5BC8D"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xml:space="preserve"> </w:t>
            </w:r>
          </w:p>
        </w:tc>
        <w:tc>
          <w:tcPr>
            <w:tcW w:w="633" w:type="pct"/>
            <w:gridSpan w:val="3"/>
            <w:tcBorders>
              <w:top w:val="nil"/>
              <w:left w:val="nil"/>
              <w:bottom w:val="single" w:sz="4" w:space="0" w:color="auto"/>
              <w:right w:val="single" w:sz="4" w:space="0" w:color="auto"/>
            </w:tcBorders>
            <w:shd w:val="clear" w:color="auto" w:fill="auto"/>
            <w:noWrap/>
            <w:vAlign w:val="bottom"/>
            <w:hideMark/>
          </w:tcPr>
          <w:p w14:paraId="760F24BE"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xml:space="preserve"> </w:t>
            </w:r>
          </w:p>
        </w:tc>
        <w:tc>
          <w:tcPr>
            <w:tcW w:w="497" w:type="pct"/>
            <w:tcBorders>
              <w:top w:val="nil"/>
              <w:left w:val="nil"/>
              <w:bottom w:val="single" w:sz="4" w:space="0" w:color="auto"/>
              <w:right w:val="single" w:sz="4" w:space="0" w:color="auto"/>
            </w:tcBorders>
            <w:shd w:val="clear" w:color="auto" w:fill="auto"/>
            <w:noWrap/>
            <w:vAlign w:val="bottom"/>
            <w:hideMark/>
          </w:tcPr>
          <w:p w14:paraId="3E017DB7"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xml:space="preserve"> </w:t>
            </w:r>
          </w:p>
        </w:tc>
        <w:tc>
          <w:tcPr>
            <w:tcW w:w="468" w:type="pct"/>
            <w:gridSpan w:val="3"/>
            <w:tcBorders>
              <w:top w:val="nil"/>
              <w:left w:val="nil"/>
              <w:bottom w:val="single" w:sz="4" w:space="0" w:color="auto"/>
              <w:right w:val="single" w:sz="4" w:space="0" w:color="auto"/>
            </w:tcBorders>
            <w:shd w:val="clear" w:color="auto" w:fill="auto"/>
            <w:noWrap/>
            <w:vAlign w:val="bottom"/>
            <w:hideMark/>
          </w:tcPr>
          <w:p w14:paraId="5A40B683"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xml:space="preserve"> </w:t>
            </w:r>
          </w:p>
        </w:tc>
        <w:tc>
          <w:tcPr>
            <w:tcW w:w="421" w:type="pct"/>
            <w:gridSpan w:val="2"/>
            <w:tcBorders>
              <w:top w:val="nil"/>
              <w:left w:val="nil"/>
              <w:bottom w:val="single" w:sz="4" w:space="0" w:color="auto"/>
              <w:right w:val="single" w:sz="4" w:space="0" w:color="auto"/>
            </w:tcBorders>
            <w:shd w:val="clear" w:color="auto" w:fill="auto"/>
            <w:noWrap/>
            <w:vAlign w:val="bottom"/>
          </w:tcPr>
          <w:p w14:paraId="7FA6A20B" w14:textId="50AEA058" w:rsidR="00B969E7" w:rsidRPr="007F1E26" w:rsidRDefault="00B969E7" w:rsidP="00B969E7">
            <w:pPr>
              <w:jc w:val="center"/>
              <w:rPr>
                <w:rFonts w:asciiTheme="minorHAnsi" w:hAnsiTheme="minorHAnsi" w:cstheme="minorHAnsi"/>
                <w:sz w:val="20"/>
              </w:rPr>
            </w:pPr>
          </w:p>
        </w:tc>
      </w:tr>
      <w:tr w:rsidR="000B7D6F" w:rsidRPr="007F1E26" w14:paraId="2F4590A2" w14:textId="77777777" w:rsidTr="00572670">
        <w:trPr>
          <w:trHeight w:val="260"/>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379CCBBE" w14:textId="77777777" w:rsidR="00B969E7" w:rsidRPr="007F1E26" w:rsidRDefault="00B969E7" w:rsidP="00B969E7">
            <w:pPr>
              <w:jc w:val="center"/>
              <w:rPr>
                <w:rFonts w:asciiTheme="minorHAnsi" w:hAnsiTheme="minorHAnsi" w:cstheme="minorHAnsi"/>
                <w:b/>
                <w:bCs/>
                <w:sz w:val="20"/>
              </w:rPr>
            </w:pPr>
            <w:r w:rsidRPr="007F1E26">
              <w:rPr>
                <w:rFonts w:asciiTheme="minorHAnsi" w:hAnsiTheme="minorHAnsi" w:cstheme="minorHAnsi"/>
                <w:b/>
                <w:bCs/>
                <w:sz w:val="20"/>
              </w:rPr>
              <w:t xml:space="preserve"> </w:t>
            </w:r>
          </w:p>
        </w:tc>
        <w:tc>
          <w:tcPr>
            <w:tcW w:w="436" w:type="pct"/>
            <w:gridSpan w:val="2"/>
            <w:tcBorders>
              <w:top w:val="nil"/>
              <w:left w:val="nil"/>
              <w:bottom w:val="single" w:sz="4" w:space="0" w:color="auto"/>
              <w:right w:val="single" w:sz="4" w:space="0" w:color="auto"/>
            </w:tcBorders>
            <w:shd w:val="clear" w:color="auto" w:fill="auto"/>
            <w:noWrap/>
            <w:vAlign w:val="bottom"/>
            <w:hideMark/>
          </w:tcPr>
          <w:p w14:paraId="154111F1" w14:textId="77777777" w:rsidR="00B969E7" w:rsidRPr="007F1E26" w:rsidRDefault="00B969E7" w:rsidP="00B969E7">
            <w:pPr>
              <w:jc w:val="center"/>
              <w:rPr>
                <w:rFonts w:asciiTheme="minorHAnsi" w:hAnsiTheme="minorHAnsi" w:cstheme="minorHAnsi"/>
                <w:b/>
                <w:bCs/>
                <w:sz w:val="20"/>
              </w:rPr>
            </w:pPr>
            <w:r w:rsidRPr="007F1E26">
              <w:rPr>
                <w:rFonts w:asciiTheme="minorHAnsi" w:hAnsiTheme="minorHAnsi" w:cstheme="minorHAnsi"/>
                <w:b/>
                <w:bCs/>
                <w:sz w:val="20"/>
              </w:rPr>
              <w:t xml:space="preserve"> </w:t>
            </w:r>
          </w:p>
        </w:tc>
        <w:tc>
          <w:tcPr>
            <w:tcW w:w="373" w:type="pct"/>
            <w:gridSpan w:val="2"/>
            <w:tcBorders>
              <w:top w:val="nil"/>
              <w:left w:val="nil"/>
              <w:bottom w:val="single" w:sz="4" w:space="0" w:color="auto"/>
              <w:right w:val="single" w:sz="4" w:space="0" w:color="auto"/>
            </w:tcBorders>
            <w:shd w:val="clear" w:color="auto" w:fill="auto"/>
            <w:noWrap/>
            <w:vAlign w:val="bottom"/>
            <w:hideMark/>
          </w:tcPr>
          <w:p w14:paraId="7C59FCD3" w14:textId="77777777" w:rsidR="00B969E7" w:rsidRPr="007F1E26" w:rsidRDefault="00B969E7" w:rsidP="00B969E7">
            <w:pPr>
              <w:jc w:val="center"/>
              <w:rPr>
                <w:rFonts w:asciiTheme="minorHAnsi" w:hAnsiTheme="minorHAnsi" w:cstheme="minorHAnsi"/>
                <w:b/>
                <w:bCs/>
                <w:sz w:val="20"/>
              </w:rPr>
            </w:pPr>
            <w:r w:rsidRPr="007F1E26">
              <w:rPr>
                <w:rFonts w:asciiTheme="minorHAnsi" w:hAnsiTheme="minorHAnsi" w:cstheme="minorHAnsi"/>
                <w:b/>
                <w:bCs/>
                <w:sz w:val="20"/>
              </w:rPr>
              <w:t xml:space="preserve"> </w:t>
            </w:r>
          </w:p>
        </w:tc>
        <w:tc>
          <w:tcPr>
            <w:tcW w:w="454" w:type="pct"/>
            <w:gridSpan w:val="2"/>
            <w:tcBorders>
              <w:top w:val="nil"/>
              <w:left w:val="nil"/>
              <w:bottom w:val="single" w:sz="4" w:space="0" w:color="auto"/>
              <w:right w:val="single" w:sz="4" w:space="0" w:color="auto"/>
            </w:tcBorders>
            <w:shd w:val="clear" w:color="auto" w:fill="auto"/>
            <w:noWrap/>
            <w:vAlign w:val="bottom"/>
            <w:hideMark/>
          </w:tcPr>
          <w:p w14:paraId="23452649" w14:textId="77777777" w:rsidR="00B969E7" w:rsidRPr="007F1E26" w:rsidRDefault="00B969E7" w:rsidP="00B969E7">
            <w:pPr>
              <w:jc w:val="right"/>
              <w:rPr>
                <w:rFonts w:asciiTheme="minorHAnsi" w:hAnsiTheme="minorHAnsi" w:cstheme="minorHAnsi"/>
                <w:b/>
                <w:bCs/>
                <w:sz w:val="20"/>
              </w:rPr>
            </w:pPr>
            <w:r w:rsidRPr="007F1E26">
              <w:rPr>
                <w:rFonts w:asciiTheme="minorHAnsi" w:hAnsiTheme="minorHAnsi" w:cstheme="minorHAnsi"/>
                <w:b/>
                <w:bCs/>
                <w:sz w:val="20"/>
              </w:rPr>
              <w:t xml:space="preserve"> </w:t>
            </w:r>
          </w:p>
        </w:tc>
        <w:tc>
          <w:tcPr>
            <w:tcW w:w="466" w:type="pct"/>
            <w:gridSpan w:val="2"/>
            <w:tcBorders>
              <w:top w:val="nil"/>
              <w:left w:val="nil"/>
              <w:bottom w:val="single" w:sz="4" w:space="0" w:color="auto"/>
              <w:right w:val="single" w:sz="4" w:space="0" w:color="auto"/>
            </w:tcBorders>
            <w:shd w:val="clear" w:color="auto" w:fill="auto"/>
            <w:noWrap/>
            <w:vAlign w:val="bottom"/>
            <w:hideMark/>
          </w:tcPr>
          <w:p w14:paraId="2EDA8D45"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xml:space="preserve"> </w:t>
            </w:r>
          </w:p>
        </w:tc>
        <w:tc>
          <w:tcPr>
            <w:tcW w:w="441" w:type="pct"/>
            <w:gridSpan w:val="2"/>
            <w:tcBorders>
              <w:top w:val="nil"/>
              <w:left w:val="nil"/>
              <w:bottom w:val="single" w:sz="4" w:space="0" w:color="auto"/>
              <w:right w:val="single" w:sz="4" w:space="0" w:color="auto"/>
            </w:tcBorders>
            <w:shd w:val="clear" w:color="auto" w:fill="auto"/>
            <w:noWrap/>
            <w:vAlign w:val="bottom"/>
            <w:hideMark/>
          </w:tcPr>
          <w:p w14:paraId="116A663D"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xml:space="preserve"> </w:t>
            </w:r>
          </w:p>
        </w:tc>
        <w:tc>
          <w:tcPr>
            <w:tcW w:w="398" w:type="pct"/>
            <w:gridSpan w:val="2"/>
            <w:tcBorders>
              <w:top w:val="nil"/>
              <w:left w:val="nil"/>
              <w:bottom w:val="single" w:sz="4" w:space="0" w:color="auto"/>
              <w:right w:val="single" w:sz="4" w:space="0" w:color="auto"/>
            </w:tcBorders>
            <w:shd w:val="clear" w:color="auto" w:fill="auto"/>
            <w:noWrap/>
            <w:vAlign w:val="bottom"/>
            <w:hideMark/>
          </w:tcPr>
          <w:p w14:paraId="39E0E14A"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xml:space="preserve"> </w:t>
            </w:r>
          </w:p>
        </w:tc>
        <w:tc>
          <w:tcPr>
            <w:tcW w:w="633" w:type="pct"/>
            <w:gridSpan w:val="3"/>
            <w:tcBorders>
              <w:top w:val="nil"/>
              <w:left w:val="nil"/>
              <w:bottom w:val="single" w:sz="4" w:space="0" w:color="auto"/>
              <w:right w:val="single" w:sz="4" w:space="0" w:color="auto"/>
            </w:tcBorders>
            <w:shd w:val="clear" w:color="auto" w:fill="auto"/>
            <w:noWrap/>
            <w:vAlign w:val="bottom"/>
            <w:hideMark/>
          </w:tcPr>
          <w:p w14:paraId="032FB764"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xml:space="preserve"> </w:t>
            </w:r>
          </w:p>
        </w:tc>
        <w:tc>
          <w:tcPr>
            <w:tcW w:w="497" w:type="pct"/>
            <w:tcBorders>
              <w:top w:val="nil"/>
              <w:left w:val="nil"/>
              <w:bottom w:val="single" w:sz="4" w:space="0" w:color="auto"/>
              <w:right w:val="single" w:sz="4" w:space="0" w:color="auto"/>
            </w:tcBorders>
            <w:shd w:val="clear" w:color="auto" w:fill="auto"/>
            <w:noWrap/>
            <w:vAlign w:val="bottom"/>
            <w:hideMark/>
          </w:tcPr>
          <w:p w14:paraId="589B3332"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xml:space="preserve"> </w:t>
            </w:r>
          </w:p>
        </w:tc>
        <w:tc>
          <w:tcPr>
            <w:tcW w:w="468" w:type="pct"/>
            <w:gridSpan w:val="3"/>
            <w:tcBorders>
              <w:top w:val="nil"/>
              <w:left w:val="nil"/>
              <w:bottom w:val="single" w:sz="4" w:space="0" w:color="auto"/>
              <w:right w:val="single" w:sz="4" w:space="0" w:color="auto"/>
            </w:tcBorders>
            <w:shd w:val="clear" w:color="auto" w:fill="auto"/>
            <w:noWrap/>
            <w:vAlign w:val="bottom"/>
            <w:hideMark/>
          </w:tcPr>
          <w:p w14:paraId="5507E406"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xml:space="preserve"> </w:t>
            </w:r>
          </w:p>
        </w:tc>
        <w:tc>
          <w:tcPr>
            <w:tcW w:w="421" w:type="pct"/>
            <w:gridSpan w:val="2"/>
            <w:tcBorders>
              <w:top w:val="nil"/>
              <w:left w:val="nil"/>
              <w:bottom w:val="single" w:sz="4" w:space="0" w:color="auto"/>
              <w:right w:val="single" w:sz="4" w:space="0" w:color="auto"/>
            </w:tcBorders>
            <w:shd w:val="clear" w:color="auto" w:fill="auto"/>
            <w:noWrap/>
            <w:vAlign w:val="bottom"/>
            <w:hideMark/>
          </w:tcPr>
          <w:p w14:paraId="2AC3A960"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xml:space="preserve"> </w:t>
            </w:r>
          </w:p>
        </w:tc>
      </w:tr>
      <w:tr w:rsidR="000B7D6F" w:rsidRPr="007F1E26" w14:paraId="2D4DF917" w14:textId="77777777" w:rsidTr="00572670">
        <w:trPr>
          <w:trHeight w:val="260"/>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1ACA58A4" w14:textId="77777777" w:rsidR="00B969E7" w:rsidRPr="007F1E26" w:rsidRDefault="00B969E7" w:rsidP="00B969E7">
            <w:pPr>
              <w:jc w:val="center"/>
              <w:rPr>
                <w:rFonts w:asciiTheme="minorHAnsi" w:hAnsiTheme="minorHAnsi" w:cstheme="minorHAnsi"/>
                <w:b/>
                <w:bCs/>
                <w:sz w:val="20"/>
              </w:rPr>
            </w:pPr>
            <w:r w:rsidRPr="007F1E26">
              <w:rPr>
                <w:rFonts w:asciiTheme="minorHAnsi" w:hAnsiTheme="minorHAnsi" w:cstheme="minorHAnsi"/>
                <w:b/>
                <w:bCs/>
                <w:sz w:val="20"/>
              </w:rPr>
              <w:t xml:space="preserve"> </w:t>
            </w:r>
          </w:p>
        </w:tc>
        <w:tc>
          <w:tcPr>
            <w:tcW w:w="436" w:type="pct"/>
            <w:gridSpan w:val="2"/>
            <w:tcBorders>
              <w:top w:val="nil"/>
              <w:left w:val="nil"/>
              <w:bottom w:val="single" w:sz="4" w:space="0" w:color="auto"/>
              <w:right w:val="single" w:sz="4" w:space="0" w:color="auto"/>
            </w:tcBorders>
            <w:shd w:val="clear" w:color="auto" w:fill="auto"/>
            <w:noWrap/>
            <w:vAlign w:val="bottom"/>
            <w:hideMark/>
          </w:tcPr>
          <w:p w14:paraId="5FB7517C" w14:textId="77777777" w:rsidR="00B969E7" w:rsidRPr="007F1E26" w:rsidRDefault="00B969E7" w:rsidP="00B969E7">
            <w:pPr>
              <w:jc w:val="center"/>
              <w:rPr>
                <w:rFonts w:asciiTheme="minorHAnsi" w:hAnsiTheme="minorHAnsi" w:cstheme="minorHAnsi"/>
                <w:b/>
                <w:bCs/>
                <w:sz w:val="20"/>
              </w:rPr>
            </w:pPr>
            <w:r w:rsidRPr="007F1E26">
              <w:rPr>
                <w:rFonts w:asciiTheme="minorHAnsi" w:hAnsiTheme="minorHAnsi" w:cstheme="minorHAnsi"/>
                <w:b/>
                <w:bCs/>
                <w:sz w:val="20"/>
              </w:rPr>
              <w:t xml:space="preserve"> </w:t>
            </w:r>
          </w:p>
        </w:tc>
        <w:tc>
          <w:tcPr>
            <w:tcW w:w="373" w:type="pct"/>
            <w:gridSpan w:val="2"/>
            <w:tcBorders>
              <w:top w:val="nil"/>
              <w:left w:val="nil"/>
              <w:bottom w:val="single" w:sz="4" w:space="0" w:color="auto"/>
              <w:right w:val="single" w:sz="4" w:space="0" w:color="auto"/>
            </w:tcBorders>
            <w:shd w:val="clear" w:color="auto" w:fill="auto"/>
            <w:noWrap/>
            <w:vAlign w:val="bottom"/>
            <w:hideMark/>
          </w:tcPr>
          <w:p w14:paraId="16BDEDF2" w14:textId="77777777" w:rsidR="00B969E7" w:rsidRPr="007F1E26" w:rsidRDefault="00B969E7" w:rsidP="00B969E7">
            <w:pPr>
              <w:jc w:val="center"/>
              <w:rPr>
                <w:rFonts w:asciiTheme="minorHAnsi" w:hAnsiTheme="minorHAnsi" w:cstheme="minorHAnsi"/>
                <w:b/>
                <w:bCs/>
                <w:sz w:val="20"/>
              </w:rPr>
            </w:pPr>
            <w:r w:rsidRPr="007F1E26">
              <w:rPr>
                <w:rFonts w:asciiTheme="minorHAnsi" w:hAnsiTheme="minorHAnsi" w:cstheme="minorHAnsi"/>
                <w:b/>
                <w:bCs/>
                <w:sz w:val="20"/>
              </w:rPr>
              <w:t xml:space="preserve"> </w:t>
            </w:r>
          </w:p>
        </w:tc>
        <w:tc>
          <w:tcPr>
            <w:tcW w:w="454" w:type="pct"/>
            <w:gridSpan w:val="2"/>
            <w:tcBorders>
              <w:top w:val="nil"/>
              <w:left w:val="nil"/>
              <w:bottom w:val="single" w:sz="4" w:space="0" w:color="auto"/>
              <w:right w:val="single" w:sz="4" w:space="0" w:color="auto"/>
            </w:tcBorders>
            <w:shd w:val="clear" w:color="auto" w:fill="auto"/>
            <w:noWrap/>
            <w:vAlign w:val="bottom"/>
            <w:hideMark/>
          </w:tcPr>
          <w:p w14:paraId="0F5E25F9" w14:textId="77777777" w:rsidR="00B969E7" w:rsidRPr="007F1E26" w:rsidRDefault="00B969E7" w:rsidP="00B969E7">
            <w:pPr>
              <w:jc w:val="right"/>
              <w:rPr>
                <w:rFonts w:asciiTheme="minorHAnsi" w:hAnsiTheme="minorHAnsi" w:cstheme="minorHAnsi"/>
                <w:b/>
                <w:bCs/>
                <w:sz w:val="20"/>
              </w:rPr>
            </w:pPr>
            <w:r w:rsidRPr="007F1E26">
              <w:rPr>
                <w:rFonts w:asciiTheme="minorHAnsi" w:hAnsiTheme="minorHAnsi" w:cstheme="minorHAnsi"/>
                <w:b/>
                <w:bCs/>
                <w:sz w:val="20"/>
              </w:rPr>
              <w:t xml:space="preserve"> </w:t>
            </w:r>
          </w:p>
        </w:tc>
        <w:tc>
          <w:tcPr>
            <w:tcW w:w="466" w:type="pct"/>
            <w:gridSpan w:val="2"/>
            <w:tcBorders>
              <w:top w:val="nil"/>
              <w:left w:val="nil"/>
              <w:bottom w:val="single" w:sz="4" w:space="0" w:color="auto"/>
              <w:right w:val="single" w:sz="4" w:space="0" w:color="auto"/>
            </w:tcBorders>
            <w:shd w:val="clear" w:color="auto" w:fill="auto"/>
            <w:noWrap/>
            <w:vAlign w:val="bottom"/>
            <w:hideMark/>
          </w:tcPr>
          <w:p w14:paraId="29E378C1"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41" w:type="pct"/>
            <w:gridSpan w:val="2"/>
            <w:tcBorders>
              <w:top w:val="nil"/>
              <w:left w:val="nil"/>
              <w:bottom w:val="single" w:sz="4" w:space="0" w:color="auto"/>
              <w:right w:val="single" w:sz="4" w:space="0" w:color="auto"/>
            </w:tcBorders>
            <w:shd w:val="clear" w:color="auto" w:fill="auto"/>
            <w:noWrap/>
            <w:vAlign w:val="bottom"/>
            <w:hideMark/>
          </w:tcPr>
          <w:p w14:paraId="169C5FE7"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398" w:type="pct"/>
            <w:gridSpan w:val="2"/>
            <w:tcBorders>
              <w:top w:val="nil"/>
              <w:left w:val="nil"/>
              <w:bottom w:val="single" w:sz="4" w:space="0" w:color="auto"/>
              <w:right w:val="single" w:sz="4" w:space="0" w:color="auto"/>
            </w:tcBorders>
            <w:shd w:val="clear" w:color="auto" w:fill="auto"/>
            <w:noWrap/>
            <w:vAlign w:val="bottom"/>
            <w:hideMark/>
          </w:tcPr>
          <w:p w14:paraId="0817E7F4"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633" w:type="pct"/>
            <w:gridSpan w:val="3"/>
            <w:tcBorders>
              <w:top w:val="nil"/>
              <w:left w:val="nil"/>
              <w:bottom w:val="single" w:sz="4" w:space="0" w:color="auto"/>
              <w:right w:val="single" w:sz="4" w:space="0" w:color="auto"/>
            </w:tcBorders>
            <w:shd w:val="clear" w:color="auto" w:fill="auto"/>
            <w:noWrap/>
            <w:vAlign w:val="bottom"/>
            <w:hideMark/>
          </w:tcPr>
          <w:p w14:paraId="182A369D"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97" w:type="pct"/>
            <w:tcBorders>
              <w:top w:val="nil"/>
              <w:left w:val="nil"/>
              <w:bottom w:val="single" w:sz="4" w:space="0" w:color="auto"/>
              <w:right w:val="single" w:sz="4" w:space="0" w:color="auto"/>
            </w:tcBorders>
            <w:shd w:val="clear" w:color="auto" w:fill="auto"/>
            <w:noWrap/>
            <w:vAlign w:val="bottom"/>
            <w:hideMark/>
          </w:tcPr>
          <w:p w14:paraId="267DD6A4"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68" w:type="pct"/>
            <w:gridSpan w:val="3"/>
            <w:tcBorders>
              <w:top w:val="nil"/>
              <w:left w:val="nil"/>
              <w:bottom w:val="single" w:sz="4" w:space="0" w:color="auto"/>
              <w:right w:val="single" w:sz="4" w:space="0" w:color="auto"/>
            </w:tcBorders>
            <w:shd w:val="clear" w:color="auto" w:fill="auto"/>
            <w:noWrap/>
            <w:vAlign w:val="bottom"/>
            <w:hideMark/>
          </w:tcPr>
          <w:p w14:paraId="44A00E7F"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w:t>
            </w:r>
          </w:p>
        </w:tc>
        <w:tc>
          <w:tcPr>
            <w:tcW w:w="421" w:type="pct"/>
            <w:gridSpan w:val="2"/>
            <w:tcBorders>
              <w:top w:val="nil"/>
              <w:left w:val="nil"/>
              <w:bottom w:val="single" w:sz="4" w:space="0" w:color="auto"/>
              <w:right w:val="single" w:sz="4" w:space="0" w:color="auto"/>
            </w:tcBorders>
            <w:shd w:val="clear" w:color="auto" w:fill="auto"/>
            <w:noWrap/>
            <w:vAlign w:val="bottom"/>
            <w:hideMark/>
          </w:tcPr>
          <w:p w14:paraId="4B58EB76"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w:t>
            </w:r>
          </w:p>
        </w:tc>
      </w:tr>
      <w:tr w:rsidR="000B7D6F" w:rsidRPr="007F1E26" w14:paraId="00C1A50C" w14:textId="77777777" w:rsidTr="00572670">
        <w:trPr>
          <w:trHeight w:val="260"/>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2359BE6D" w14:textId="77777777" w:rsidR="00B969E7" w:rsidRPr="007F1E26" w:rsidRDefault="00B969E7" w:rsidP="00B969E7">
            <w:pPr>
              <w:rPr>
                <w:rFonts w:asciiTheme="minorHAnsi" w:hAnsiTheme="minorHAnsi" w:cstheme="minorHAnsi"/>
                <w:b/>
                <w:bCs/>
                <w:sz w:val="20"/>
              </w:rPr>
            </w:pPr>
            <w:r w:rsidRPr="007F1E26">
              <w:rPr>
                <w:rFonts w:asciiTheme="minorHAnsi" w:hAnsiTheme="minorHAnsi" w:cstheme="minorHAnsi"/>
                <w:b/>
                <w:bCs/>
                <w:sz w:val="20"/>
              </w:rPr>
              <w:t> </w:t>
            </w:r>
          </w:p>
        </w:tc>
        <w:tc>
          <w:tcPr>
            <w:tcW w:w="436" w:type="pct"/>
            <w:gridSpan w:val="2"/>
            <w:tcBorders>
              <w:top w:val="nil"/>
              <w:left w:val="nil"/>
              <w:bottom w:val="single" w:sz="4" w:space="0" w:color="auto"/>
              <w:right w:val="single" w:sz="4" w:space="0" w:color="auto"/>
            </w:tcBorders>
            <w:shd w:val="clear" w:color="auto" w:fill="auto"/>
            <w:noWrap/>
            <w:vAlign w:val="bottom"/>
            <w:hideMark/>
          </w:tcPr>
          <w:p w14:paraId="44EB119F" w14:textId="77777777" w:rsidR="00B969E7" w:rsidRPr="007F1E26" w:rsidRDefault="00B969E7" w:rsidP="00B969E7">
            <w:pPr>
              <w:rPr>
                <w:rFonts w:asciiTheme="minorHAnsi" w:hAnsiTheme="minorHAnsi" w:cstheme="minorHAnsi"/>
                <w:b/>
                <w:bCs/>
                <w:sz w:val="20"/>
              </w:rPr>
            </w:pPr>
            <w:r w:rsidRPr="007F1E26">
              <w:rPr>
                <w:rFonts w:asciiTheme="minorHAnsi" w:hAnsiTheme="minorHAnsi" w:cstheme="minorHAnsi"/>
                <w:b/>
                <w:bCs/>
                <w:sz w:val="20"/>
              </w:rPr>
              <w:t> </w:t>
            </w:r>
          </w:p>
        </w:tc>
        <w:tc>
          <w:tcPr>
            <w:tcW w:w="373" w:type="pct"/>
            <w:gridSpan w:val="2"/>
            <w:tcBorders>
              <w:top w:val="nil"/>
              <w:left w:val="nil"/>
              <w:bottom w:val="single" w:sz="4" w:space="0" w:color="auto"/>
              <w:right w:val="single" w:sz="4" w:space="0" w:color="auto"/>
            </w:tcBorders>
            <w:shd w:val="clear" w:color="auto" w:fill="auto"/>
            <w:noWrap/>
            <w:vAlign w:val="bottom"/>
            <w:hideMark/>
          </w:tcPr>
          <w:p w14:paraId="090FD92E" w14:textId="77777777" w:rsidR="00B969E7" w:rsidRPr="007F1E26" w:rsidRDefault="00B969E7" w:rsidP="00B969E7">
            <w:pPr>
              <w:jc w:val="center"/>
              <w:rPr>
                <w:rFonts w:asciiTheme="minorHAnsi" w:hAnsiTheme="minorHAnsi" w:cstheme="minorHAnsi"/>
                <w:b/>
                <w:bCs/>
                <w:sz w:val="20"/>
              </w:rPr>
            </w:pPr>
            <w:r w:rsidRPr="007F1E26">
              <w:rPr>
                <w:rFonts w:asciiTheme="minorHAnsi" w:hAnsiTheme="minorHAnsi" w:cstheme="minorHAnsi"/>
                <w:b/>
                <w:bCs/>
                <w:sz w:val="20"/>
              </w:rPr>
              <w:t xml:space="preserve"> </w:t>
            </w:r>
          </w:p>
        </w:tc>
        <w:tc>
          <w:tcPr>
            <w:tcW w:w="454" w:type="pct"/>
            <w:gridSpan w:val="2"/>
            <w:tcBorders>
              <w:top w:val="nil"/>
              <w:left w:val="nil"/>
              <w:bottom w:val="single" w:sz="4" w:space="0" w:color="auto"/>
              <w:right w:val="single" w:sz="4" w:space="0" w:color="auto"/>
            </w:tcBorders>
            <w:shd w:val="clear" w:color="auto" w:fill="auto"/>
            <w:noWrap/>
            <w:vAlign w:val="bottom"/>
            <w:hideMark/>
          </w:tcPr>
          <w:p w14:paraId="400B7A13" w14:textId="77777777" w:rsidR="00B969E7" w:rsidRPr="007F1E26" w:rsidRDefault="00B969E7" w:rsidP="00B969E7">
            <w:pPr>
              <w:jc w:val="right"/>
              <w:rPr>
                <w:rFonts w:asciiTheme="minorHAnsi" w:hAnsiTheme="minorHAnsi" w:cstheme="minorHAnsi"/>
                <w:b/>
                <w:bCs/>
                <w:sz w:val="20"/>
              </w:rPr>
            </w:pPr>
            <w:r w:rsidRPr="007F1E26">
              <w:rPr>
                <w:rFonts w:asciiTheme="minorHAnsi" w:hAnsiTheme="minorHAnsi" w:cstheme="minorHAnsi"/>
                <w:b/>
                <w:bCs/>
                <w:sz w:val="20"/>
              </w:rPr>
              <w:t> </w:t>
            </w:r>
          </w:p>
        </w:tc>
        <w:tc>
          <w:tcPr>
            <w:tcW w:w="466" w:type="pct"/>
            <w:gridSpan w:val="2"/>
            <w:tcBorders>
              <w:top w:val="nil"/>
              <w:left w:val="nil"/>
              <w:bottom w:val="single" w:sz="4" w:space="0" w:color="auto"/>
              <w:right w:val="single" w:sz="4" w:space="0" w:color="auto"/>
            </w:tcBorders>
            <w:shd w:val="clear" w:color="auto" w:fill="auto"/>
            <w:noWrap/>
            <w:vAlign w:val="bottom"/>
            <w:hideMark/>
          </w:tcPr>
          <w:p w14:paraId="135705DE"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41" w:type="pct"/>
            <w:gridSpan w:val="2"/>
            <w:tcBorders>
              <w:top w:val="nil"/>
              <w:left w:val="nil"/>
              <w:bottom w:val="single" w:sz="4" w:space="0" w:color="auto"/>
              <w:right w:val="single" w:sz="4" w:space="0" w:color="auto"/>
            </w:tcBorders>
            <w:shd w:val="clear" w:color="auto" w:fill="auto"/>
            <w:noWrap/>
            <w:vAlign w:val="bottom"/>
            <w:hideMark/>
          </w:tcPr>
          <w:p w14:paraId="0C88DCC2"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398" w:type="pct"/>
            <w:gridSpan w:val="2"/>
            <w:tcBorders>
              <w:top w:val="nil"/>
              <w:left w:val="nil"/>
              <w:bottom w:val="single" w:sz="4" w:space="0" w:color="auto"/>
              <w:right w:val="single" w:sz="4" w:space="0" w:color="auto"/>
            </w:tcBorders>
            <w:shd w:val="clear" w:color="auto" w:fill="auto"/>
            <w:noWrap/>
            <w:vAlign w:val="bottom"/>
            <w:hideMark/>
          </w:tcPr>
          <w:p w14:paraId="7989C069"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633" w:type="pct"/>
            <w:gridSpan w:val="3"/>
            <w:tcBorders>
              <w:top w:val="nil"/>
              <w:left w:val="nil"/>
              <w:bottom w:val="single" w:sz="4" w:space="0" w:color="auto"/>
              <w:right w:val="single" w:sz="4" w:space="0" w:color="auto"/>
            </w:tcBorders>
            <w:shd w:val="clear" w:color="auto" w:fill="auto"/>
            <w:noWrap/>
            <w:vAlign w:val="bottom"/>
            <w:hideMark/>
          </w:tcPr>
          <w:p w14:paraId="34A7765B"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97" w:type="pct"/>
            <w:tcBorders>
              <w:top w:val="nil"/>
              <w:left w:val="nil"/>
              <w:bottom w:val="single" w:sz="4" w:space="0" w:color="auto"/>
              <w:right w:val="single" w:sz="4" w:space="0" w:color="auto"/>
            </w:tcBorders>
            <w:shd w:val="clear" w:color="auto" w:fill="auto"/>
            <w:noWrap/>
            <w:vAlign w:val="bottom"/>
            <w:hideMark/>
          </w:tcPr>
          <w:p w14:paraId="17743E6D"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68" w:type="pct"/>
            <w:gridSpan w:val="3"/>
            <w:tcBorders>
              <w:top w:val="nil"/>
              <w:left w:val="nil"/>
              <w:bottom w:val="single" w:sz="4" w:space="0" w:color="auto"/>
              <w:right w:val="single" w:sz="4" w:space="0" w:color="auto"/>
            </w:tcBorders>
            <w:shd w:val="clear" w:color="auto" w:fill="auto"/>
            <w:noWrap/>
            <w:vAlign w:val="bottom"/>
            <w:hideMark/>
          </w:tcPr>
          <w:p w14:paraId="618BAC5E"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w:t>
            </w:r>
          </w:p>
        </w:tc>
        <w:tc>
          <w:tcPr>
            <w:tcW w:w="421" w:type="pct"/>
            <w:gridSpan w:val="2"/>
            <w:tcBorders>
              <w:top w:val="nil"/>
              <w:left w:val="nil"/>
              <w:bottom w:val="single" w:sz="4" w:space="0" w:color="auto"/>
              <w:right w:val="single" w:sz="4" w:space="0" w:color="auto"/>
            </w:tcBorders>
            <w:shd w:val="clear" w:color="auto" w:fill="auto"/>
            <w:noWrap/>
            <w:vAlign w:val="bottom"/>
            <w:hideMark/>
          </w:tcPr>
          <w:p w14:paraId="46608B02"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w:t>
            </w:r>
          </w:p>
        </w:tc>
      </w:tr>
      <w:tr w:rsidR="000B7D6F" w:rsidRPr="007F1E26" w14:paraId="5A976B79" w14:textId="77777777" w:rsidTr="00572670">
        <w:trPr>
          <w:trHeight w:val="260"/>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1FE55E41"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36" w:type="pct"/>
            <w:gridSpan w:val="2"/>
            <w:tcBorders>
              <w:top w:val="nil"/>
              <w:left w:val="nil"/>
              <w:bottom w:val="single" w:sz="4" w:space="0" w:color="auto"/>
              <w:right w:val="single" w:sz="4" w:space="0" w:color="auto"/>
            </w:tcBorders>
            <w:shd w:val="clear" w:color="auto" w:fill="auto"/>
            <w:noWrap/>
            <w:vAlign w:val="bottom"/>
            <w:hideMark/>
          </w:tcPr>
          <w:p w14:paraId="3D5DB37D"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373" w:type="pct"/>
            <w:gridSpan w:val="2"/>
            <w:tcBorders>
              <w:top w:val="nil"/>
              <w:left w:val="nil"/>
              <w:bottom w:val="single" w:sz="4" w:space="0" w:color="auto"/>
              <w:right w:val="single" w:sz="4" w:space="0" w:color="auto"/>
            </w:tcBorders>
            <w:shd w:val="clear" w:color="auto" w:fill="auto"/>
            <w:noWrap/>
            <w:vAlign w:val="bottom"/>
            <w:hideMark/>
          </w:tcPr>
          <w:p w14:paraId="4EBB9984"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w:t>
            </w:r>
          </w:p>
        </w:tc>
        <w:tc>
          <w:tcPr>
            <w:tcW w:w="454" w:type="pct"/>
            <w:gridSpan w:val="2"/>
            <w:tcBorders>
              <w:top w:val="nil"/>
              <w:left w:val="nil"/>
              <w:bottom w:val="single" w:sz="4" w:space="0" w:color="auto"/>
              <w:right w:val="single" w:sz="4" w:space="0" w:color="auto"/>
            </w:tcBorders>
            <w:shd w:val="clear" w:color="auto" w:fill="auto"/>
            <w:noWrap/>
            <w:vAlign w:val="bottom"/>
            <w:hideMark/>
          </w:tcPr>
          <w:p w14:paraId="0DFD29AF" w14:textId="77777777" w:rsidR="00B969E7" w:rsidRPr="007F1E26" w:rsidRDefault="00B969E7" w:rsidP="00B969E7">
            <w:pPr>
              <w:jc w:val="right"/>
              <w:rPr>
                <w:rFonts w:asciiTheme="minorHAnsi" w:hAnsiTheme="minorHAnsi" w:cstheme="minorHAnsi"/>
                <w:sz w:val="20"/>
              </w:rPr>
            </w:pPr>
            <w:r w:rsidRPr="007F1E26">
              <w:rPr>
                <w:rFonts w:asciiTheme="minorHAnsi" w:hAnsiTheme="minorHAnsi" w:cstheme="minorHAnsi"/>
                <w:sz w:val="20"/>
              </w:rPr>
              <w:t> </w:t>
            </w:r>
          </w:p>
        </w:tc>
        <w:tc>
          <w:tcPr>
            <w:tcW w:w="466" w:type="pct"/>
            <w:gridSpan w:val="2"/>
            <w:tcBorders>
              <w:top w:val="nil"/>
              <w:left w:val="nil"/>
              <w:bottom w:val="single" w:sz="4" w:space="0" w:color="auto"/>
              <w:right w:val="single" w:sz="4" w:space="0" w:color="auto"/>
            </w:tcBorders>
            <w:shd w:val="clear" w:color="auto" w:fill="auto"/>
            <w:noWrap/>
            <w:vAlign w:val="bottom"/>
            <w:hideMark/>
          </w:tcPr>
          <w:p w14:paraId="4434D20D"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41" w:type="pct"/>
            <w:gridSpan w:val="2"/>
            <w:tcBorders>
              <w:top w:val="nil"/>
              <w:left w:val="nil"/>
              <w:bottom w:val="single" w:sz="4" w:space="0" w:color="auto"/>
              <w:right w:val="single" w:sz="4" w:space="0" w:color="auto"/>
            </w:tcBorders>
            <w:shd w:val="clear" w:color="auto" w:fill="auto"/>
            <w:noWrap/>
            <w:vAlign w:val="bottom"/>
            <w:hideMark/>
          </w:tcPr>
          <w:p w14:paraId="396B0E65"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398" w:type="pct"/>
            <w:gridSpan w:val="2"/>
            <w:tcBorders>
              <w:top w:val="nil"/>
              <w:left w:val="nil"/>
              <w:bottom w:val="single" w:sz="4" w:space="0" w:color="auto"/>
              <w:right w:val="single" w:sz="4" w:space="0" w:color="auto"/>
            </w:tcBorders>
            <w:shd w:val="clear" w:color="auto" w:fill="auto"/>
            <w:noWrap/>
            <w:vAlign w:val="bottom"/>
            <w:hideMark/>
          </w:tcPr>
          <w:p w14:paraId="5B141214"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633" w:type="pct"/>
            <w:gridSpan w:val="3"/>
            <w:tcBorders>
              <w:top w:val="nil"/>
              <w:left w:val="nil"/>
              <w:bottom w:val="single" w:sz="4" w:space="0" w:color="auto"/>
              <w:right w:val="single" w:sz="4" w:space="0" w:color="auto"/>
            </w:tcBorders>
            <w:shd w:val="clear" w:color="auto" w:fill="auto"/>
            <w:noWrap/>
            <w:vAlign w:val="bottom"/>
            <w:hideMark/>
          </w:tcPr>
          <w:p w14:paraId="2C067DDB"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97" w:type="pct"/>
            <w:tcBorders>
              <w:top w:val="nil"/>
              <w:left w:val="nil"/>
              <w:bottom w:val="single" w:sz="4" w:space="0" w:color="auto"/>
              <w:right w:val="single" w:sz="4" w:space="0" w:color="auto"/>
            </w:tcBorders>
            <w:shd w:val="clear" w:color="auto" w:fill="auto"/>
            <w:noWrap/>
            <w:vAlign w:val="bottom"/>
            <w:hideMark/>
          </w:tcPr>
          <w:p w14:paraId="10170650"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68" w:type="pct"/>
            <w:gridSpan w:val="3"/>
            <w:tcBorders>
              <w:top w:val="nil"/>
              <w:left w:val="nil"/>
              <w:bottom w:val="single" w:sz="4" w:space="0" w:color="auto"/>
              <w:right w:val="single" w:sz="4" w:space="0" w:color="auto"/>
            </w:tcBorders>
            <w:shd w:val="clear" w:color="auto" w:fill="auto"/>
            <w:noWrap/>
            <w:vAlign w:val="bottom"/>
            <w:hideMark/>
          </w:tcPr>
          <w:p w14:paraId="5E59F70A"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w:t>
            </w:r>
          </w:p>
        </w:tc>
        <w:tc>
          <w:tcPr>
            <w:tcW w:w="421" w:type="pct"/>
            <w:gridSpan w:val="2"/>
            <w:tcBorders>
              <w:top w:val="nil"/>
              <w:left w:val="nil"/>
              <w:bottom w:val="single" w:sz="4" w:space="0" w:color="auto"/>
              <w:right w:val="single" w:sz="4" w:space="0" w:color="auto"/>
            </w:tcBorders>
            <w:shd w:val="clear" w:color="auto" w:fill="auto"/>
            <w:noWrap/>
            <w:vAlign w:val="bottom"/>
            <w:hideMark/>
          </w:tcPr>
          <w:p w14:paraId="3C671B84"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w:t>
            </w:r>
          </w:p>
        </w:tc>
      </w:tr>
      <w:tr w:rsidR="000B7D6F" w:rsidRPr="007F1E26" w14:paraId="467885AE" w14:textId="77777777" w:rsidTr="00572670">
        <w:trPr>
          <w:trHeight w:val="260"/>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7E02D699"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xml:space="preserve"> </w:t>
            </w:r>
          </w:p>
        </w:tc>
        <w:tc>
          <w:tcPr>
            <w:tcW w:w="436" w:type="pct"/>
            <w:gridSpan w:val="2"/>
            <w:tcBorders>
              <w:top w:val="nil"/>
              <w:left w:val="nil"/>
              <w:bottom w:val="single" w:sz="4" w:space="0" w:color="auto"/>
              <w:right w:val="single" w:sz="4" w:space="0" w:color="auto"/>
            </w:tcBorders>
            <w:shd w:val="clear" w:color="auto" w:fill="auto"/>
            <w:noWrap/>
            <w:vAlign w:val="bottom"/>
            <w:hideMark/>
          </w:tcPr>
          <w:p w14:paraId="4DEF9D06"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373" w:type="pct"/>
            <w:gridSpan w:val="2"/>
            <w:tcBorders>
              <w:top w:val="nil"/>
              <w:left w:val="nil"/>
              <w:bottom w:val="single" w:sz="4" w:space="0" w:color="auto"/>
              <w:right w:val="single" w:sz="4" w:space="0" w:color="auto"/>
            </w:tcBorders>
            <w:shd w:val="clear" w:color="auto" w:fill="auto"/>
            <w:noWrap/>
            <w:vAlign w:val="bottom"/>
            <w:hideMark/>
          </w:tcPr>
          <w:p w14:paraId="7C67C951"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w:t>
            </w:r>
          </w:p>
        </w:tc>
        <w:tc>
          <w:tcPr>
            <w:tcW w:w="454" w:type="pct"/>
            <w:gridSpan w:val="2"/>
            <w:tcBorders>
              <w:top w:val="nil"/>
              <w:left w:val="nil"/>
              <w:bottom w:val="single" w:sz="4" w:space="0" w:color="auto"/>
              <w:right w:val="single" w:sz="4" w:space="0" w:color="auto"/>
            </w:tcBorders>
            <w:shd w:val="clear" w:color="auto" w:fill="auto"/>
            <w:noWrap/>
            <w:vAlign w:val="bottom"/>
            <w:hideMark/>
          </w:tcPr>
          <w:p w14:paraId="34A315F9" w14:textId="77777777" w:rsidR="00B969E7" w:rsidRPr="007F1E26" w:rsidRDefault="00B969E7" w:rsidP="00B969E7">
            <w:pPr>
              <w:jc w:val="right"/>
              <w:rPr>
                <w:rFonts w:asciiTheme="minorHAnsi" w:hAnsiTheme="minorHAnsi" w:cstheme="minorHAnsi"/>
                <w:sz w:val="20"/>
              </w:rPr>
            </w:pPr>
            <w:r w:rsidRPr="007F1E26">
              <w:rPr>
                <w:rFonts w:asciiTheme="minorHAnsi" w:hAnsiTheme="minorHAnsi" w:cstheme="minorHAnsi"/>
                <w:sz w:val="20"/>
              </w:rPr>
              <w:t> </w:t>
            </w:r>
          </w:p>
        </w:tc>
        <w:tc>
          <w:tcPr>
            <w:tcW w:w="466" w:type="pct"/>
            <w:gridSpan w:val="2"/>
            <w:tcBorders>
              <w:top w:val="nil"/>
              <w:left w:val="nil"/>
              <w:bottom w:val="single" w:sz="4" w:space="0" w:color="auto"/>
              <w:right w:val="single" w:sz="4" w:space="0" w:color="auto"/>
            </w:tcBorders>
            <w:shd w:val="clear" w:color="auto" w:fill="auto"/>
            <w:noWrap/>
            <w:vAlign w:val="bottom"/>
            <w:hideMark/>
          </w:tcPr>
          <w:p w14:paraId="6F8EBA82"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xml:space="preserve"> </w:t>
            </w:r>
          </w:p>
        </w:tc>
        <w:tc>
          <w:tcPr>
            <w:tcW w:w="441" w:type="pct"/>
            <w:gridSpan w:val="2"/>
            <w:tcBorders>
              <w:top w:val="nil"/>
              <w:left w:val="nil"/>
              <w:bottom w:val="single" w:sz="4" w:space="0" w:color="auto"/>
              <w:right w:val="single" w:sz="4" w:space="0" w:color="auto"/>
            </w:tcBorders>
            <w:shd w:val="clear" w:color="auto" w:fill="auto"/>
            <w:noWrap/>
            <w:vAlign w:val="bottom"/>
            <w:hideMark/>
          </w:tcPr>
          <w:p w14:paraId="51961140"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xml:space="preserve"> </w:t>
            </w:r>
          </w:p>
        </w:tc>
        <w:tc>
          <w:tcPr>
            <w:tcW w:w="398" w:type="pct"/>
            <w:gridSpan w:val="2"/>
            <w:tcBorders>
              <w:top w:val="nil"/>
              <w:left w:val="nil"/>
              <w:bottom w:val="single" w:sz="4" w:space="0" w:color="auto"/>
              <w:right w:val="single" w:sz="4" w:space="0" w:color="auto"/>
            </w:tcBorders>
            <w:shd w:val="clear" w:color="auto" w:fill="auto"/>
            <w:noWrap/>
            <w:vAlign w:val="bottom"/>
            <w:hideMark/>
          </w:tcPr>
          <w:p w14:paraId="0520A031"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xml:space="preserve"> </w:t>
            </w:r>
          </w:p>
        </w:tc>
        <w:tc>
          <w:tcPr>
            <w:tcW w:w="633" w:type="pct"/>
            <w:gridSpan w:val="3"/>
            <w:tcBorders>
              <w:top w:val="nil"/>
              <w:left w:val="nil"/>
              <w:bottom w:val="single" w:sz="4" w:space="0" w:color="auto"/>
              <w:right w:val="single" w:sz="4" w:space="0" w:color="auto"/>
            </w:tcBorders>
            <w:shd w:val="clear" w:color="auto" w:fill="auto"/>
            <w:noWrap/>
            <w:vAlign w:val="bottom"/>
            <w:hideMark/>
          </w:tcPr>
          <w:p w14:paraId="4FAE2668"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97" w:type="pct"/>
            <w:tcBorders>
              <w:top w:val="nil"/>
              <w:left w:val="nil"/>
              <w:bottom w:val="single" w:sz="4" w:space="0" w:color="auto"/>
              <w:right w:val="single" w:sz="4" w:space="0" w:color="auto"/>
            </w:tcBorders>
            <w:shd w:val="clear" w:color="auto" w:fill="auto"/>
            <w:noWrap/>
            <w:vAlign w:val="bottom"/>
            <w:hideMark/>
          </w:tcPr>
          <w:p w14:paraId="67043CDE"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68" w:type="pct"/>
            <w:gridSpan w:val="3"/>
            <w:tcBorders>
              <w:top w:val="nil"/>
              <w:left w:val="nil"/>
              <w:bottom w:val="single" w:sz="4" w:space="0" w:color="auto"/>
              <w:right w:val="single" w:sz="4" w:space="0" w:color="auto"/>
            </w:tcBorders>
            <w:shd w:val="clear" w:color="auto" w:fill="auto"/>
            <w:noWrap/>
            <w:vAlign w:val="bottom"/>
            <w:hideMark/>
          </w:tcPr>
          <w:p w14:paraId="28A00FBB"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xml:space="preserve"> </w:t>
            </w:r>
          </w:p>
        </w:tc>
        <w:tc>
          <w:tcPr>
            <w:tcW w:w="421" w:type="pct"/>
            <w:gridSpan w:val="2"/>
            <w:tcBorders>
              <w:top w:val="nil"/>
              <w:left w:val="nil"/>
              <w:bottom w:val="single" w:sz="4" w:space="0" w:color="auto"/>
              <w:right w:val="single" w:sz="4" w:space="0" w:color="auto"/>
            </w:tcBorders>
            <w:shd w:val="clear" w:color="auto" w:fill="auto"/>
            <w:noWrap/>
            <w:vAlign w:val="bottom"/>
            <w:hideMark/>
          </w:tcPr>
          <w:p w14:paraId="1F882ECF"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xml:space="preserve"> </w:t>
            </w:r>
          </w:p>
        </w:tc>
      </w:tr>
      <w:tr w:rsidR="000B7D6F" w:rsidRPr="007F1E26" w14:paraId="53D9F732" w14:textId="77777777" w:rsidTr="00572670">
        <w:trPr>
          <w:trHeight w:val="260"/>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18AD2CD2"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36" w:type="pct"/>
            <w:gridSpan w:val="2"/>
            <w:tcBorders>
              <w:top w:val="nil"/>
              <w:left w:val="nil"/>
              <w:bottom w:val="single" w:sz="4" w:space="0" w:color="auto"/>
              <w:right w:val="single" w:sz="4" w:space="0" w:color="auto"/>
            </w:tcBorders>
            <w:shd w:val="clear" w:color="auto" w:fill="auto"/>
            <w:noWrap/>
            <w:vAlign w:val="bottom"/>
            <w:hideMark/>
          </w:tcPr>
          <w:p w14:paraId="469D2824"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373" w:type="pct"/>
            <w:gridSpan w:val="2"/>
            <w:tcBorders>
              <w:top w:val="nil"/>
              <w:left w:val="nil"/>
              <w:bottom w:val="single" w:sz="4" w:space="0" w:color="auto"/>
              <w:right w:val="single" w:sz="4" w:space="0" w:color="auto"/>
            </w:tcBorders>
            <w:shd w:val="clear" w:color="auto" w:fill="auto"/>
            <w:noWrap/>
            <w:vAlign w:val="bottom"/>
            <w:hideMark/>
          </w:tcPr>
          <w:p w14:paraId="1619BB3B"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w:t>
            </w:r>
          </w:p>
        </w:tc>
        <w:tc>
          <w:tcPr>
            <w:tcW w:w="454" w:type="pct"/>
            <w:gridSpan w:val="2"/>
            <w:tcBorders>
              <w:top w:val="nil"/>
              <w:left w:val="nil"/>
              <w:bottom w:val="single" w:sz="4" w:space="0" w:color="auto"/>
              <w:right w:val="single" w:sz="4" w:space="0" w:color="auto"/>
            </w:tcBorders>
            <w:shd w:val="clear" w:color="auto" w:fill="auto"/>
            <w:noWrap/>
            <w:vAlign w:val="bottom"/>
            <w:hideMark/>
          </w:tcPr>
          <w:p w14:paraId="74308B37" w14:textId="77777777" w:rsidR="00B969E7" w:rsidRPr="007F1E26" w:rsidRDefault="00B969E7" w:rsidP="00B969E7">
            <w:pPr>
              <w:jc w:val="right"/>
              <w:rPr>
                <w:rFonts w:asciiTheme="minorHAnsi" w:hAnsiTheme="minorHAnsi" w:cstheme="minorHAnsi"/>
                <w:sz w:val="20"/>
              </w:rPr>
            </w:pPr>
            <w:r w:rsidRPr="007F1E26">
              <w:rPr>
                <w:rFonts w:asciiTheme="minorHAnsi" w:hAnsiTheme="minorHAnsi" w:cstheme="minorHAnsi"/>
                <w:sz w:val="20"/>
              </w:rPr>
              <w:t> </w:t>
            </w:r>
          </w:p>
        </w:tc>
        <w:tc>
          <w:tcPr>
            <w:tcW w:w="466" w:type="pct"/>
            <w:gridSpan w:val="2"/>
            <w:tcBorders>
              <w:top w:val="nil"/>
              <w:left w:val="nil"/>
              <w:bottom w:val="single" w:sz="4" w:space="0" w:color="auto"/>
              <w:right w:val="single" w:sz="4" w:space="0" w:color="auto"/>
            </w:tcBorders>
            <w:shd w:val="clear" w:color="auto" w:fill="auto"/>
            <w:noWrap/>
            <w:vAlign w:val="bottom"/>
            <w:hideMark/>
          </w:tcPr>
          <w:p w14:paraId="0559B372"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41" w:type="pct"/>
            <w:gridSpan w:val="2"/>
            <w:tcBorders>
              <w:top w:val="nil"/>
              <w:left w:val="nil"/>
              <w:bottom w:val="single" w:sz="4" w:space="0" w:color="auto"/>
              <w:right w:val="single" w:sz="4" w:space="0" w:color="auto"/>
            </w:tcBorders>
            <w:shd w:val="clear" w:color="auto" w:fill="auto"/>
            <w:noWrap/>
            <w:vAlign w:val="bottom"/>
            <w:hideMark/>
          </w:tcPr>
          <w:p w14:paraId="5D45D6A2"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398" w:type="pct"/>
            <w:gridSpan w:val="2"/>
            <w:tcBorders>
              <w:top w:val="nil"/>
              <w:left w:val="nil"/>
              <w:bottom w:val="single" w:sz="4" w:space="0" w:color="auto"/>
              <w:right w:val="single" w:sz="4" w:space="0" w:color="auto"/>
            </w:tcBorders>
            <w:shd w:val="clear" w:color="auto" w:fill="auto"/>
            <w:noWrap/>
            <w:vAlign w:val="bottom"/>
            <w:hideMark/>
          </w:tcPr>
          <w:p w14:paraId="5B47E3DC"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633" w:type="pct"/>
            <w:gridSpan w:val="3"/>
            <w:tcBorders>
              <w:top w:val="nil"/>
              <w:left w:val="nil"/>
              <w:bottom w:val="single" w:sz="4" w:space="0" w:color="auto"/>
              <w:right w:val="single" w:sz="4" w:space="0" w:color="auto"/>
            </w:tcBorders>
            <w:shd w:val="clear" w:color="auto" w:fill="auto"/>
            <w:noWrap/>
            <w:vAlign w:val="bottom"/>
            <w:hideMark/>
          </w:tcPr>
          <w:p w14:paraId="6FFD550C"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97" w:type="pct"/>
            <w:tcBorders>
              <w:top w:val="nil"/>
              <w:left w:val="nil"/>
              <w:bottom w:val="single" w:sz="4" w:space="0" w:color="auto"/>
              <w:right w:val="single" w:sz="4" w:space="0" w:color="auto"/>
            </w:tcBorders>
            <w:shd w:val="clear" w:color="auto" w:fill="auto"/>
            <w:noWrap/>
            <w:vAlign w:val="bottom"/>
            <w:hideMark/>
          </w:tcPr>
          <w:p w14:paraId="64B49D4D"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68" w:type="pct"/>
            <w:gridSpan w:val="3"/>
            <w:tcBorders>
              <w:top w:val="nil"/>
              <w:left w:val="nil"/>
              <w:bottom w:val="single" w:sz="4" w:space="0" w:color="auto"/>
              <w:right w:val="single" w:sz="4" w:space="0" w:color="auto"/>
            </w:tcBorders>
            <w:shd w:val="clear" w:color="auto" w:fill="auto"/>
            <w:noWrap/>
            <w:vAlign w:val="bottom"/>
            <w:hideMark/>
          </w:tcPr>
          <w:p w14:paraId="00037B34"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w:t>
            </w:r>
          </w:p>
        </w:tc>
        <w:tc>
          <w:tcPr>
            <w:tcW w:w="421" w:type="pct"/>
            <w:gridSpan w:val="2"/>
            <w:tcBorders>
              <w:top w:val="nil"/>
              <w:left w:val="nil"/>
              <w:bottom w:val="single" w:sz="4" w:space="0" w:color="auto"/>
              <w:right w:val="single" w:sz="4" w:space="0" w:color="auto"/>
            </w:tcBorders>
            <w:shd w:val="clear" w:color="auto" w:fill="auto"/>
            <w:noWrap/>
            <w:vAlign w:val="bottom"/>
            <w:hideMark/>
          </w:tcPr>
          <w:p w14:paraId="209A2068"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w:t>
            </w:r>
          </w:p>
        </w:tc>
      </w:tr>
      <w:tr w:rsidR="000B7D6F" w:rsidRPr="007F1E26" w14:paraId="29D3358E" w14:textId="77777777" w:rsidTr="00572670">
        <w:trPr>
          <w:trHeight w:val="260"/>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6BED106A"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36" w:type="pct"/>
            <w:gridSpan w:val="2"/>
            <w:tcBorders>
              <w:top w:val="nil"/>
              <w:left w:val="nil"/>
              <w:bottom w:val="single" w:sz="4" w:space="0" w:color="auto"/>
              <w:right w:val="single" w:sz="4" w:space="0" w:color="auto"/>
            </w:tcBorders>
            <w:shd w:val="clear" w:color="auto" w:fill="auto"/>
            <w:noWrap/>
            <w:vAlign w:val="bottom"/>
            <w:hideMark/>
          </w:tcPr>
          <w:p w14:paraId="009BB38A"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373" w:type="pct"/>
            <w:gridSpan w:val="2"/>
            <w:tcBorders>
              <w:top w:val="nil"/>
              <w:left w:val="nil"/>
              <w:bottom w:val="single" w:sz="4" w:space="0" w:color="auto"/>
              <w:right w:val="single" w:sz="4" w:space="0" w:color="auto"/>
            </w:tcBorders>
            <w:shd w:val="clear" w:color="auto" w:fill="auto"/>
            <w:noWrap/>
            <w:vAlign w:val="bottom"/>
            <w:hideMark/>
          </w:tcPr>
          <w:p w14:paraId="70436084"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w:t>
            </w:r>
          </w:p>
        </w:tc>
        <w:tc>
          <w:tcPr>
            <w:tcW w:w="454" w:type="pct"/>
            <w:gridSpan w:val="2"/>
            <w:tcBorders>
              <w:top w:val="nil"/>
              <w:left w:val="nil"/>
              <w:bottom w:val="single" w:sz="4" w:space="0" w:color="auto"/>
              <w:right w:val="single" w:sz="4" w:space="0" w:color="auto"/>
            </w:tcBorders>
            <w:shd w:val="clear" w:color="auto" w:fill="auto"/>
            <w:noWrap/>
            <w:vAlign w:val="bottom"/>
            <w:hideMark/>
          </w:tcPr>
          <w:p w14:paraId="63DA884F" w14:textId="77777777" w:rsidR="00B969E7" w:rsidRPr="007F1E26" w:rsidRDefault="00B969E7" w:rsidP="00B969E7">
            <w:pPr>
              <w:jc w:val="right"/>
              <w:rPr>
                <w:rFonts w:asciiTheme="minorHAnsi" w:hAnsiTheme="minorHAnsi" w:cstheme="minorHAnsi"/>
                <w:sz w:val="20"/>
              </w:rPr>
            </w:pPr>
            <w:r w:rsidRPr="007F1E26">
              <w:rPr>
                <w:rFonts w:asciiTheme="minorHAnsi" w:hAnsiTheme="minorHAnsi" w:cstheme="minorHAnsi"/>
                <w:sz w:val="20"/>
              </w:rPr>
              <w:t> </w:t>
            </w:r>
          </w:p>
        </w:tc>
        <w:tc>
          <w:tcPr>
            <w:tcW w:w="466" w:type="pct"/>
            <w:gridSpan w:val="2"/>
            <w:tcBorders>
              <w:top w:val="nil"/>
              <w:left w:val="nil"/>
              <w:bottom w:val="single" w:sz="4" w:space="0" w:color="auto"/>
              <w:right w:val="single" w:sz="4" w:space="0" w:color="auto"/>
            </w:tcBorders>
            <w:shd w:val="clear" w:color="auto" w:fill="auto"/>
            <w:noWrap/>
            <w:vAlign w:val="bottom"/>
            <w:hideMark/>
          </w:tcPr>
          <w:p w14:paraId="51AC3AB4"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41" w:type="pct"/>
            <w:gridSpan w:val="2"/>
            <w:tcBorders>
              <w:top w:val="nil"/>
              <w:left w:val="nil"/>
              <w:bottom w:val="single" w:sz="4" w:space="0" w:color="auto"/>
              <w:right w:val="single" w:sz="4" w:space="0" w:color="auto"/>
            </w:tcBorders>
            <w:shd w:val="clear" w:color="auto" w:fill="auto"/>
            <w:noWrap/>
            <w:vAlign w:val="bottom"/>
            <w:hideMark/>
          </w:tcPr>
          <w:p w14:paraId="5754FCD5"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398" w:type="pct"/>
            <w:gridSpan w:val="2"/>
            <w:tcBorders>
              <w:top w:val="nil"/>
              <w:left w:val="nil"/>
              <w:bottom w:val="single" w:sz="4" w:space="0" w:color="auto"/>
              <w:right w:val="single" w:sz="4" w:space="0" w:color="auto"/>
            </w:tcBorders>
            <w:shd w:val="clear" w:color="auto" w:fill="auto"/>
            <w:noWrap/>
            <w:vAlign w:val="bottom"/>
            <w:hideMark/>
          </w:tcPr>
          <w:p w14:paraId="7274515D"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633" w:type="pct"/>
            <w:gridSpan w:val="3"/>
            <w:tcBorders>
              <w:top w:val="nil"/>
              <w:left w:val="nil"/>
              <w:bottom w:val="single" w:sz="4" w:space="0" w:color="auto"/>
              <w:right w:val="single" w:sz="4" w:space="0" w:color="auto"/>
            </w:tcBorders>
            <w:shd w:val="clear" w:color="auto" w:fill="auto"/>
            <w:noWrap/>
            <w:vAlign w:val="bottom"/>
            <w:hideMark/>
          </w:tcPr>
          <w:p w14:paraId="736262C1"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97" w:type="pct"/>
            <w:tcBorders>
              <w:top w:val="nil"/>
              <w:left w:val="nil"/>
              <w:bottom w:val="single" w:sz="4" w:space="0" w:color="auto"/>
              <w:right w:val="single" w:sz="4" w:space="0" w:color="auto"/>
            </w:tcBorders>
            <w:shd w:val="clear" w:color="auto" w:fill="auto"/>
            <w:noWrap/>
            <w:vAlign w:val="bottom"/>
            <w:hideMark/>
          </w:tcPr>
          <w:p w14:paraId="20737DA0"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68" w:type="pct"/>
            <w:gridSpan w:val="3"/>
            <w:tcBorders>
              <w:top w:val="nil"/>
              <w:left w:val="nil"/>
              <w:bottom w:val="single" w:sz="4" w:space="0" w:color="auto"/>
              <w:right w:val="single" w:sz="4" w:space="0" w:color="auto"/>
            </w:tcBorders>
            <w:shd w:val="clear" w:color="auto" w:fill="auto"/>
            <w:noWrap/>
            <w:vAlign w:val="bottom"/>
            <w:hideMark/>
          </w:tcPr>
          <w:p w14:paraId="09A7322E"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w:t>
            </w:r>
          </w:p>
        </w:tc>
        <w:tc>
          <w:tcPr>
            <w:tcW w:w="421" w:type="pct"/>
            <w:gridSpan w:val="2"/>
            <w:tcBorders>
              <w:top w:val="nil"/>
              <w:left w:val="nil"/>
              <w:bottom w:val="single" w:sz="4" w:space="0" w:color="auto"/>
              <w:right w:val="single" w:sz="4" w:space="0" w:color="auto"/>
            </w:tcBorders>
            <w:shd w:val="clear" w:color="auto" w:fill="auto"/>
            <w:noWrap/>
            <w:vAlign w:val="bottom"/>
            <w:hideMark/>
          </w:tcPr>
          <w:p w14:paraId="6E3CB406"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w:t>
            </w:r>
          </w:p>
        </w:tc>
      </w:tr>
      <w:tr w:rsidR="000B7D6F" w:rsidRPr="007F1E26" w14:paraId="6A2C312C" w14:textId="77777777" w:rsidTr="00572670">
        <w:trPr>
          <w:trHeight w:val="260"/>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26BA474E"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36" w:type="pct"/>
            <w:gridSpan w:val="2"/>
            <w:tcBorders>
              <w:top w:val="nil"/>
              <w:left w:val="nil"/>
              <w:bottom w:val="single" w:sz="4" w:space="0" w:color="auto"/>
              <w:right w:val="single" w:sz="4" w:space="0" w:color="auto"/>
            </w:tcBorders>
            <w:shd w:val="clear" w:color="auto" w:fill="auto"/>
            <w:noWrap/>
            <w:vAlign w:val="bottom"/>
            <w:hideMark/>
          </w:tcPr>
          <w:p w14:paraId="534E3016"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373" w:type="pct"/>
            <w:gridSpan w:val="2"/>
            <w:tcBorders>
              <w:top w:val="nil"/>
              <w:left w:val="nil"/>
              <w:bottom w:val="single" w:sz="4" w:space="0" w:color="auto"/>
              <w:right w:val="single" w:sz="4" w:space="0" w:color="auto"/>
            </w:tcBorders>
            <w:shd w:val="clear" w:color="auto" w:fill="auto"/>
            <w:noWrap/>
            <w:vAlign w:val="bottom"/>
            <w:hideMark/>
          </w:tcPr>
          <w:p w14:paraId="79979108"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w:t>
            </w:r>
          </w:p>
        </w:tc>
        <w:tc>
          <w:tcPr>
            <w:tcW w:w="454" w:type="pct"/>
            <w:gridSpan w:val="2"/>
            <w:tcBorders>
              <w:top w:val="nil"/>
              <w:left w:val="nil"/>
              <w:bottom w:val="single" w:sz="4" w:space="0" w:color="auto"/>
              <w:right w:val="single" w:sz="4" w:space="0" w:color="auto"/>
            </w:tcBorders>
            <w:shd w:val="clear" w:color="auto" w:fill="auto"/>
            <w:noWrap/>
            <w:vAlign w:val="bottom"/>
            <w:hideMark/>
          </w:tcPr>
          <w:p w14:paraId="46A3E654" w14:textId="77777777" w:rsidR="00B969E7" w:rsidRPr="007F1E26" w:rsidRDefault="00B969E7" w:rsidP="00B969E7">
            <w:pPr>
              <w:jc w:val="right"/>
              <w:rPr>
                <w:rFonts w:asciiTheme="minorHAnsi" w:hAnsiTheme="minorHAnsi" w:cstheme="minorHAnsi"/>
                <w:sz w:val="20"/>
              </w:rPr>
            </w:pPr>
            <w:r w:rsidRPr="007F1E26">
              <w:rPr>
                <w:rFonts w:asciiTheme="minorHAnsi" w:hAnsiTheme="minorHAnsi" w:cstheme="minorHAnsi"/>
                <w:sz w:val="20"/>
              </w:rPr>
              <w:t> </w:t>
            </w:r>
          </w:p>
        </w:tc>
        <w:tc>
          <w:tcPr>
            <w:tcW w:w="466" w:type="pct"/>
            <w:gridSpan w:val="2"/>
            <w:tcBorders>
              <w:top w:val="nil"/>
              <w:left w:val="nil"/>
              <w:bottom w:val="single" w:sz="4" w:space="0" w:color="auto"/>
              <w:right w:val="single" w:sz="4" w:space="0" w:color="auto"/>
            </w:tcBorders>
            <w:shd w:val="clear" w:color="auto" w:fill="auto"/>
            <w:noWrap/>
            <w:vAlign w:val="bottom"/>
            <w:hideMark/>
          </w:tcPr>
          <w:p w14:paraId="18C7F943"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41" w:type="pct"/>
            <w:gridSpan w:val="2"/>
            <w:tcBorders>
              <w:top w:val="nil"/>
              <w:left w:val="nil"/>
              <w:bottom w:val="single" w:sz="4" w:space="0" w:color="auto"/>
              <w:right w:val="single" w:sz="4" w:space="0" w:color="auto"/>
            </w:tcBorders>
            <w:shd w:val="clear" w:color="auto" w:fill="auto"/>
            <w:noWrap/>
            <w:vAlign w:val="bottom"/>
            <w:hideMark/>
          </w:tcPr>
          <w:p w14:paraId="4AB24386"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398" w:type="pct"/>
            <w:gridSpan w:val="2"/>
            <w:tcBorders>
              <w:top w:val="nil"/>
              <w:left w:val="nil"/>
              <w:bottom w:val="single" w:sz="4" w:space="0" w:color="auto"/>
              <w:right w:val="single" w:sz="4" w:space="0" w:color="auto"/>
            </w:tcBorders>
            <w:shd w:val="clear" w:color="auto" w:fill="auto"/>
            <w:noWrap/>
            <w:vAlign w:val="bottom"/>
            <w:hideMark/>
          </w:tcPr>
          <w:p w14:paraId="33D550C2"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633" w:type="pct"/>
            <w:gridSpan w:val="3"/>
            <w:tcBorders>
              <w:top w:val="nil"/>
              <w:left w:val="nil"/>
              <w:bottom w:val="single" w:sz="4" w:space="0" w:color="auto"/>
              <w:right w:val="single" w:sz="4" w:space="0" w:color="auto"/>
            </w:tcBorders>
            <w:shd w:val="clear" w:color="auto" w:fill="auto"/>
            <w:noWrap/>
            <w:vAlign w:val="bottom"/>
            <w:hideMark/>
          </w:tcPr>
          <w:p w14:paraId="1987FD98"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97" w:type="pct"/>
            <w:tcBorders>
              <w:top w:val="nil"/>
              <w:left w:val="nil"/>
              <w:bottom w:val="single" w:sz="4" w:space="0" w:color="auto"/>
              <w:right w:val="single" w:sz="4" w:space="0" w:color="auto"/>
            </w:tcBorders>
            <w:shd w:val="clear" w:color="auto" w:fill="auto"/>
            <w:noWrap/>
            <w:vAlign w:val="bottom"/>
            <w:hideMark/>
          </w:tcPr>
          <w:p w14:paraId="11185EE7" w14:textId="77777777" w:rsidR="00B969E7" w:rsidRPr="007F1E26" w:rsidRDefault="00B969E7" w:rsidP="00B969E7">
            <w:pPr>
              <w:rPr>
                <w:rFonts w:asciiTheme="minorHAnsi" w:hAnsiTheme="minorHAnsi" w:cstheme="minorHAnsi"/>
                <w:sz w:val="20"/>
              </w:rPr>
            </w:pPr>
            <w:r w:rsidRPr="007F1E26">
              <w:rPr>
                <w:rFonts w:asciiTheme="minorHAnsi" w:hAnsiTheme="minorHAnsi" w:cstheme="minorHAnsi"/>
                <w:sz w:val="20"/>
              </w:rPr>
              <w:t> </w:t>
            </w:r>
          </w:p>
        </w:tc>
        <w:tc>
          <w:tcPr>
            <w:tcW w:w="468" w:type="pct"/>
            <w:gridSpan w:val="3"/>
            <w:tcBorders>
              <w:top w:val="nil"/>
              <w:left w:val="nil"/>
              <w:bottom w:val="single" w:sz="4" w:space="0" w:color="auto"/>
              <w:right w:val="single" w:sz="4" w:space="0" w:color="auto"/>
            </w:tcBorders>
            <w:shd w:val="clear" w:color="auto" w:fill="auto"/>
            <w:noWrap/>
            <w:vAlign w:val="bottom"/>
            <w:hideMark/>
          </w:tcPr>
          <w:p w14:paraId="6EFD7D9C"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w:t>
            </w:r>
          </w:p>
        </w:tc>
        <w:tc>
          <w:tcPr>
            <w:tcW w:w="421" w:type="pct"/>
            <w:gridSpan w:val="2"/>
            <w:tcBorders>
              <w:top w:val="nil"/>
              <w:left w:val="nil"/>
              <w:bottom w:val="single" w:sz="4" w:space="0" w:color="auto"/>
              <w:right w:val="single" w:sz="4" w:space="0" w:color="auto"/>
            </w:tcBorders>
            <w:shd w:val="clear" w:color="auto" w:fill="auto"/>
            <w:noWrap/>
            <w:vAlign w:val="bottom"/>
            <w:hideMark/>
          </w:tcPr>
          <w:p w14:paraId="0DC8C4A2" w14:textId="77777777" w:rsidR="00B969E7" w:rsidRPr="007F1E26" w:rsidRDefault="00B969E7" w:rsidP="00B969E7">
            <w:pPr>
              <w:jc w:val="center"/>
              <w:rPr>
                <w:rFonts w:asciiTheme="minorHAnsi" w:hAnsiTheme="minorHAnsi" w:cstheme="minorHAnsi"/>
                <w:sz w:val="20"/>
              </w:rPr>
            </w:pPr>
            <w:r w:rsidRPr="007F1E26">
              <w:rPr>
                <w:rFonts w:asciiTheme="minorHAnsi" w:hAnsiTheme="minorHAnsi" w:cstheme="minorHAnsi"/>
                <w:sz w:val="20"/>
              </w:rPr>
              <w:t> </w:t>
            </w:r>
          </w:p>
        </w:tc>
      </w:tr>
      <w:tr w:rsidR="000B7D6F" w:rsidRPr="007F1E26" w14:paraId="41AB120C" w14:textId="77777777" w:rsidTr="00572670">
        <w:trPr>
          <w:trHeight w:val="260"/>
        </w:trPr>
        <w:tc>
          <w:tcPr>
            <w:tcW w:w="553" w:type="pct"/>
            <w:gridSpan w:val="2"/>
            <w:tcBorders>
              <w:top w:val="nil"/>
              <w:left w:val="nil"/>
              <w:bottom w:val="nil"/>
              <w:right w:val="nil"/>
            </w:tcBorders>
            <w:shd w:val="clear" w:color="auto" w:fill="auto"/>
            <w:noWrap/>
            <w:vAlign w:val="bottom"/>
            <w:hideMark/>
          </w:tcPr>
          <w:p w14:paraId="3C675946" w14:textId="77777777" w:rsidR="00B969E7" w:rsidRPr="007F1E26" w:rsidRDefault="00B969E7" w:rsidP="00B969E7">
            <w:pPr>
              <w:jc w:val="center"/>
              <w:rPr>
                <w:rFonts w:asciiTheme="minorHAnsi" w:hAnsiTheme="minorHAnsi" w:cstheme="minorHAnsi"/>
                <w:sz w:val="20"/>
              </w:rPr>
            </w:pPr>
          </w:p>
        </w:tc>
        <w:tc>
          <w:tcPr>
            <w:tcW w:w="407" w:type="pct"/>
            <w:gridSpan w:val="2"/>
            <w:tcBorders>
              <w:top w:val="nil"/>
              <w:left w:val="nil"/>
              <w:bottom w:val="nil"/>
              <w:right w:val="nil"/>
            </w:tcBorders>
            <w:shd w:val="clear" w:color="auto" w:fill="auto"/>
            <w:noWrap/>
            <w:vAlign w:val="bottom"/>
            <w:hideMark/>
          </w:tcPr>
          <w:p w14:paraId="63D8A8AC" w14:textId="77777777" w:rsidR="00B969E7" w:rsidRPr="007F1E26" w:rsidRDefault="00B969E7" w:rsidP="00B969E7">
            <w:pPr>
              <w:rPr>
                <w:rFonts w:asciiTheme="minorHAnsi" w:hAnsiTheme="minorHAnsi" w:cstheme="minorHAnsi"/>
                <w:sz w:val="20"/>
              </w:rPr>
            </w:pPr>
          </w:p>
        </w:tc>
        <w:tc>
          <w:tcPr>
            <w:tcW w:w="341" w:type="pct"/>
            <w:gridSpan w:val="2"/>
            <w:tcBorders>
              <w:top w:val="nil"/>
              <w:left w:val="nil"/>
              <w:bottom w:val="nil"/>
              <w:right w:val="nil"/>
            </w:tcBorders>
            <w:shd w:val="clear" w:color="auto" w:fill="auto"/>
            <w:noWrap/>
            <w:vAlign w:val="bottom"/>
            <w:hideMark/>
          </w:tcPr>
          <w:p w14:paraId="09CBAAF3" w14:textId="77777777" w:rsidR="00B969E7" w:rsidRPr="007F1E26" w:rsidRDefault="00B969E7" w:rsidP="00B969E7">
            <w:pPr>
              <w:rPr>
                <w:rFonts w:asciiTheme="minorHAnsi" w:hAnsiTheme="minorHAnsi" w:cstheme="minorHAnsi"/>
                <w:sz w:val="20"/>
              </w:rPr>
            </w:pPr>
          </w:p>
        </w:tc>
        <w:tc>
          <w:tcPr>
            <w:tcW w:w="527" w:type="pct"/>
            <w:gridSpan w:val="2"/>
            <w:tcBorders>
              <w:top w:val="nil"/>
              <w:left w:val="nil"/>
              <w:bottom w:val="nil"/>
              <w:right w:val="nil"/>
            </w:tcBorders>
            <w:shd w:val="clear" w:color="auto" w:fill="auto"/>
            <w:noWrap/>
            <w:vAlign w:val="bottom"/>
            <w:hideMark/>
          </w:tcPr>
          <w:p w14:paraId="6569E54C" w14:textId="77777777" w:rsidR="00B969E7" w:rsidRPr="007F1E26" w:rsidRDefault="00B969E7" w:rsidP="00B969E7">
            <w:pPr>
              <w:jc w:val="center"/>
              <w:rPr>
                <w:rFonts w:asciiTheme="minorHAnsi" w:hAnsiTheme="minorHAnsi" w:cstheme="minorHAnsi"/>
                <w:sz w:val="20"/>
              </w:rPr>
            </w:pPr>
          </w:p>
        </w:tc>
        <w:tc>
          <w:tcPr>
            <w:tcW w:w="489" w:type="pct"/>
            <w:gridSpan w:val="2"/>
            <w:tcBorders>
              <w:top w:val="nil"/>
              <w:left w:val="nil"/>
              <w:bottom w:val="nil"/>
              <w:right w:val="nil"/>
            </w:tcBorders>
            <w:shd w:val="clear" w:color="auto" w:fill="auto"/>
            <w:noWrap/>
            <w:vAlign w:val="bottom"/>
            <w:hideMark/>
          </w:tcPr>
          <w:p w14:paraId="2A8E7737" w14:textId="77777777" w:rsidR="00B969E7" w:rsidRPr="007F1E26" w:rsidRDefault="00B969E7" w:rsidP="00B969E7">
            <w:pPr>
              <w:jc w:val="center"/>
              <w:rPr>
                <w:rFonts w:asciiTheme="minorHAnsi" w:hAnsiTheme="minorHAnsi" w:cstheme="minorHAnsi"/>
                <w:sz w:val="20"/>
              </w:rPr>
            </w:pPr>
          </w:p>
        </w:tc>
        <w:tc>
          <w:tcPr>
            <w:tcW w:w="418" w:type="pct"/>
            <w:gridSpan w:val="2"/>
            <w:tcBorders>
              <w:top w:val="nil"/>
              <w:left w:val="nil"/>
              <w:bottom w:val="nil"/>
              <w:right w:val="nil"/>
            </w:tcBorders>
            <w:shd w:val="clear" w:color="auto" w:fill="auto"/>
            <w:noWrap/>
            <w:vAlign w:val="bottom"/>
            <w:hideMark/>
          </w:tcPr>
          <w:p w14:paraId="36805452" w14:textId="77777777" w:rsidR="00B969E7" w:rsidRPr="007F1E26" w:rsidRDefault="00B969E7" w:rsidP="00B969E7">
            <w:pPr>
              <w:rPr>
                <w:rFonts w:asciiTheme="minorHAnsi" w:hAnsiTheme="minorHAnsi" w:cstheme="minorHAnsi"/>
                <w:sz w:val="20"/>
              </w:rPr>
            </w:pPr>
          </w:p>
        </w:tc>
        <w:tc>
          <w:tcPr>
            <w:tcW w:w="334" w:type="pct"/>
            <w:gridSpan w:val="2"/>
            <w:tcBorders>
              <w:top w:val="nil"/>
              <w:left w:val="nil"/>
              <w:bottom w:val="nil"/>
              <w:right w:val="nil"/>
            </w:tcBorders>
            <w:shd w:val="clear" w:color="auto" w:fill="auto"/>
            <w:noWrap/>
            <w:vAlign w:val="bottom"/>
            <w:hideMark/>
          </w:tcPr>
          <w:p w14:paraId="742F915F" w14:textId="77777777" w:rsidR="00B969E7" w:rsidRPr="007F1E26" w:rsidRDefault="00B969E7" w:rsidP="00B969E7">
            <w:pPr>
              <w:jc w:val="center"/>
              <w:rPr>
                <w:rFonts w:asciiTheme="minorHAnsi" w:hAnsiTheme="minorHAnsi" w:cstheme="minorHAnsi"/>
                <w:sz w:val="20"/>
              </w:rPr>
            </w:pPr>
          </w:p>
        </w:tc>
        <w:tc>
          <w:tcPr>
            <w:tcW w:w="540" w:type="pct"/>
            <w:gridSpan w:val="2"/>
            <w:tcBorders>
              <w:top w:val="nil"/>
              <w:left w:val="nil"/>
              <w:bottom w:val="nil"/>
              <w:right w:val="nil"/>
            </w:tcBorders>
            <w:shd w:val="clear" w:color="auto" w:fill="auto"/>
            <w:noWrap/>
            <w:vAlign w:val="bottom"/>
            <w:hideMark/>
          </w:tcPr>
          <w:p w14:paraId="5FE8E391" w14:textId="77777777" w:rsidR="00B969E7" w:rsidRPr="007F1E26" w:rsidRDefault="00B969E7" w:rsidP="00B969E7">
            <w:pPr>
              <w:rPr>
                <w:rFonts w:asciiTheme="minorHAnsi" w:hAnsiTheme="minorHAnsi" w:cstheme="minorHAnsi"/>
                <w:sz w:val="20"/>
              </w:rPr>
            </w:pPr>
          </w:p>
        </w:tc>
        <w:tc>
          <w:tcPr>
            <w:tcW w:w="630" w:type="pct"/>
            <w:gridSpan w:val="2"/>
            <w:tcBorders>
              <w:top w:val="nil"/>
              <w:left w:val="nil"/>
              <w:bottom w:val="nil"/>
              <w:right w:val="nil"/>
            </w:tcBorders>
            <w:shd w:val="clear" w:color="auto" w:fill="auto"/>
            <w:noWrap/>
            <w:vAlign w:val="bottom"/>
            <w:hideMark/>
          </w:tcPr>
          <w:p w14:paraId="046F2DD6" w14:textId="77777777" w:rsidR="00B969E7" w:rsidRPr="007F1E26" w:rsidRDefault="00B969E7" w:rsidP="00B969E7">
            <w:pPr>
              <w:rPr>
                <w:rFonts w:asciiTheme="minorHAnsi" w:hAnsiTheme="minorHAnsi" w:cstheme="minorHAnsi"/>
                <w:sz w:val="20"/>
              </w:rPr>
            </w:pPr>
          </w:p>
        </w:tc>
        <w:tc>
          <w:tcPr>
            <w:tcW w:w="334" w:type="pct"/>
            <w:gridSpan w:val="2"/>
            <w:tcBorders>
              <w:top w:val="nil"/>
              <w:left w:val="nil"/>
              <w:bottom w:val="nil"/>
              <w:right w:val="nil"/>
            </w:tcBorders>
            <w:shd w:val="clear" w:color="auto" w:fill="auto"/>
            <w:noWrap/>
            <w:vAlign w:val="bottom"/>
            <w:hideMark/>
          </w:tcPr>
          <w:p w14:paraId="383E1D65" w14:textId="77777777" w:rsidR="00B969E7" w:rsidRPr="007F1E26" w:rsidRDefault="00B969E7" w:rsidP="00B969E7">
            <w:pPr>
              <w:jc w:val="center"/>
              <w:rPr>
                <w:rFonts w:asciiTheme="minorHAnsi" w:hAnsiTheme="minorHAnsi" w:cstheme="minorHAnsi"/>
                <w:b/>
                <w:bCs/>
                <w:sz w:val="20"/>
              </w:rPr>
            </w:pPr>
            <w:r w:rsidRPr="007F1E26">
              <w:rPr>
                <w:rFonts w:asciiTheme="minorHAnsi" w:hAnsiTheme="minorHAnsi" w:cstheme="minorHAnsi"/>
                <w:b/>
                <w:bCs/>
                <w:sz w:val="20"/>
              </w:rPr>
              <w:t>TOTAL</w:t>
            </w:r>
          </w:p>
        </w:tc>
        <w:tc>
          <w:tcPr>
            <w:tcW w:w="421" w:type="pct"/>
            <w:gridSpan w:val="2"/>
            <w:tcBorders>
              <w:top w:val="nil"/>
              <w:left w:val="single" w:sz="4" w:space="0" w:color="auto"/>
              <w:bottom w:val="single" w:sz="4" w:space="0" w:color="auto"/>
              <w:right w:val="single" w:sz="4" w:space="0" w:color="auto"/>
            </w:tcBorders>
            <w:shd w:val="clear" w:color="auto" w:fill="auto"/>
            <w:noWrap/>
            <w:vAlign w:val="bottom"/>
            <w:hideMark/>
          </w:tcPr>
          <w:p w14:paraId="41FA7D70" w14:textId="77777777" w:rsidR="00B969E7" w:rsidRPr="007F1E26" w:rsidRDefault="00B969E7" w:rsidP="00B969E7">
            <w:pPr>
              <w:jc w:val="right"/>
              <w:rPr>
                <w:rFonts w:asciiTheme="minorHAnsi" w:hAnsiTheme="minorHAnsi" w:cstheme="minorHAnsi"/>
                <w:b/>
                <w:bCs/>
                <w:sz w:val="20"/>
              </w:rPr>
            </w:pPr>
            <w:r w:rsidRPr="007F1E26">
              <w:rPr>
                <w:rFonts w:asciiTheme="minorHAnsi" w:hAnsiTheme="minorHAnsi" w:cstheme="minorHAnsi"/>
                <w:b/>
                <w:bCs/>
                <w:sz w:val="20"/>
              </w:rPr>
              <w:t xml:space="preserve"> </w:t>
            </w:r>
          </w:p>
        </w:tc>
      </w:tr>
    </w:tbl>
    <w:p w14:paraId="5AE02076" w14:textId="77777777" w:rsidR="0003639A" w:rsidRPr="007F1E26" w:rsidRDefault="0003639A" w:rsidP="0003639A">
      <w:pPr>
        <w:rPr>
          <w:rFonts w:asciiTheme="minorHAnsi" w:hAnsiTheme="minorHAnsi" w:cstheme="minorHAnsi"/>
        </w:rPr>
      </w:pPr>
    </w:p>
    <w:p w14:paraId="6C64DB86" w14:textId="77777777" w:rsidR="00E17A46" w:rsidRPr="007F1E26" w:rsidRDefault="00E17A46" w:rsidP="00E17A46">
      <w:pPr>
        <w:pStyle w:val="EndnoteText"/>
        <w:rPr>
          <w:rFonts w:asciiTheme="minorHAnsi" w:hAnsiTheme="minorHAnsi" w:cstheme="minorHAnsi"/>
          <w:b/>
          <w:sz w:val="22"/>
          <w:szCs w:val="22"/>
        </w:rPr>
        <w:sectPr w:rsidR="00E17A46" w:rsidRPr="007F1E26" w:rsidSect="00EF4AAE">
          <w:headerReference w:type="even" r:id="rId27"/>
          <w:headerReference w:type="default" r:id="rId28"/>
          <w:headerReference w:type="first" r:id="rId29"/>
          <w:pgSz w:w="15840" w:h="12240" w:orient="landscape"/>
          <w:pgMar w:top="1440" w:right="1440" w:bottom="1440" w:left="1440" w:header="720" w:footer="720" w:gutter="0"/>
          <w:cols w:space="720"/>
          <w:docGrid w:linePitch="360"/>
        </w:sectPr>
      </w:pPr>
    </w:p>
    <w:p w14:paraId="10F5AB0F" w14:textId="6913A5A6" w:rsidR="008B1C8B" w:rsidRPr="007F1E26" w:rsidRDefault="00E17A46" w:rsidP="00216BE3">
      <w:pPr>
        <w:pStyle w:val="PDSHeading10"/>
        <w:spacing w:after="240"/>
        <w:rPr>
          <w:rFonts w:asciiTheme="minorHAnsi" w:hAnsiTheme="minorHAnsi" w:cstheme="minorHAnsi"/>
          <w:bCs/>
          <w:sz w:val="20"/>
          <w:lang w:val="en-GB"/>
        </w:rPr>
      </w:pPr>
      <w:bookmarkStart w:id="218" w:name="_Toc151389241"/>
      <w:r w:rsidRPr="007F1E26">
        <w:rPr>
          <w:rFonts w:asciiTheme="minorHAnsi" w:hAnsiTheme="minorHAnsi" w:cstheme="minorHAnsi"/>
          <w:bCs/>
          <w:sz w:val="20"/>
          <w:lang w:val="en-GB"/>
        </w:rPr>
        <w:t>A</w:t>
      </w:r>
      <w:r w:rsidR="00B760AC" w:rsidRPr="007F1E26">
        <w:rPr>
          <w:rFonts w:asciiTheme="minorHAnsi" w:hAnsiTheme="minorHAnsi" w:cstheme="minorHAnsi"/>
          <w:bCs/>
          <w:sz w:val="20"/>
          <w:lang w:val="en-GB"/>
        </w:rPr>
        <w:t>PPENDIX</w:t>
      </w:r>
      <w:r w:rsidR="008B1C8B" w:rsidRPr="007F1E26">
        <w:rPr>
          <w:rFonts w:asciiTheme="minorHAnsi" w:hAnsiTheme="minorHAnsi" w:cstheme="minorHAnsi"/>
          <w:bCs/>
          <w:sz w:val="20"/>
          <w:lang w:val="en-GB"/>
        </w:rPr>
        <w:t xml:space="preserve"> </w:t>
      </w:r>
      <w:r w:rsidR="00B760AC" w:rsidRPr="007F1E26">
        <w:rPr>
          <w:rFonts w:asciiTheme="minorHAnsi" w:hAnsiTheme="minorHAnsi" w:cstheme="minorHAnsi"/>
          <w:bCs/>
          <w:sz w:val="20"/>
          <w:lang w:val="en-GB"/>
        </w:rPr>
        <w:t>5</w:t>
      </w:r>
      <w:r w:rsidR="00087F5A" w:rsidRPr="007F1E26">
        <w:rPr>
          <w:rFonts w:asciiTheme="minorHAnsi" w:hAnsiTheme="minorHAnsi" w:cstheme="minorHAnsi"/>
          <w:bCs/>
          <w:sz w:val="20"/>
          <w:lang w:val="en-GB"/>
        </w:rPr>
        <w:t>:</w:t>
      </w:r>
      <w:r w:rsidR="008B1C8B" w:rsidRPr="007F1E26">
        <w:rPr>
          <w:rFonts w:asciiTheme="minorHAnsi" w:hAnsiTheme="minorHAnsi" w:cstheme="minorHAnsi"/>
          <w:bCs/>
          <w:sz w:val="20"/>
          <w:lang w:val="en-GB"/>
        </w:rPr>
        <w:t xml:space="preserve"> </w:t>
      </w:r>
      <w:r w:rsidR="00B760AC" w:rsidRPr="007F1E26">
        <w:rPr>
          <w:rFonts w:asciiTheme="minorHAnsi" w:hAnsiTheme="minorHAnsi" w:cstheme="minorHAnsi"/>
          <w:bCs/>
          <w:sz w:val="20"/>
          <w:lang w:val="en-GB"/>
        </w:rPr>
        <w:t>FORM OF</w:t>
      </w:r>
      <w:r w:rsidR="008B1C8B" w:rsidRPr="007F1E26">
        <w:rPr>
          <w:rFonts w:asciiTheme="minorHAnsi" w:hAnsiTheme="minorHAnsi" w:cstheme="minorHAnsi"/>
          <w:bCs/>
          <w:sz w:val="20"/>
          <w:lang w:val="en-GB"/>
        </w:rPr>
        <w:t xml:space="preserve"> DESIGNATED ACCOUNT RECONCILIATION STATEMENT</w:t>
      </w:r>
      <w:bookmarkEnd w:id="218"/>
    </w:p>
    <w:p w14:paraId="423EADA0" w14:textId="77777777" w:rsidR="0006750B" w:rsidRPr="007F1E26" w:rsidRDefault="0006750B" w:rsidP="00E17A46">
      <w:pPr>
        <w:tabs>
          <w:tab w:val="left" w:pos="1470"/>
        </w:tabs>
        <w:rPr>
          <w:rFonts w:asciiTheme="minorHAnsi" w:hAnsiTheme="minorHAnsi" w:cstheme="minorHAnsi"/>
          <w:bCs/>
          <w:sz w:val="20"/>
          <w:lang w:val="en-GB"/>
        </w:rPr>
      </w:pPr>
    </w:p>
    <w:p w14:paraId="3C07E27C" w14:textId="0DEFEDF2" w:rsidR="008B1C8B" w:rsidRPr="007F1E26" w:rsidRDefault="008B1C8B" w:rsidP="008B1C8B">
      <w:pPr>
        <w:spacing w:line="240" w:lineRule="atLeast"/>
        <w:jc w:val="center"/>
        <w:rPr>
          <w:rFonts w:asciiTheme="minorHAnsi" w:hAnsiTheme="minorHAnsi" w:cstheme="minorHAnsi"/>
          <w:sz w:val="20"/>
        </w:rPr>
      </w:pPr>
      <w:r w:rsidRPr="007F1E26">
        <w:rPr>
          <w:rFonts w:asciiTheme="minorHAnsi" w:hAnsiTheme="minorHAnsi" w:cstheme="minorHAnsi"/>
          <w:b/>
          <w:sz w:val="20"/>
          <w:lang w:eastAsia="zh-CN"/>
        </w:rPr>
        <w:t>DESIGNATED ACCOUNT</w:t>
      </w:r>
      <w:r w:rsidRPr="007F1E26">
        <w:rPr>
          <w:rFonts w:asciiTheme="minorHAnsi" w:hAnsiTheme="minorHAnsi" w:cstheme="minorHAnsi"/>
          <w:b/>
          <w:sz w:val="20"/>
        </w:rPr>
        <w:t xml:space="preserve"> RECONCILIATION STATEMENT</w:t>
      </w:r>
    </w:p>
    <w:p w14:paraId="15888465" w14:textId="77777777" w:rsidR="008B1C8B" w:rsidRPr="007F1E26" w:rsidRDefault="008B1C8B" w:rsidP="008B1C8B">
      <w:pPr>
        <w:spacing w:line="240" w:lineRule="atLeast"/>
        <w:jc w:val="center"/>
        <w:rPr>
          <w:rFonts w:asciiTheme="minorHAnsi" w:hAnsiTheme="minorHAnsi" w:cstheme="minorHAnsi"/>
          <w:sz w:val="20"/>
        </w:rPr>
      </w:pPr>
    </w:p>
    <w:p w14:paraId="314BC5E6" w14:textId="77777777" w:rsidR="008B1C8B" w:rsidRPr="007F1E26" w:rsidRDefault="008B1C8B" w:rsidP="008B1C8B">
      <w:pPr>
        <w:spacing w:line="240" w:lineRule="atLeast"/>
        <w:jc w:val="left"/>
        <w:rPr>
          <w:rFonts w:asciiTheme="minorHAnsi" w:hAnsiTheme="minorHAnsi" w:cstheme="minorHAnsi"/>
          <w:sz w:val="20"/>
        </w:rPr>
      </w:pPr>
      <w:r w:rsidRPr="007F1E26">
        <w:rPr>
          <w:rFonts w:asciiTheme="minorHAnsi" w:hAnsiTheme="minorHAnsi" w:cstheme="minorHAnsi"/>
          <w:sz w:val="20"/>
        </w:rPr>
        <w:tab/>
        <w:t>LOAN/CREDIT/PPF/COFINANCIER NUMBER ______________</w:t>
      </w:r>
    </w:p>
    <w:p w14:paraId="42F3CCAA" w14:textId="77777777" w:rsidR="008B1C8B" w:rsidRPr="007F1E26" w:rsidRDefault="008B1C8B" w:rsidP="008B1C8B">
      <w:pPr>
        <w:spacing w:line="240" w:lineRule="atLeast"/>
        <w:jc w:val="left"/>
        <w:rPr>
          <w:rFonts w:asciiTheme="minorHAnsi" w:hAnsiTheme="minorHAnsi" w:cstheme="minorHAnsi"/>
          <w:sz w:val="20"/>
        </w:rPr>
      </w:pPr>
      <w:r w:rsidRPr="007F1E26">
        <w:rPr>
          <w:rFonts w:asciiTheme="minorHAnsi" w:hAnsiTheme="minorHAnsi" w:cstheme="minorHAnsi"/>
          <w:sz w:val="20"/>
        </w:rPr>
        <w:tab/>
        <w:t>ACCOUNT NUMBER ______________ WITH (BANK) __________________________</w:t>
      </w:r>
    </w:p>
    <w:p w14:paraId="1DFF73DF" w14:textId="77777777" w:rsidR="008B1C8B" w:rsidRPr="007F1E26" w:rsidRDefault="008B1C8B" w:rsidP="008B1C8B">
      <w:pPr>
        <w:tabs>
          <w:tab w:val="left" w:pos="540"/>
          <w:tab w:val="left" w:pos="5940"/>
          <w:tab w:val="left" w:pos="6300"/>
        </w:tabs>
        <w:spacing w:line="480" w:lineRule="atLeast"/>
        <w:jc w:val="left"/>
        <w:rPr>
          <w:rFonts w:asciiTheme="minorHAnsi" w:hAnsiTheme="minorHAnsi" w:cstheme="minorHAnsi"/>
          <w:sz w:val="20"/>
        </w:rPr>
      </w:pPr>
      <w:r w:rsidRPr="007F1E26">
        <w:rPr>
          <w:rFonts w:asciiTheme="minorHAnsi" w:hAnsiTheme="minorHAnsi" w:cstheme="minorHAnsi"/>
          <w:sz w:val="20"/>
        </w:rPr>
        <w:t>1.</w:t>
      </w:r>
      <w:r w:rsidRPr="007F1E26">
        <w:rPr>
          <w:rFonts w:asciiTheme="minorHAnsi" w:hAnsiTheme="minorHAnsi" w:cstheme="minorHAnsi"/>
          <w:sz w:val="20"/>
        </w:rPr>
        <w:tab/>
        <w:t>TOTAL ADVANCED BY WORLD BANK (OR COFINANCIER)</w:t>
      </w:r>
      <w:r w:rsidRPr="007F1E26">
        <w:rPr>
          <w:rFonts w:asciiTheme="minorHAnsi" w:hAnsiTheme="minorHAnsi" w:cstheme="minorHAnsi"/>
          <w:sz w:val="20"/>
        </w:rPr>
        <w:tab/>
      </w:r>
      <w:r w:rsidRPr="007F1E26">
        <w:rPr>
          <w:rFonts w:asciiTheme="minorHAnsi" w:hAnsiTheme="minorHAnsi" w:cstheme="minorHAnsi"/>
          <w:sz w:val="20"/>
        </w:rPr>
        <w:tab/>
        <w:t xml:space="preserve">  US$/EUR _______________________</w:t>
      </w:r>
    </w:p>
    <w:p w14:paraId="6C0CEAE1" w14:textId="77777777" w:rsidR="008B1C8B" w:rsidRPr="007F1E26" w:rsidRDefault="008B1C8B" w:rsidP="008B1C8B">
      <w:pPr>
        <w:tabs>
          <w:tab w:val="left" w:pos="540"/>
          <w:tab w:val="left" w:pos="6030"/>
          <w:tab w:val="left" w:pos="6390"/>
        </w:tabs>
        <w:spacing w:line="480" w:lineRule="atLeast"/>
        <w:jc w:val="left"/>
        <w:rPr>
          <w:rFonts w:asciiTheme="minorHAnsi" w:hAnsiTheme="minorHAnsi" w:cstheme="minorHAnsi"/>
          <w:sz w:val="20"/>
        </w:rPr>
      </w:pPr>
      <w:r w:rsidRPr="007F1E26">
        <w:rPr>
          <w:rFonts w:asciiTheme="minorHAnsi" w:hAnsiTheme="minorHAnsi" w:cstheme="minorHAnsi"/>
          <w:sz w:val="20"/>
        </w:rPr>
        <w:t>2</w:t>
      </w:r>
      <w:r w:rsidRPr="007F1E26">
        <w:rPr>
          <w:rFonts w:asciiTheme="minorHAnsi" w:hAnsiTheme="minorHAnsi" w:cstheme="minorHAnsi"/>
          <w:sz w:val="20"/>
        </w:rPr>
        <w:tab/>
        <w:t>LESS:  TOTAL AMOUNT RECOVERED BY WORLD BANK</w:t>
      </w:r>
      <w:r w:rsidRPr="007F1E26">
        <w:rPr>
          <w:rFonts w:asciiTheme="minorHAnsi" w:hAnsiTheme="minorHAnsi" w:cstheme="minorHAnsi"/>
          <w:sz w:val="20"/>
        </w:rPr>
        <w:tab/>
        <w:t>-</w:t>
      </w:r>
      <w:r w:rsidRPr="007F1E26">
        <w:rPr>
          <w:rFonts w:asciiTheme="minorHAnsi" w:hAnsiTheme="minorHAnsi" w:cstheme="minorHAnsi"/>
          <w:sz w:val="20"/>
        </w:rPr>
        <w:tab/>
        <w:t>US$/EUR _______________________</w:t>
      </w:r>
    </w:p>
    <w:p w14:paraId="469BB4C5" w14:textId="77777777" w:rsidR="008B1C8B" w:rsidRPr="007F1E26" w:rsidRDefault="008B1C8B" w:rsidP="008B1C8B">
      <w:pPr>
        <w:spacing w:line="240" w:lineRule="atLeast"/>
        <w:jc w:val="left"/>
        <w:rPr>
          <w:rFonts w:asciiTheme="minorHAnsi" w:hAnsiTheme="minorHAnsi" w:cstheme="minorHAnsi"/>
          <w:sz w:val="20"/>
        </w:rPr>
      </w:pPr>
    </w:p>
    <w:p w14:paraId="5E72CD4B" w14:textId="77777777" w:rsidR="008B1C8B" w:rsidRPr="007F1E26" w:rsidRDefault="008B1C8B" w:rsidP="008B1C8B">
      <w:pPr>
        <w:tabs>
          <w:tab w:val="left" w:pos="540"/>
        </w:tabs>
        <w:spacing w:line="240" w:lineRule="atLeast"/>
        <w:jc w:val="left"/>
        <w:rPr>
          <w:rFonts w:asciiTheme="minorHAnsi" w:hAnsiTheme="minorHAnsi" w:cstheme="minorHAnsi"/>
          <w:sz w:val="20"/>
        </w:rPr>
      </w:pPr>
      <w:r w:rsidRPr="007F1E26">
        <w:rPr>
          <w:rFonts w:asciiTheme="minorHAnsi" w:hAnsiTheme="minorHAnsi" w:cstheme="minorHAnsi"/>
          <w:sz w:val="20"/>
        </w:rPr>
        <w:t>3.</w:t>
      </w:r>
      <w:r w:rsidRPr="007F1E26">
        <w:rPr>
          <w:rFonts w:asciiTheme="minorHAnsi" w:hAnsiTheme="minorHAnsi" w:cstheme="minorHAnsi"/>
          <w:sz w:val="20"/>
        </w:rPr>
        <w:tab/>
        <w:t>EQUALS PRESENT OUTSTANDING AMOUNT ADVANCED TO</w:t>
      </w:r>
    </w:p>
    <w:p w14:paraId="753AAD61" w14:textId="77777777" w:rsidR="008B1C8B" w:rsidRPr="007F1E26" w:rsidRDefault="008B1C8B" w:rsidP="008B1C8B">
      <w:pPr>
        <w:tabs>
          <w:tab w:val="left" w:pos="540"/>
          <w:tab w:val="left" w:pos="6030"/>
          <w:tab w:val="left" w:pos="6390"/>
        </w:tabs>
        <w:spacing w:line="240" w:lineRule="atLeast"/>
        <w:jc w:val="left"/>
        <w:rPr>
          <w:rFonts w:asciiTheme="minorHAnsi" w:hAnsiTheme="minorHAnsi" w:cstheme="minorHAnsi"/>
          <w:sz w:val="20"/>
        </w:rPr>
      </w:pPr>
      <w:r w:rsidRPr="007F1E26">
        <w:rPr>
          <w:rFonts w:asciiTheme="minorHAnsi" w:hAnsiTheme="minorHAnsi" w:cstheme="minorHAnsi"/>
          <w:sz w:val="20"/>
        </w:rPr>
        <w:tab/>
        <w:t>THE DESIGNATED ACCOUNT (NUMBER 1 LESS NUMBER 2)</w:t>
      </w:r>
      <w:r w:rsidRPr="007F1E26">
        <w:rPr>
          <w:rFonts w:asciiTheme="minorHAnsi" w:hAnsiTheme="minorHAnsi" w:cstheme="minorHAnsi"/>
          <w:sz w:val="20"/>
        </w:rPr>
        <w:tab/>
        <w:t>=</w:t>
      </w:r>
      <w:r w:rsidRPr="007F1E26">
        <w:rPr>
          <w:rFonts w:asciiTheme="minorHAnsi" w:hAnsiTheme="minorHAnsi" w:cstheme="minorHAnsi"/>
          <w:sz w:val="20"/>
        </w:rPr>
        <w:tab/>
        <w:t>US$/EUR _______________________</w:t>
      </w:r>
    </w:p>
    <w:p w14:paraId="671A5B18" w14:textId="77777777" w:rsidR="008B1C8B" w:rsidRPr="007F1E26" w:rsidRDefault="008B1C8B" w:rsidP="008B1C8B">
      <w:pPr>
        <w:spacing w:line="240" w:lineRule="atLeast"/>
        <w:jc w:val="left"/>
        <w:rPr>
          <w:rFonts w:asciiTheme="minorHAnsi" w:hAnsiTheme="minorHAnsi" w:cstheme="minorHAnsi"/>
          <w:sz w:val="20"/>
        </w:rPr>
      </w:pPr>
    </w:p>
    <w:p w14:paraId="7925A778" w14:textId="77777777" w:rsidR="008B1C8B" w:rsidRPr="007F1E26" w:rsidRDefault="008B1C8B" w:rsidP="008B1C8B">
      <w:pPr>
        <w:spacing w:line="240" w:lineRule="atLeast"/>
        <w:jc w:val="left"/>
        <w:rPr>
          <w:rFonts w:asciiTheme="minorHAnsi" w:hAnsiTheme="minorHAnsi" w:cstheme="minorHAnsi"/>
          <w:sz w:val="20"/>
        </w:rPr>
      </w:pPr>
      <w:r w:rsidRPr="007F1E26">
        <w:rPr>
          <w:rFonts w:asciiTheme="minorHAnsi" w:hAnsiTheme="minorHAnsi" w:cstheme="minorHAnsi"/>
          <w:sz w:val="20"/>
        </w:rPr>
        <w:t>===========================================================</w:t>
      </w:r>
    </w:p>
    <w:p w14:paraId="34969B2F" w14:textId="77777777" w:rsidR="008B1C8B" w:rsidRPr="007F1E26" w:rsidRDefault="008B1C8B" w:rsidP="008B1C8B">
      <w:pPr>
        <w:spacing w:line="240" w:lineRule="atLeast"/>
        <w:jc w:val="left"/>
        <w:rPr>
          <w:rFonts w:asciiTheme="minorHAnsi" w:hAnsiTheme="minorHAnsi" w:cstheme="minorHAnsi"/>
          <w:sz w:val="20"/>
        </w:rPr>
      </w:pPr>
    </w:p>
    <w:p w14:paraId="10CC25D4" w14:textId="77777777" w:rsidR="008B1C8B" w:rsidRPr="007F1E26" w:rsidRDefault="008B1C8B" w:rsidP="008B1C8B">
      <w:pPr>
        <w:tabs>
          <w:tab w:val="left" w:pos="540"/>
        </w:tabs>
        <w:spacing w:line="240" w:lineRule="atLeast"/>
        <w:jc w:val="left"/>
        <w:rPr>
          <w:rFonts w:asciiTheme="minorHAnsi" w:hAnsiTheme="minorHAnsi" w:cstheme="minorHAnsi"/>
          <w:sz w:val="20"/>
        </w:rPr>
      </w:pPr>
      <w:r w:rsidRPr="007F1E26">
        <w:rPr>
          <w:rFonts w:asciiTheme="minorHAnsi" w:hAnsiTheme="minorHAnsi" w:cstheme="minorHAnsi"/>
          <w:sz w:val="20"/>
        </w:rPr>
        <w:t>4.</w:t>
      </w:r>
      <w:r w:rsidRPr="007F1E26">
        <w:rPr>
          <w:rFonts w:asciiTheme="minorHAnsi" w:hAnsiTheme="minorHAnsi" w:cstheme="minorHAnsi"/>
          <w:sz w:val="20"/>
        </w:rPr>
        <w:tab/>
        <w:t xml:space="preserve">BALANCE OF </w:t>
      </w:r>
      <w:r w:rsidRPr="007F1E26">
        <w:rPr>
          <w:rFonts w:asciiTheme="minorHAnsi" w:hAnsiTheme="minorHAnsi" w:cstheme="minorHAnsi"/>
          <w:sz w:val="20"/>
          <w:lang w:eastAsia="zh-CN"/>
        </w:rPr>
        <w:t>DESIGNATED ACCOUNT</w:t>
      </w:r>
      <w:r w:rsidRPr="007F1E26">
        <w:rPr>
          <w:rFonts w:asciiTheme="minorHAnsi" w:hAnsiTheme="minorHAnsi" w:cstheme="minorHAnsi"/>
          <w:sz w:val="20"/>
        </w:rPr>
        <w:t xml:space="preserve"> PER ATTACHED BANK</w:t>
      </w:r>
    </w:p>
    <w:p w14:paraId="02D401FF" w14:textId="77777777" w:rsidR="008B1C8B" w:rsidRPr="007F1E26" w:rsidRDefault="008B1C8B" w:rsidP="008B1C8B">
      <w:pPr>
        <w:tabs>
          <w:tab w:val="left" w:pos="540"/>
          <w:tab w:val="left" w:pos="6390"/>
        </w:tabs>
        <w:spacing w:line="240" w:lineRule="atLeast"/>
        <w:jc w:val="left"/>
        <w:rPr>
          <w:rFonts w:asciiTheme="minorHAnsi" w:hAnsiTheme="minorHAnsi" w:cstheme="minorHAnsi"/>
          <w:sz w:val="20"/>
        </w:rPr>
      </w:pPr>
      <w:r w:rsidRPr="007F1E26">
        <w:rPr>
          <w:rFonts w:asciiTheme="minorHAnsi" w:hAnsiTheme="minorHAnsi" w:cstheme="minorHAnsi"/>
          <w:sz w:val="20"/>
        </w:rPr>
        <w:tab/>
        <w:t>STATEMENT AS OF DATE  ______________________</w:t>
      </w:r>
      <w:r w:rsidRPr="007F1E26">
        <w:rPr>
          <w:rFonts w:asciiTheme="minorHAnsi" w:hAnsiTheme="minorHAnsi" w:cstheme="minorHAnsi"/>
          <w:sz w:val="20"/>
        </w:rPr>
        <w:tab/>
        <w:t>US$/EUR _______________________</w:t>
      </w:r>
    </w:p>
    <w:p w14:paraId="1A5D4E29" w14:textId="77777777" w:rsidR="008B1C8B" w:rsidRPr="007F1E26" w:rsidRDefault="008B1C8B" w:rsidP="008B1C8B">
      <w:pPr>
        <w:spacing w:line="240" w:lineRule="atLeast"/>
        <w:jc w:val="left"/>
        <w:rPr>
          <w:rFonts w:asciiTheme="minorHAnsi" w:hAnsiTheme="minorHAnsi" w:cstheme="minorHAnsi"/>
          <w:sz w:val="20"/>
        </w:rPr>
      </w:pPr>
    </w:p>
    <w:p w14:paraId="088C290E" w14:textId="77777777" w:rsidR="008B1C8B" w:rsidRPr="007F1E26" w:rsidRDefault="008B1C8B" w:rsidP="008B1C8B">
      <w:pPr>
        <w:tabs>
          <w:tab w:val="left" w:pos="540"/>
        </w:tabs>
        <w:spacing w:line="240" w:lineRule="atLeast"/>
        <w:jc w:val="left"/>
        <w:rPr>
          <w:rFonts w:asciiTheme="minorHAnsi" w:hAnsiTheme="minorHAnsi" w:cstheme="minorHAnsi"/>
          <w:sz w:val="20"/>
        </w:rPr>
      </w:pPr>
      <w:r w:rsidRPr="007F1E26">
        <w:rPr>
          <w:rFonts w:asciiTheme="minorHAnsi" w:hAnsiTheme="minorHAnsi" w:cstheme="minorHAnsi"/>
          <w:sz w:val="20"/>
        </w:rPr>
        <w:t>5.</w:t>
      </w:r>
      <w:r w:rsidRPr="007F1E26">
        <w:rPr>
          <w:rFonts w:asciiTheme="minorHAnsi" w:hAnsiTheme="minorHAnsi" w:cstheme="minorHAnsi"/>
          <w:sz w:val="20"/>
        </w:rPr>
        <w:tab/>
        <w:t>PLUS:  TOTAL AMOUNT CLAIMED IN THIS</w:t>
      </w:r>
    </w:p>
    <w:p w14:paraId="040FC45F" w14:textId="77777777" w:rsidR="008B1C8B" w:rsidRPr="007F1E26" w:rsidRDefault="008B1C8B" w:rsidP="008B1C8B">
      <w:pPr>
        <w:tabs>
          <w:tab w:val="left" w:pos="540"/>
          <w:tab w:val="left" w:pos="6030"/>
          <w:tab w:val="left" w:pos="6390"/>
        </w:tabs>
        <w:spacing w:line="240" w:lineRule="atLeast"/>
        <w:jc w:val="left"/>
        <w:rPr>
          <w:rFonts w:asciiTheme="minorHAnsi" w:hAnsiTheme="minorHAnsi" w:cstheme="minorHAnsi"/>
          <w:sz w:val="20"/>
        </w:rPr>
      </w:pPr>
      <w:r w:rsidRPr="007F1E26">
        <w:rPr>
          <w:rFonts w:asciiTheme="minorHAnsi" w:hAnsiTheme="minorHAnsi" w:cstheme="minorHAnsi"/>
          <w:sz w:val="20"/>
        </w:rPr>
        <w:tab/>
        <w:t>APPLICATION NO.  _______________</w:t>
      </w:r>
      <w:r w:rsidRPr="007F1E26">
        <w:rPr>
          <w:rFonts w:asciiTheme="minorHAnsi" w:hAnsiTheme="minorHAnsi" w:cstheme="minorHAnsi"/>
          <w:sz w:val="20"/>
        </w:rPr>
        <w:tab/>
        <w:t>+</w:t>
      </w:r>
      <w:r w:rsidRPr="007F1E26">
        <w:rPr>
          <w:rFonts w:asciiTheme="minorHAnsi" w:hAnsiTheme="minorHAnsi" w:cstheme="minorHAnsi"/>
          <w:sz w:val="20"/>
        </w:rPr>
        <w:tab/>
        <w:t>US$/EUR _______________________</w:t>
      </w:r>
    </w:p>
    <w:p w14:paraId="6BED3285" w14:textId="77777777" w:rsidR="008B1C8B" w:rsidRPr="007F1E26" w:rsidRDefault="008B1C8B" w:rsidP="008B1C8B">
      <w:pPr>
        <w:spacing w:line="240" w:lineRule="atLeast"/>
        <w:jc w:val="left"/>
        <w:rPr>
          <w:rFonts w:asciiTheme="minorHAnsi" w:hAnsiTheme="minorHAnsi" w:cstheme="minorHAnsi"/>
          <w:sz w:val="20"/>
        </w:rPr>
      </w:pPr>
    </w:p>
    <w:p w14:paraId="05B8197F" w14:textId="77777777" w:rsidR="008B1C8B" w:rsidRPr="007F1E26" w:rsidRDefault="008B1C8B" w:rsidP="008B1C8B">
      <w:pPr>
        <w:tabs>
          <w:tab w:val="left" w:pos="540"/>
        </w:tabs>
        <w:spacing w:line="240" w:lineRule="atLeast"/>
        <w:jc w:val="left"/>
        <w:rPr>
          <w:rFonts w:asciiTheme="minorHAnsi" w:hAnsiTheme="minorHAnsi" w:cstheme="minorHAnsi"/>
          <w:sz w:val="20"/>
        </w:rPr>
      </w:pPr>
      <w:r w:rsidRPr="007F1E26">
        <w:rPr>
          <w:rFonts w:asciiTheme="minorHAnsi" w:hAnsiTheme="minorHAnsi" w:cstheme="minorHAnsi"/>
          <w:sz w:val="20"/>
        </w:rPr>
        <w:t>6.</w:t>
      </w:r>
      <w:r w:rsidRPr="007F1E26">
        <w:rPr>
          <w:rFonts w:asciiTheme="minorHAnsi" w:hAnsiTheme="minorHAnsi" w:cstheme="minorHAnsi"/>
          <w:sz w:val="20"/>
        </w:rPr>
        <w:tab/>
        <w:t>PLUS:  TOTAL AMOUNT WITHDRAWN AND NOT YET CLAIMED</w:t>
      </w:r>
    </w:p>
    <w:p w14:paraId="02B6D650" w14:textId="77777777" w:rsidR="008B1C8B" w:rsidRPr="007F1E26" w:rsidRDefault="008B1C8B" w:rsidP="008B1C8B">
      <w:pPr>
        <w:tabs>
          <w:tab w:val="left" w:pos="540"/>
          <w:tab w:val="left" w:pos="6030"/>
          <w:tab w:val="left" w:pos="6390"/>
        </w:tabs>
        <w:spacing w:line="240" w:lineRule="atLeast"/>
        <w:jc w:val="left"/>
        <w:rPr>
          <w:rFonts w:asciiTheme="minorHAnsi" w:hAnsiTheme="minorHAnsi" w:cstheme="minorHAnsi"/>
          <w:sz w:val="20"/>
        </w:rPr>
      </w:pPr>
      <w:r w:rsidRPr="007F1E26">
        <w:rPr>
          <w:rFonts w:asciiTheme="minorHAnsi" w:hAnsiTheme="minorHAnsi" w:cstheme="minorHAnsi"/>
          <w:sz w:val="20"/>
        </w:rPr>
        <w:tab/>
        <w:t>REASON:  ___________________________________</w:t>
      </w:r>
      <w:r w:rsidRPr="007F1E26">
        <w:rPr>
          <w:rFonts w:asciiTheme="minorHAnsi" w:hAnsiTheme="minorHAnsi" w:cstheme="minorHAnsi"/>
          <w:sz w:val="20"/>
        </w:rPr>
        <w:tab/>
        <w:t>+</w:t>
      </w:r>
      <w:r w:rsidRPr="007F1E26">
        <w:rPr>
          <w:rFonts w:asciiTheme="minorHAnsi" w:hAnsiTheme="minorHAnsi" w:cstheme="minorHAnsi"/>
          <w:sz w:val="20"/>
        </w:rPr>
        <w:tab/>
        <w:t>US$/EUR _______________________</w:t>
      </w:r>
    </w:p>
    <w:p w14:paraId="3B485EE1" w14:textId="77777777" w:rsidR="008B1C8B" w:rsidRPr="007F1E26" w:rsidRDefault="008B1C8B" w:rsidP="008B1C8B">
      <w:pPr>
        <w:spacing w:line="240" w:lineRule="atLeast"/>
        <w:jc w:val="left"/>
        <w:rPr>
          <w:rFonts w:asciiTheme="minorHAnsi" w:hAnsiTheme="minorHAnsi" w:cstheme="minorHAnsi"/>
          <w:sz w:val="20"/>
        </w:rPr>
      </w:pPr>
      <w:r w:rsidRPr="007F1E26">
        <w:rPr>
          <w:rFonts w:asciiTheme="minorHAnsi" w:hAnsiTheme="minorHAnsi" w:cstheme="minorHAnsi"/>
          <w:sz w:val="20"/>
        </w:rPr>
        <w:tab/>
      </w:r>
    </w:p>
    <w:p w14:paraId="626CB0D6" w14:textId="77777777" w:rsidR="008B1C8B" w:rsidRPr="007F1E26" w:rsidRDefault="008B1C8B" w:rsidP="008B1C8B">
      <w:pPr>
        <w:tabs>
          <w:tab w:val="left" w:pos="540"/>
        </w:tabs>
        <w:spacing w:line="240" w:lineRule="atLeast"/>
        <w:jc w:val="left"/>
        <w:rPr>
          <w:rFonts w:asciiTheme="minorHAnsi" w:hAnsiTheme="minorHAnsi" w:cstheme="minorHAnsi"/>
          <w:sz w:val="20"/>
        </w:rPr>
      </w:pPr>
      <w:r w:rsidRPr="007F1E26">
        <w:rPr>
          <w:rFonts w:asciiTheme="minorHAnsi" w:hAnsiTheme="minorHAnsi" w:cstheme="minorHAnsi"/>
          <w:sz w:val="20"/>
        </w:rPr>
        <w:t>7.</w:t>
      </w:r>
      <w:r w:rsidRPr="007F1E26">
        <w:rPr>
          <w:rFonts w:asciiTheme="minorHAnsi" w:hAnsiTheme="minorHAnsi" w:cstheme="minorHAnsi"/>
          <w:sz w:val="20"/>
        </w:rPr>
        <w:tab/>
        <w:t>PLUS:  AMOUNTS CLAIMED IN PREVIOUS APPLICATIONS</w:t>
      </w:r>
    </w:p>
    <w:p w14:paraId="7EC8DD14" w14:textId="77777777" w:rsidR="008B1C8B" w:rsidRPr="007F1E26" w:rsidRDefault="008B1C8B" w:rsidP="008B1C8B">
      <w:pPr>
        <w:tabs>
          <w:tab w:val="left" w:pos="540"/>
        </w:tabs>
        <w:spacing w:line="240" w:lineRule="atLeast"/>
        <w:jc w:val="left"/>
        <w:rPr>
          <w:rFonts w:asciiTheme="minorHAnsi" w:hAnsiTheme="minorHAnsi" w:cstheme="minorHAnsi"/>
          <w:sz w:val="20"/>
        </w:rPr>
      </w:pPr>
      <w:r w:rsidRPr="007F1E26">
        <w:rPr>
          <w:rFonts w:asciiTheme="minorHAnsi" w:hAnsiTheme="minorHAnsi" w:cstheme="minorHAnsi"/>
          <w:sz w:val="20"/>
        </w:rPr>
        <w:tab/>
        <w:t>NOT YET CREDITED AT DATE OF BANK STATEMENTS</w:t>
      </w:r>
    </w:p>
    <w:p w14:paraId="7AD63236" w14:textId="77777777" w:rsidR="008B1C8B" w:rsidRPr="007F1E26" w:rsidRDefault="008B1C8B" w:rsidP="008B1C8B">
      <w:pPr>
        <w:spacing w:line="240" w:lineRule="atLeast"/>
        <w:jc w:val="left"/>
        <w:rPr>
          <w:rFonts w:asciiTheme="minorHAnsi" w:hAnsiTheme="minorHAnsi" w:cstheme="minorHAnsi"/>
          <w:sz w:val="20"/>
        </w:rPr>
      </w:pPr>
    </w:p>
    <w:p w14:paraId="06513BD4" w14:textId="77777777" w:rsidR="008B1C8B" w:rsidRPr="007F1E26" w:rsidRDefault="008B1C8B" w:rsidP="008B1C8B">
      <w:pPr>
        <w:spacing w:line="240" w:lineRule="atLeast"/>
        <w:jc w:val="left"/>
        <w:rPr>
          <w:rFonts w:asciiTheme="minorHAnsi" w:hAnsiTheme="minorHAnsi" w:cstheme="minorHAnsi"/>
          <w:sz w:val="20"/>
        </w:rPr>
      </w:pPr>
      <w:r w:rsidRPr="007F1E26">
        <w:rPr>
          <w:rFonts w:asciiTheme="minorHAnsi" w:hAnsiTheme="minorHAnsi" w:cstheme="minorHAnsi"/>
          <w:sz w:val="20"/>
        </w:rPr>
        <w:tab/>
      </w:r>
      <w:r w:rsidRPr="007F1E26">
        <w:rPr>
          <w:rFonts w:asciiTheme="minorHAnsi" w:hAnsiTheme="minorHAnsi" w:cstheme="minorHAnsi"/>
          <w:sz w:val="20"/>
        </w:rPr>
        <w:tab/>
      </w:r>
      <w:r w:rsidRPr="007F1E26">
        <w:rPr>
          <w:rFonts w:asciiTheme="minorHAnsi" w:hAnsiTheme="minorHAnsi" w:cstheme="minorHAnsi"/>
          <w:sz w:val="20"/>
          <w:u w:val="single"/>
        </w:rPr>
        <w:t>APPLICATION NO.</w:t>
      </w:r>
      <w:r w:rsidRPr="007F1E26">
        <w:rPr>
          <w:rFonts w:asciiTheme="minorHAnsi" w:hAnsiTheme="minorHAnsi" w:cstheme="minorHAnsi"/>
          <w:sz w:val="20"/>
        </w:rPr>
        <w:tab/>
      </w:r>
      <w:r w:rsidRPr="007F1E26">
        <w:rPr>
          <w:rFonts w:asciiTheme="minorHAnsi" w:hAnsiTheme="minorHAnsi" w:cstheme="minorHAnsi"/>
          <w:sz w:val="20"/>
        </w:rPr>
        <w:tab/>
        <w:t xml:space="preserve"> </w:t>
      </w:r>
      <w:r w:rsidRPr="007F1E26">
        <w:rPr>
          <w:rFonts w:asciiTheme="minorHAnsi" w:hAnsiTheme="minorHAnsi" w:cstheme="minorHAnsi"/>
          <w:sz w:val="20"/>
          <w:u w:val="single"/>
        </w:rPr>
        <w:t>AMOUNT</w:t>
      </w:r>
    </w:p>
    <w:p w14:paraId="7570F161" w14:textId="77777777" w:rsidR="008B1C8B" w:rsidRPr="007F1E26" w:rsidRDefault="008B1C8B" w:rsidP="008B1C8B">
      <w:pPr>
        <w:spacing w:line="360" w:lineRule="atLeast"/>
        <w:jc w:val="left"/>
        <w:rPr>
          <w:rFonts w:asciiTheme="minorHAnsi" w:hAnsiTheme="minorHAnsi" w:cstheme="minorHAnsi"/>
          <w:sz w:val="20"/>
        </w:rPr>
      </w:pPr>
      <w:r w:rsidRPr="007F1E26">
        <w:rPr>
          <w:rFonts w:asciiTheme="minorHAnsi" w:hAnsiTheme="minorHAnsi" w:cstheme="minorHAnsi"/>
          <w:sz w:val="20"/>
        </w:rPr>
        <w:tab/>
      </w:r>
      <w:r w:rsidRPr="007F1E26">
        <w:rPr>
          <w:rFonts w:asciiTheme="minorHAnsi" w:hAnsiTheme="minorHAnsi" w:cstheme="minorHAnsi"/>
          <w:sz w:val="20"/>
        </w:rPr>
        <w:tab/>
        <w:t>_________________</w:t>
      </w:r>
      <w:r w:rsidRPr="007F1E26">
        <w:rPr>
          <w:rFonts w:asciiTheme="minorHAnsi" w:hAnsiTheme="minorHAnsi" w:cstheme="minorHAnsi"/>
          <w:sz w:val="20"/>
        </w:rPr>
        <w:tab/>
      </w:r>
      <w:r w:rsidRPr="007F1E26">
        <w:rPr>
          <w:rFonts w:asciiTheme="minorHAnsi" w:hAnsiTheme="minorHAnsi" w:cstheme="minorHAnsi"/>
          <w:sz w:val="20"/>
        </w:rPr>
        <w:tab/>
        <w:t>_________________</w:t>
      </w:r>
    </w:p>
    <w:p w14:paraId="08E90D61" w14:textId="77777777" w:rsidR="008B1C8B" w:rsidRPr="007F1E26" w:rsidRDefault="008B1C8B" w:rsidP="008B1C8B">
      <w:pPr>
        <w:tabs>
          <w:tab w:val="left" w:pos="720"/>
          <w:tab w:val="left" w:pos="1440"/>
          <w:tab w:val="left" w:pos="2160"/>
          <w:tab w:val="left" w:pos="2880"/>
          <w:tab w:val="left" w:pos="3600"/>
          <w:tab w:val="left" w:pos="4320"/>
          <w:tab w:val="left" w:pos="5040"/>
          <w:tab w:val="left" w:pos="5760"/>
          <w:tab w:val="left" w:pos="6480"/>
          <w:tab w:val="left" w:pos="8261"/>
        </w:tabs>
        <w:spacing w:line="360" w:lineRule="atLeast"/>
        <w:jc w:val="left"/>
        <w:rPr>
          <w:rFonts w:asciiTheme="minorHAnsi" w:hAnsiTheme="minorHAnsi" w:cstheme="minorHAnsi"/>
          <w:sz w:val="20"/>
        </w:rPr>
      </w:pPr>
      <w:r w:rsidRPr="007F1E26">
        <w:rPr>
          <w:rFonts w:asciiTheme="minorHAnsi" w:hAnsiTheme="minorHAnsi" w:cstheme="minorHAnsi"/>
          <w:sz w:val="20"/>
        </w:rPr>
        <w:tab/>
      </w:r>
      <w:r w:rsidRPr="007F1E26">
        <w:rPr>
          <w:rFonts w:asciiTheme="minorHAnsi" w:hAnsiTheme="minorHAnsi" w:cstheme="minorHAnsi"/>
          <w:sz w:val="20"/>
        </w:rPr>
        <w:tab/>
        <w:t>_________________</w:t>
      </w:r>
      <w:r w:rsidRPr="007F1E26">
        <w:rPr>
          <w:rFonts w:asciiTheme="minorHAnsi" w:hAnsiTheme="minorHAnsi" w:cstheme="minorHAnsi"/>
          <w:sz w:val="20"/>
        </w:rPr>
        <w:tab/>
      </w:r>
      <w:r w:rsidRPr="007F1E26">
        <w:rPr>
          <w:rFonts w:asciiTheme="minorHAnsi" w:hAnsiTheme="minorHAnsi" w:cstheme="minorHAnsi"/>
          <w:sz w:val="20"/>
        </w:rPr>
        <w:tab/>
        <w:t>_________________</w:t>
      </w:r>
      <w:r w:rsidRPr="007F1E26">
        <w:rPr>
          <w:rFonts w:asciiTheme="minorHAnsi" w:hAnsiTheme="minorHAnsi" w:cstheme="minorHAnsi"/>
          <w:sz w:val="20"/>
        </w:rPr>
        <w:tab/>
      </w:r>
      <w:r w:rsidRPr="007F1E26">
        <w:rPr>
          <w:rFonts w:asciiTheme="minorHAnsi" w:hAnsiTheme="minorHAnsi" w:cstheme="minorHAnsi"/>
          <w:sz w:val="20"/>
        </w:rPr>
        <w:tab/>
      </w:r>
    </w:p>
    <w:p w14:paraId="6FB2EE85" w14:textId="77777777" w:rsidR="008B1C8B" w:rsidRPr="007F1E26" w:rsidRDefault="008B1C8B" w:rsidP="008B1C8B">
      <w:pPr>
        <w:spacing w:line="240" w:lineRule="atLeast"/>
        <w:jc w:val="left"/>
        <w:rPr>
          <w:rFonts w:asciiTheme="minorHAnsi" w:hAnsiTheme="minorHAnsi" w:cstheme="minorHAnsi"/>
          <w:sz w:val="20"/>
        </w:rPr>
      </w:pPr>
    </w:p>
    <w:p w14:paraId="3E754B91" w14:textId="77777777" w:rsidR="008B1C8B" w:rsidRPr="007F1E26" w:rsidRDefault="008B1C8B" w:rsidP="008B1C8B">
      <w:pPr>
        <w:spacing w:line="240" w:lineRule="atLeast"/>
        <w:jc w:val="left"/>
        <w:rPr>
          <w:rFonts w:asciiTheme="minorHAnsi" w:hAnsiTheme="minorHAnsi" w:cstheme="minorHAnsi"/>
          <w:sz w:val="20"/>
        </w:rPr>
      </w:pPr>
      <w:r w:rsidRPr="007F1E26">
        <w:rPr>
          <w:rFonts w:asciiTheme="minorHAnsi" w:hAnsiTheme="minorHAnsi" w:cstheme="minorHAnsi"/>
          <w:sz w:val="20"/>
        </w:rPr>
        <w:tab/>
      </w:r>
      <w:r w:rsidRPr="007F1E26">
        <w:rPr>
          <w:rFonts w:asciiTheme="minorHAnsi" w:hAnsiTheme="minorHAnsi" w:cstheme="minorHAnsi"/>
          <w:sz w:val="20"/>
        </w:rPr>
        <w:tab/>
        <w:t>SUBTOTAL OF PREVIOUS</w:t>
      </w:r>
    </w:p>
    <w:p w14:paraId="34E0DF34" w14:textId="77777777" w:rsidR="008B1C8B" w:rsidRPr="007F1E26" w:rsidRDefault="008B1C8B" w:rsidP="008B1C8B">
      <w:pPr>
        <w:tabs>
          <w:tab w:val="left" w:pos="1170"/>
          <w:tab w:val="left" w:pos="6030"/>
          <w:tab w:val="left" w:pos="6390"/>
        </w:tabs>
        <w:spacing w:line="240" w:lineRule="atLeast"/>
        <w:jc w:val="left"/>
        <w:rPr>
          <w:rFonts w:asciiTheme="minorHAnsi" w:hAnsiTheme="minorHAnsi" w:cstheme="minorHAnsi"/>
          <w:sz w:val="20"/>
        </w:rPr>
      </w:pPr>
      <w:r w:rsidRPr="007F1E26">
        <w:rPr>
          <w:rFonts w:asciiTheme="minorHAnsi" w:hAnsiTheme="minorHAnsi" w:cstheme="minorHAnsi"/>
          <w:sz w:val="20"/>
        </w:rPr>
        <w:tab/>
        <w:t>APPLICATIONS NOT YET CREDITED</w:t>
      </w:r>
      <w:r w:rsidRPr="007F1E26">
        <w:rPr>
          <w:rFonts w:asciiTheme="minorHAnsi" w:hAnsiTheme="minorHAnsi" w:cstheme="minorHAnsi"/>
          <w:sz w:val="20"/>
        </w:rPr>
        <w:tab/>
        <w:t>+</w:t>
      </w:r>
      <w:r w:rsidRPr="007F1E26">
        <w:rPr>
          <w:rFonts w:asciiTheme="minorHAnsi" w:hAnsiTheme="minorHAnsi" w:cstheme="minorHAnsi"/>
          <w:sz w:val="20"/>
        </w:rPr>
        <w:tab/>
        <w:t>US$/EUR _______________________</w:t>
      </w:r>
    </w:p>
    <w:p w14:paraId="31DFAC74" w14:textId="77777777" w:rsidR="008B1C8B" w:rsidRPr="007F1E26" w:rsidRDefault="008B1C8B" w:rsidP="008B1C8B">
      <w:pPr>
        <w:spacing w:line="240" w:lineRule="atLeast"/>
        <w:jc w:val="left"/>
        <w:rPr>
          <w:rFonts w:asciiTheme="minorHAnsi" w:hAnsiTheme="minorHAnsi" w:cstheme="minorHAnsi"/>
          <w:sz w:val="20"/>
        </w:rPr>
      </w:pPr>
    </w:p>
    <w:p w14:paraId="6CE79A75" w14:textId="77777777" w:rsidR="008B1C8B" w:rsidRPr="007F1E26" w:rsidRDefault="008B1C8B" w:rsidP="008B1C8B">
      <w:pPr>
        <w:tabs>
          <w:tab w:val="left" w:pos="540"/>
          <w:tab w:val="left" w:pos="6030"/>
          <w:tab w:val="left" w:pos="6390"/>
        </w:tabs>
        <w:spacing w:line="240" w:lineRule="atLeast"/>
        <w:jc w:val="left"/>
        <w:rPr>
          <w:rFonts w:asciiTheme="minorHAnsi" w:hAnsiTheme="minorHAnsi" w:cstheme="minorHAnsi"/>
          <w:sz w:val="20"/>
        </w:rPr>
      </w:pPr>
      <w:r w:rsidRPr="007F1E26">
        <w:rPr>
          <w:rFonts w:asciiTheme="minorHAnsi" w:hAnsiTheme="minorHAnsi" w:cstheme="minorHAnsi"/>
          <w:sz w:val="20"/>
        </w:rPr>
        <w:t>8.</w:t>
      </w:r>
      <w:r w:rsidRPr="007F1E26">
        <w:rPr>
          <w:rFonts w:asciiTheme="minorHAnsi" w:hAnsiTheme="minorHAnsi" w:cstheme="minorHAnsi"/>
          <w:sz w:val="20"/>
        </w:rPr>
        <w:tab/>
        <w:t>MINUS:  INTEREST EARNED</w:t>
      </w:r>
      <w:r w:rsidRPr="007F1E26">
        <w:rPr>
          <w:rFonts w:asciiTheme="minorHAnsi" w:hAnsiTheme="minorHAnsi" w:cstheme="minorHAnsi"/>
          <w:sz w:val="20"/>
        </w:rPr>
        <w:tab/>
        <w:t>-</w:t>
      </w:r>
      <w:r w:rsidRPr="007F1E26">
        <w:rPr>
          <w:rFonts w:asciiTheme="minorHAnsi" w:hAnsiTheme="minorHAnsi" w:cstheme="minorHAnsi"/>
          <w:sz w:val="20"/>
        </w:rPr>
        <w:tab/>
        <w:t>US$/EUR _______________________</w:t>
      </w:r>
    </w:p>
    <w:p w14:paraId="0C1D5CD0" w14:textId="77777777" w:rsidR="008B1C8B" w:rsidRPr="007F1E26" w:rsidRDefault="008B1C8B" w:rsidP="008B1C8B">
      <w:pPr>
        <w:spacing w:line="240" w:lineRule="atLeast"/>
        <w:jc w:val="left"/>
        <w:rPr>
          <w:rFonts w:asciiTheme="minorHAnsi" w:hAnsiTheme="minorHAnsi" w:cstheme="minorHAnsi"/>
          <w:sz w:val="20"/>
        </w:rPr>
      </w:pPr>
    </w:p>
    <w:p w14:paraId="5D7E5706" w14:textId="77777777" w:rsidR="008B1C8B" w:rsidRPr="007F1E26" w:rsidRDefault="008B1C8B" w:rsidP="008B1C8B">
      <w:pPr>
        <w:tabs>
          <w:tab w:val="left" w:pos="540"/>
          <w:tab w:val="left" w:pos="6030"/>
          <w:tab w:val="left" w:pos="6390"/>
        </w:tabs>
        <w:spacing w:line="240" w:lineRule="atLeast"/>
        <w:jc w:val="left"/>
        <w:rPr>
          <w:rFonts w:asciiTheme="minorHAnsi" w:hAnsiTheme="minorHAnsi" w:cstheme="minorHAnsi"/>
          <w:sz w:val="20"/>
        </w:rPr>
      </w:pPr>
      <w:r w:rsidRPr="007F1E26">
        <w:rPr>
          <w:rFonts w:asciiTheme="minorHAnsi" w:hAnsiTheme="minorHAnsi" w:cstheme="minorHAnsi"/>
          <w:sz w:val="20"/>
        </w:rPr>
        <w:t>9.</w:t>
      </w:r>
      <w:r w:rsidRPr="007F1E26">
        <w:rPr>
          <w:rFonts w:asciiTheme="minorHAnsi" w:hAnsiTheme="minorHAnsi" w:cstheme="minorHAnsi"/>
          <w:sz w:val="20"/>
        </w:rPr>
        <w:tab/>
        <w:t>TOTAL ADVANCE ACCOUNTED FOR (NO. 4 THROUGH NO. 9)</w:t>
      </w:r>
      <w:r w:rsidRPr="007F1E26">
        <w:rPr>
          <w:rFonts w:asciiTheme="minorHAnsi" w:hAnsiTheme="minorHAnsi" w:cstheme="minorHAnsi"/>
          <w:sz w:val="20"/>
        </w:rPr>
        <w:tab/>
        <w:t>=</w:t>
      </w:r>
      <w:r w:rsidRPr="007F1E26">
        <w:rPr>
          <w:rFonts w:asciiTheme="minorHAnsi" w:hAnsiTheme="minorHAnsi" w:cstheme="minorHAnsi"/>
          <w:sz w:val="20"/>
        </w:rPr>
        <w:tab/>
        <w:t>US$/EUR _______________________</w:t>
      </w:r>
    </w:p>
    <w:p w14:paraId="52DD7B9D" w14:textId="77777777" w:rsidR="008B1C8B" w:rsidRPr="007F1E26" w:rsidRDefault="008B1C8B" w:rsidP="008B1C8B">
      <w:pPr>
        <w:spacing w:line="240" w:lineRule="atLeast"/>
        <w:jc w:val="left"/>
        <w:rPr>
          <w:rFonts w:asciiTheme="minorHAnsi" w:hAnsiTheme="minorHAnsi" w:cstheme="minorHAnsi"/>
          <w:sz w:val="20"/>
        </w:rPr>
      </w:pPr>
    </w:p>
    <w:p w14:paraId="15DC083C" w14:textId="77777777" w:rsidR="008B1C8B" w:rsidRPr="007F1E26" w:rsidRDefault="008B1C8B" w:rsidP="008B1C8B">
      <w:pPr>
        <w:tabs>
          <w:tab w:val="left" w:pos="540"/>
        </w:tabs>
        <w:spacing w:line="360" w:lineRule="atLeast"/>
        <w:jc w:val="left"/>
        <w:rPr>
          <w:rFonts w:asciiTheme="minorHAnsi" w:hAnsiTheme="minorHAnsi" w:cstheme="minorHAnsi"/>
          <w:sz w:val="20"/>
        </w:rPr>
      </w:pPr>
      <w:r w:rsidRPr="007F1E26">
        <w:rPr>
          <w:rFonts w:asciiTheme="minorHAnsi" w:hAnsiTheme="minorHAnsi" w:cstheme="minorHAnsi"/>
          <w:sz w:val="20"/>
        </w:rPr>
        <w:t>10.</w:t>
      </w:r>
      <w:r w:rsidRPr="007F1E26">
        <w:rPr>
          <w:rFonts w:asciiTheme="minorHAnsi" w:hAnsiTheme="minorHAnsi" w:cstheme="minorHAnsi"/>
          <w:sz w:val="20"/>
        </w:rPr>
        <w:tab/>
        <w:t>EXPLANATION OF ANY DIFFERENCE BETWEEN THE TOTALS APPEARING ON LINES 3 AND 9:</w:t>
      </w:r>
    </w:p>
    <w:p w14:paraId="3534A33D" w14:textId="77777777" w:rsidR="008B1C8B" w:rsidRPr="007F1E26" w:rsidRDefault="008B1C8B" w:rsidP="008B1C8B">
      <w:pPr>
        <w:spacing w:line="360" w:lineRule="atLeast"/>
        <w:ind w:left="360"/>
        <w:jc w:val="left"/>
        <w:rPr>
          <w:rFonts w:asciiTheme="minorHAnsi" w:hAnsiTheme="minorHAnsi" w:cstheme="minorHAnsi"/>
          <w:sz w:val="20"/>
        </w:rPr>
      </w:pPr>
      <w:r w:rsidRPr="007F1E26">
        <w:rPr>
          <w:rFonts w:asciiTheme="minorHAnsi" w:hAnsiTheme="minorHAnsi" w:cstheme="minorHAnsi"/>
          <w:sz w:val="20"/>
        </w:rPr>
        <w:t>_______________________________________________________________________________________________________________________________</w:t>
      </w:r>
    </w:p>
    <w:p w14:paraId="3F6732E7" w14:textId="77777777" w:rsidR="008B1C8B" w:rsidRPr="007F1E26" w:rsidRDefault="008B1C8B" w:rsidP="008B1C8B">
      <w:pPr>
        <w:tabs>
          <w:tab w:val="left" w:pos="540"/>
          <w:tab w:val="left" w:pos="4860"/>
        </w:tabs>
        <w:spacing w:line="360" w:lineRule="atLeast"/>
        <w:jc w:val="left"/>
        <w:rPr>
          <w:rFonts w:asciiTheme="minorHAnsi" w:hAnsiTheme="minorHAnsi" w:cstheme="minorHAnsi"/>
          <w:sz w:val="20"/>
        </w:rPr>
      </w:pPr>
    </w:p>
    <w:p w14:paraId="7518964A" w14:textId="77777777" w:rsidR="008B1C8B" w:rsidRPr="007F1E26" w:rsidRDefault="008B1C8B" w:rsidP="008B1C8B">
      <w:pPr>
        <w:tabs>
          <w:tab w:val="left" w:pos="540"/>
          <w:tab w:val="left" w:pos="4860"/>
        </w:tabs>
        <w:spacing w:line="360" w:lineRule="atLeast"/>
        <w:jc w:val="left"/>
        <w:rPr>
          <w:rFonts w:asciiTheme="minorHAnsi" w:hAnsiTheme="minorHAnsi" w:cstheme="minorHAnsi"/>
          <w:sz w:val="20"/>
        </w:rPr>
      </w:pPr>
      <w:r w:rsidRPr="007F1E26">
        <w:rPr>
          <w:rFonts w:asciiTheme="minorHAnsi" w:hAnsiTheme="minorHAnsi" w:cstheme="minorHAnsi"/>
          <w:sz w:val="20"/>
        </w:rPr>
        <w:t>11.</w:t>
      </w:r>
      <w:r w:rsidRPr="007F1E26">
        <w:rPr>
          <w:rFonts w:asciiTheme="minorHAnsi" w:hAnsiTheme="minorHAnsi" w:cstheme="minorHAnsi"/>
          <w:sz w:val="20"/>
        </w:rPr>
        <w:tab/>
        <w:t>DATE: __________________________</w:t>
      </w:r>
      <w:r w:rsidRPr="007F1E26">
        <w:rPr>
          <w:rFonts w:asciiTheme="minorHAnsi" w:hAnsiTheme="minorHAnsi" w:cstheme="minorHAnsi"/>
          <w:sz w:val="20"/>
        </w:rPr>
        <w:tab/>
        <w:t>SIGNATURE: _________________________</w:t>
      </w:r>
    </w:p>
    <w:p w14:paraId="4B4A94EF" w14:textId="77777777" w:rsidR="008B1C8B" w:rsidRPr="007F1E26" w:rsidRDefault="008B1C8B" w:rsidP="008B1C8B">
      <w:pPr>
        <w:spacing w:line="360" w:lineRule="atLeast"/>
        <w:jc w:val="left"/>
        <w:rPr>
          <w:rFonts w:asciiTheme="minorHAnsi" w:hAnsiTheme="minorHAnsi" w:cstheme="minorHAnsi"/>
          <w:sz w:val="20"/>
        </w:rPr>
      </w:pPr>
      <w:r w:rsidRPr="007F1E26">
        <w:rPr>
          <w:rFonts w:asciiTheme="minorHAnsi" w:hAnsiTheme="minorHAnsi" w:cstheme="minorHAnsi"/>
          <w:sz w:val="20"/>
        </w:rPr>
        <w:tab/>
      </w:r>
      <w:r w:rsidRPr="007F1E26">
        <w:rPr>
          <w:rFonts w:asciiTheme="minorHAnsi" w:hAnsiTheme="minorHAnsi" w:cstheme="minorHAnsi"/>
          <w:sz w:val="20"/>
        </w:rPr>
        <w:tab/>
      </w:r>
      <w:r w:rsidRPr="007F1E26">
        <w:rPr>
          <w:rFonts w:asciiTheme="minorHAnsi" w:hAnsiTheme="minorHAnsi" w:cstheme="minorHAnsi"/>
          <w:sz w:val="20"/>
        </w:rPr>
        <w:tab/>
      </w:r>
      <w:r w:rsidRPr="007F1E26">
        <w:rPr>
          <w:rFonts w:asciiTheme="minorHAnsi" w:hAnsiTheme="minorHAnsi" w:cstheme="minorHAnsi"/>
          <w:sz w:val="20"/>
        </w:rPr>
        <w:tab/>
      </w:r>
    </w:p>
    <w:p w14:paraId="07407F00" w14:textId="77777777" w:rsidR="008B1C8B" w:rsidRPr="007F1E26" w:rsidRDefault="008B1C8B" w:rsidP="008B1C8B">
      <w:pPr>
        <w:tabs>
          <w:tab w:val="left" w:pos="4860"/>
        </w:tabs>
        <w:spacing w:line="360" w:lineRule="atLeast"/>
        <w:jc w:val="left"/>
        <w:rPr>
          <w:rFonts w:asciiTheme="minorHAnsi" w:hAnsiTheme="minorHAnsi" w:cstheme="minorHAnsi"/>
          <w:sz w:val="20"/>
        </w:rPr>
      </w:pPr>
      <w:r w:rsidRPr="007F1E26">
        <w:rPr>
          <w:rFonts w:asciiTheme="minorHAnsi" w:hAnsiTheme="minorHAnsi" w:cstheme="minorHAnsi"/>
          <w:sz w:val="20"/>
        </w:rPr>
        <w:tab/>
        <w:t>TITLE: ______________________________</w:t>
      </w:r>
    </w:p>
    <w:p w14:paraId="34A4346C" w14:textId="77777777" w:rsidR="00E17A46" w:rsidRPr="007F1E26" w:rsidRDefault="00BA73ED">
      <w:pPr>
        <w:jc w:val="left"/>
        <w:rPr>
          <w:rFonts w:asciiTheme="minorHAnsi" w:hAnsiTheme="minorHAnsi" w:cstheme="minorHAnsi"/>
          <w:i/>
          <w:sz w:val="20"/>
        </w:rPr>
        <w:sectPr w:rsidR="00E17A46" w:rsidRPr="007F1E26" w:rsidSect="00E17A46">
          <w:headerReference w:type="even" r:id="rId30"/>
          <w:headerReference w:type="default" r:id="rId31"/>
          <w:headerReference w:type="first" r:id="rId32"/>
          <w:endnotePr>
            <w:numFmt w:val="decimal"/>
          </w:endnotePr>
          <w:pgSz w:w="12240" w:h="15840" w:code="1"/>
          <w:pgMar w:top="1440" w:right="1440" w:bottom="1440" w:left="1440" w:header="720" w:footer="720" w:gutter="0"/>
          <w:cols w:space="720"/>
          <w:titlePg/>
          <w:docGrid w:linePitch="360"/>
        </w:sectPr>
      </w:pPr>
      <w:r w:rsidRPr="007F1E26">
        <w:rPr>
          <w:rFonts w:asciiTheme="minorHAnsi" w:hAnsiTheme="minorHAnsi" w:cstheme="minorHAnsi"/>
          <w:i/>
          <w:sz w:val="20"/>
        </w:rPr>
        <w:br w:type="page"/>
      </w:r>
    </w:p>
    <w:p w14:paraId="45AF028B" w14:textId="2F94A59D" w:rsidR="00BB09E2" w:rsidRPr="007F1E26" w:rsidRDefault="00BB09E2" w:rsidP="00055E4F">
      <w:pPr>
        <w:pStyle w:val="Heading1"/>
        <w:numPr>
          <w:ilvl w:val="0"/>
          <w:numId w:val="0"/>
        </w:numPr>
        <w:ind w:left="360" w:hanging="360"/>
        <w:jc w:val="both"/>
        <w:rPr>
          <w:rFonts w:asciiTheme="minorHAnsi" w:hAnsiTheme="minorHAnsi" w:cstheme="minorHAnsi"/>
        </w:rPr>
      </w:pPr>
      <w:bookmarkStart w:id="219" w:name="_Toc77164500"/>
      <w:bookmarkStart w:id="220" w:name="_Toc151389242"/>
      <w:r w:rsidRPr="007F1E26">
        <w:rPr>
          <w:rFonts w:asciiTheme="minorHAnsi" w:hAnsiTheme="minorHAnsi" w:cstheme="minorHAnsi"/>
          <w:lang w:val="en-GB"/>
        </w:rPr>
        <w:t xml:space="preserve">Appendix </w:t>
      </w:r>
      <w:r w:rsidR="00B760AC" w:rsidRPr="007F1E26">
        <w:rPr>
          <w:rFonts w:asciiTheme="minorHAnsi" w:hAnsiTheme="minorHAnsi" w:cstheme="minorHAnsi"/>
          <w:lang w:val="en-GB"/>
        </w:rPr>
        <w:t>6</w:t>
      </w:r>
      <w:r w:rsidR="00087F5A" w:rsidRPr="007F1E26">
        <w:rPr>
          <w:rFonts w:asciiTheme="minorHAnsi" w:hAnsiTheme="minorHAnsi" w:cstheme="minorHAnsi"/>
          <w:lang w:val="en-GB"/>
        </w:rPr>
        <w:t>:</w:t>
      </w:r>
      <w:r w:rsidR="00B37B73" w:rsidRPr="007F1E26">
        <w:rPr>
          <w:rFonts w:asciiTheme="minorHAnsi" w:hAnsiTheme="minorHAnsi" w:cstheme="minorHAnsi"/>
          <w:lang w:val="en-GB"/>
        </w:rPr>
        <w:t xml:space="preserve"> </w:t>
      </w:r>
      <w:r w:rsidRPr="007F1E26">
        <w:rPr>
          <w:rFonts w:asciiTheme="minorHAnsi" w:hAnsiTheme="minorHAnsi" w:cstheme="minorHAnsi"/>
        </w:rPr>
        <w:t>Sample Terms of Reference for an Extended Scope Financial Statements Audit</w:t>
      </w:r>
      <w:bookmarkEnd w:id="219"/>
      <w:bookmarkEnd w:id="220"/>
    </w:p>
    <w:p w14:paraId="1F27E7F1" w14:textId="77777777" w:rsidR="00BB09E2" w:rsidRPr="007F1E26" w:rsidRDefault="00BB09E2" w:rsidP="00BB09E2">
      <w:pPr>
        <w:keepNext/>
        <w:keepLines/>
        <w:widowControl w:val="0"/>
        <w:autoSpaceDE w:val="0"/>
        <w:autoSpaceDN w:val="0"/>
        <w:spacing w:before="120" w:after="120"/>
        <w:jc w:val="left"/>
        <w:outlineLvl w:val="1"/>
        <w:rPr>
          <w:rFonts w:asciiTheme="minorHAnsi" w:hAnsiTheme="minorHAnsi" w:cstheme="minorHAnsi"/>
          <w:b/>
          <w:bCs/>
          <w:iCs/>
          <w:smallCaps/>
          <w:sz w:val="20"/>
        </w:rPr>
      </w:pPr>
    </w:p>
    <w:p w14:paraId="66016466" w14:textId="77777777" w:rsidR="00BB09E2" w:rsidRPr="007F1E26" w:rsidRDefault="00BB09E2" w:rsidP="008E3A71">
      <w:pPr>
        <w:rPr>
          <w:rFonts w:asciiTheme="minorHAnsi" w:hAnsiTheme="minorHAnsi" w:cstheme="minorHAnsi"/>
          <w:sz w:val="20"/>
        </w:rPr>
      </w:pPr>
      <w:r w:rsidRPr="007F1E26">
        <w:rPr>
          <w:rFonts w:asciiTheme="minorHAnsi" w:hAnsiTheme="minorHAnsi" w:cstheme="minorHAnsi"/>
          <w:sz w:val="20"/>
        </w:rPr>
        <w:t>Extended to Cover Review of Performance-based Indicators and Eligible Expenditures used to achieve the DLIs/PBC’s and EEPs</w:t>
      </w:r>
    </w:p>
    <w:p w14:paraId="5E7593BD" w14:textId="77777777" w:rsidR="00BB09E2" w:rsidRPr="007F1E26" w:rsidRDefault="00BB09E2" w:rsidP="008E3A71">
      <w:pPr>
        <w:keepNext/>
        <w:keepLines/>
        <w:widowControl w:val="0"/>
        <w:autoSpaceDE w:val="0"/>
        <w:autoSpaceDN w:val="0"/>
        <w:spacing w:before="120" w:after="120"/>
        <w:outlineLvl w:val="3"/>
        <w:rPr>
          <w:rFonts w:asciiTheme="minorHAnsi" w:hAnsiTheme="minorHAnsi" w:cstheme="minorHAnsi"/>
          <w:b/>
          <w:bCs/>
          <w:i/>
          <w:sz w:val="20"/>
        </w:rPr>
      </w:pPr>
      <w:r w:rsidRPr="007F1E26">
        <w:rPr>
          <w:rFonts w:asciiTheme="minorHAnsi" w:hAnsiTheme="minorHAnsi" w:cstheme="minorHAnsi"/>
          <w:b/>
          <w:bCs/>
          <w:i/>
          <w:sz w:val="20"/>
        </w:rPr>
        <w:t>Introduction</w:t>
      </w:r>
    </w:p>
    <w:p w14:paraId="5FB1AF12" w14:textId="77777777" w:rsidR="00BB09E2" w:rsidRPr="007F1E26" w:rsidRDefault="00BB09E2" w:rsidP="00CD6A1A">
      <w:pPr>
        <w:widowControl w:val="0"/>
        <w:numPr>
          <w:ilvl w:val="0"/>
          <w:numId w:val="23"/>
        </w:numPr>
        <w:tabs>
          <w:tab w:val="num" w:pos="0"/>
        </w:tabs>
        <w:autoSpaceDE w:val="0"/>
        <w:autoSpaceDN w:val="0"/>
        <w:adjustRightInd w:val="0"/>
        <w:spacing w:before="120" w:after="120"/>
        <w:ind w:left="0" w:firstLine="0"/>
        <w:rPr>
          <w:rFonts w:asciiTheme="minorHAnsi" w:hAnsiTheme="minorHAnsi" w:cstheme="minorHAnsi"/>
          <w:i/>
          <w:sz w:val="20"/>
        </w:rPr>
      </w:pPr>
      <w:r w:rsidRPr="007F1E26">
        <w:rPr>
          <w:rFonts w:asciiTheme="minorHAnsi" w:eastAsia="Calibri" w:hAnsiTheme="minorHAnsi" w:cstheme="minorHAnsi"/>
          <w:sz w:val="20"/>
        </w:rPr>
        <w:t>[</w:t>
      </w:r>
      <w:r w:rsidRPr="007F1E26">
        <w:rPr>
          <w:rFonts w:asciiTheme="minorHAnsi" w:eastAsia="Calibri" w:hAnsiTheme="minorHAnsi" w:cstheme="minorHAnsi"/>
          <w:i/>
          <w:sz w:val="20"/>
        </w:rPr>
        <w:t>This section should provide appropriate background information on the project that is subject to audit, including a brief description of the project; its implementation arrangements, including the name of the implementing agency/recipient; the sources of financing, and the requirement for periodic audits.]</w:t>
      </w:r>
    </w:p>
    <w:p w14:paraId="3E963795" w14:textId="77777777" w:rsidR="00BB09E2" w:rsidRPr="007F1E26" w:rsidRDefault="00BB09E2" w:rsidP="008E3A71">
      <w:pPr>
        <w:keepNext/>
        <w:keepLines/>
        <w:widowControl w:val="0"/>
        <w:autoSpaceDE w:val="0"/>
        <w:autoSpaceDN w:val="0"/>
        <w:spacing w:before="120" w:after="120"/>
        <w:outlineLvl w:val="3"/>
        <w:rPr>
          <w:rFonts w:asciiTheme="minorHAnsi" w:hAnsiTheme="minorHAnsi" w:cstheme="minorHAnsi"/>
          <w:b/>
          <w:bCs/>
          <w:i/>
          <w:sz w:val="20"/>
        </w:rPr>
      </w:pPr>
      <w:r w:rsidRPr="007F1E26">
        <w:rPr>
          <w:rFonts w:asciiTheme="minorHAnsi" w:hAnsiTheme="minorHAnsi" w:cstheme="minorHAnsi"/>
          <w:b/>
          <w:bCs/>
          <w:i/>
          <w:sz w:val="20"/>
        </w:rPr>
        <w:t>Objective</w:t>
      </w:r>
    </w:p>
    <w:p w14:paraId="23DF1424" w14:textId="77777777" w:rsidR="00BB09E2" w:rsidRPr="007F1E26" w:rsidRDefault="00BB09E2" w:rsidP="00CD6A1A">
      <w:pPr>
        <w:widowControl w:val="0"/>
        <w:numPr>
          <w:ilvl w:val="0"/>
          <w:numId w:val="23"/>
        </w:numPr>
        <w:tabs>
          <w:tab w:val="num" w:pos="0"/>
        </w:tabs>
        <w:autoSpaceDE w:val="0"/>
        <w:autoSpaceDN w:val="0"/>
        <w:adjustRightInd w:val="0"/>
        <w:spacing w:before="120" w:after="120"/>
        <w:ind w:left="0" w:firstLine="0"/>
        <w:rPr>
          <w:rFonts w:asciiTheme="minorHAnsi" w:hAnsiTheme="minorHAnsi" w:cstheme="minorHAnsi"/>
          <w:sz w:val="20"/>
        </w:rPr>
      </w:pPr>
      <w:r w:rsidRPr="007F1E26">
        <w:rPr>
          <w:rFonts w:asciiTheme="minorHAnsi" w:hAnsiTheme="minorHAnsi" w:cstheme="minorHAnsi"/>
          <w:sz w:val="20"/>
        </w:rPr>
        <w:t xml:space="preserve">The </w:t>
      </w:r>
      <w:r w:rsidRPr="007F1E26">
        <w:rPr>
          <w:rFonts w:asciiTheme="minorHAnsi" w:eastAsia="Calibri" w:hAnsiTheme="minorHAnsi" w:cstheme="minorHAnsi"/>
          <w:sz w:val="20"/>
        </w:rPr>
        <w:t>objective of the audit of the project financial statements is to enable the auditor to express a professional opinion on the project’s financial position as at the end of [audit reference date] and of the income and expenditure for the accounting period ending on that date. The project’s books of account provide the basis for preparation of the financial statements and are established to reflect the financial transactions in respect of the project.</w:t>
      </w:r>
      <w:r w:rsidRPr="007F1E26">
        <w:rPr>
          <w:rFonts w:asciiTheme="minorHAnsi" w:hAnsiTheme="minorHAnsi" w:cstheme="minorHAnsi"/>
          <w:sz w:val="20"/>
        </w:rPr>
        <w:t xml:space="preserve"> </w:t>
      </w:r>
    </w:p>
    <w:p w14:paraId="401467B8" w14:textId="77777777" w:rsidR="00BB09E2" w:rsidRPr="007F1E26" w:rsidRDefault="00BB09E2" w:rsidP="008E3A71">
      <w:pPr>
        <w:widowControl w:val="0"/>
        <w:autoSpaceDE w:val="0"/>
        <w:autoSpaceDN w:val="0"/>
        <w:adjustRightInd w:val="0"/>
        <w:spacing w:before="120" w:after="120"/>
        <w:rPr>
          <w:rFonts w:asciiTheme="minorHAnsi" w:hAnsiTheme="minorHAnsi" w:cstheme="minorHAnsi"/>
          <w:b/>
          <w:i/>
          <w:sz w:val="20"/>
        </w:rPr>
      </w:pPr>
      <w:r w:rsidRPr="007F1E26">
        <w:rPr>
          <w:rFonts w:asciiTheme="minorHAnsi" w:hAnsiTheme="minorHAnsi" w:cstheme="minorHAnsi"/>
          <w:b/>
          <w:i/>
          <w:sz w:val="20"/>
        </w:rPr>
        <w:t>Responsibility for preparation of financial statements</w:t>
      </w:r>
    </w:p>
    <w:p w14:paraId="69DBD1FC" w14:textId="77777777" w:rsidR="00BB09E2" w:rsidRPr="007F1E26" w:rsidRDefault="00BB09E2" w:rsidP="00CD6A1A">
      <w:pPr>
        <w:widowControl w:val="0"/>
        <w:numPr>
          <w:ilvl w:val="0"/>
          <w:numId w:val="23"/>
        </w:numPr>
        <w:tabs>
          <w:tab w:val="num" w:pos="0"/>
        </w:tabs>
        <w:autoSpaceDE w:val="0"/>
        <w:autoSpaceDN w:val="0"/>
        <w:adjustRightInd w:val="0"/>
        <w:spacing w:before="120" w:after="120"/>
        <w:ind w:left="0" w:firstLine="0"/>
        <w:rPr>
          <w:rFonts w:asciiTheme="minorHAnsi" w:hAnsiTheme="minorHAnsi" w:cstheme="minorHAnsi"/>
          <w:sz w:val="20"/>
        </w:rPr>
      </w:pPr>
      <w:r w:rsidRPr="007F1E26">
        <w:rPr>
          <w:rFonts w:asciiTheme="minorHAnsi" w:hAnsiTheme="minorHAnsi" w:cstheme="minorHAnsi"/>
          <w:sz w:val="20"/>
        </w:rPr>
        <w:t>The project’s management</w:t>
      </w:r>
      <w:r w:rsidRPr="007F1E26" w:rsidDel="007608EC">
        <w:rPr>
          <w:rFonts w:asciiTheme="minorHAnsi" w:hAnsiTheme="minorHAnsi" w:cstheme="minorHAnsi"/>
          <w:sz w:val="20"/>
        </w:rPr>
        <w:t xml:space="preserve"> </w:t>
      </w:r>
      <w:r w:rsidRPr="007F1E26">
        <w:rPr>
          <w:rFonts w:asciiTheme="minorHAnsi" w:hAnsiTheme="minorHAnsi" w:cstheme="minorHAnsi"/>
          <w:sz w:val="20"/>
        </w:rPr>
        <w:t>is responsible for the preparation of financial statements, including the maintenance of adequate accounting records and internal controls, the selection and application of accounting policies, the safeguarding of the assets of the project, and adequate disclosure. As part of the audit process, the auditor will request from management written confirmation concerning representations made to us in connection with the audit.</w:t>
      </w:r>
    </w:p>
    <w:p w14:paraId="3113B013" w14:textId="77777777" w:rsidR="00BB09E2" w:rsidRPr="007F1E26" w:rsidRDefault="00BB09E2" w:rsidP="008E3A71">
      <w:pPr>
        <w:widowControl w:val="0"/>
        <w:autoSpaceDE w:val="0"/>
        <w:autoSpaceDN w:val="0"/>
        <w:adjustRightInd w:val="0"/>
        <w:spacing w:before="120" w:after="120"/>
        <w:rPr>
          <w:rFonts w:asciiTheme="minorHAnsi" w:hAnsiTheme="minorHAnsi" w:cstheme="minorHAnsi"/>
          <w:b/>
          <w:i/>
          <w:sz w:val="20"/>
        </w:rPr>
      </w:pPr>
      <w:r w:rsidRPr="007F1E26">
        <w:rPr>
          <w:rFonts w:asciiTheme="minorHAnsi" w:hAnsiTheme="minorHAnsi" w:cstheme="minorHAnsi"/>
          <w:b/>
          <w:i/>
          <w:sz w:val="20"/>
        </w:rPr>
        <w:t>Scope</w:t>
      </w:r>
    </w:p>
    <w:p w14:paraId="5B56A896" w14:textId="77777777" w:rsidR="00BB09E2" w:rsidRPr="007F1E26" w:rsidRDefault="00BB09E2" w:rsidP="00CD6A1A">
      <w:pPr>
        <w:widowControl w:val="0"/>
        <w:numPr>
          <w:ilvl w:val="0"/>
          <w:numId w:val="23"/>
        </w:numPr>
        <w:tabs>
          <w:tab w:val="num" w:pos="0"/>
        </w:tabs>
        <w:autoSpaceDE w:val="0"/>
        <w:autoSpaceDN w:val="0"/>
        <w:adjustRightInd w:val="0"/>
        <w:spacing w:before="120" w:after="120"/>
        <w:ind w:left="0" w:firstLine="0"/>
        <w:rPr>
          <w:rFonts w:asciiTheme="minorHAnsi" w:hAnsiTheme="minorHAnsi" w:cstheme="minorHAnsi"/>
          <w:sz w:val="20"/>
        </w:rPr>
      </w:pPr>
      <w:r w:rsidRPr="007F1E26">
        <w:rPr>
          <w:rFonts w:asciiTheme="minorHAnsi" w:hAnsiTheme="minorHAnsi" w:cstheme="minorHAnsi"/>
          <w:sz w:val="20"/>
        </w:rPr>
        <w:t xml:space="preserve">The audit will be conducted in accordance with </w:t>
      </w:r>
      <w:hyperlink r:id="rId33" w:history="1">
        <w:r w:rsidRPr="007F1E26">
          <w:rPr>
            <w:rFonts w:asciiTheme="minorHAnsi" w:hAnsiTheme="minorHAnsi" w:cstheme="minorHAnsi"/>
            <w:color w:val="0000FF"/>
            <w:sz w:val="20"/>
            <w:u w:val="single"/>
          </w:rPr>
          <w:t>International Standards on Auditing</w:t>
        </w:r>
      </w:hyperlink>
      <w:r w:rsidRPr="007F1E26">
        <w:rPr>
          <w:rFonts w:asciiTheme="minorHAnsi" w:hAnsiTheme="minorHAnsi" w:cstheme="minorHAnsi"/>
          <w:sz w:val="20"/>
        </w:rPr>
        <w:t xml:space="preserve">. Those Standards require that the auditor plans and performs the audit to obtain reasonable assurance about whether the financial statements are free of material misstatements.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t>
      </w:r>
    </w:p>
    <w:p w14:paraId="268E5A9C" w14:textId="77777777" w:rsidR="00BB09E2" w:rsidRPr="007F1E26" w:rsidRDefault="00BB09E2" w:rsidP="00CD6A1A">
      <w:pPr>
        <w:widowControl w:val="0"/>
        <w:numPr>
          <w:ilvl w:val="0"/>
          <w:numId w:val="23"/>
        </w:numPr>
        <w:tabs>
          <w:tab w:val="num" w:pos="0"/>
        </w:tabs>
        <w:autoSpaceDE w:val="0"/>
        <w:autoSpaceDN w:val="0"/>
        <w:adjustRightInd w:val="0"/>
        <w:spacing w:before="120" w:after="120"/>
        <w:ind w:left="0" w:firstLine="0"/>
        <w:rPr>
          <w:rFonts w:asciiTheme="minorHAnsi" w:hAnsiTheme="minorHAnsi" w:cstheme="minorHAnsi"/>
          <w:sz w:val="20"/>
        </w:rPr>
      </w:pPr>
      <w:r w:rsidRPr="007F1E26">
        <w:rPr>
          <w:rFonts w:asciiTheme="minorHAnsi" w:hAnsiTheme="minorHAnsi" w:cstheme="minorHAnsi"/>
          <w:sz w:val="20"/>
        </w:rPr>
        <w:t>In complying with International Standards on Auditing, the auditor is expected to pay particular attention to the following matters, including special considerations for public sector entities:</w:t>
      </w:r>
    </w:p>
    <w:p w14:paraId="3E36DD87" w14:textId="77777777" w:rsidR="00BB09E2" w:rsidRPr="007F1E26" w:rsidRDefault="00BB09E2" w:rsidP="00CD6A1A">
      <w:pPr>
        <w:widowControl w:val="0"/>
        <w:numPr>
          <w:ilvl w:val="0"/>
          <w:numId w:val="24"/>
        </w:numPr>
        <w:autoSpaceDE w:val="0"/>
        <w:autoSpaceDN w:val="0"/>
        <w:adjustRightInd w:val="0"/>
        <w:spacing w:before="60" w:after="120"/>
        <w:ind w:hanging="720"/>
        <w:rPr>
          <w:rFonts w:asciiTheme="minorHAnsi" w:hAnsiTheme="minorHAnsi" w:cstheme="minorHAnsi"/>
          <w:bCs/>
          <w:sz w:val="20"/>
        </w:rPr>
      </w:pPr>
      <w:r w:rsidRPr="007F1E26">
        <w:rPr>
          <w:rFonts w:asciiTheme="minorHAnsi" w:hAnsiTheme="minorHAnsi" w:cstheme="minorHAnsi"/>
          <w:bCs/>
          <w:sz w:val="20"/>
        </w:rPr>
        <w:t xml:space="preserve">In planning and performing the audit to reduce audit risk to an acceptably low level, the auditor should consider the risks of material misstatements in the financial statements due to fraud, as required by </w:t>
      </w:r>
      <w:hyperlink r:id="rId34" w:history="1">
        <w:r w:rsidRPr="007F1E26">
          <w:rPr>
            <w:rFonts w:asciiTheme="minorHAnsi" w:hAnsiTheme="minorHAnsi" w:cstheme="minorHAnsi"/>
            <w:bCs/>
            <w:color w:val="0000FF"/>
            <w:sz w:val="20"/>
            <w:u w:val="single"/>
          </w:rPr>
          <w:t xml:space="preserve">International Standard on Auditing 240: </w:t>
        </w:r>
        <w:r w:rsidRPr="007F1E26">
          <w:rPr>
            <w:rFonts w:asciiTheme="minorHAnsi" w:hAnsiTheme="minorHAnsi" w:cstheme="minorHAnsi"/>
            <w:color w:val="0000FF"/>
            <w:sz w:val="20"/>
            <w:u w:val="single"/>
          </w:rPr>
          <w:t>The Auditor’s Responsibilities Relating to Fraud in an Audit of Financial Statements</w:t>
        </w:r>
      </w:hyperlink>
      <w:r w:rsidRPr="007F1E26">
        <w:rPr>
          <w:rFonts w:asciiTheme="minorHAnsi" w:hAnsiTheme="minorHAnsi" w:cstheme="minorHAnsi"/>
          <w:bCs/>
          <w:sz w:val="20"/>
        </w:rPr>
        <w:t>.</w:t>
      </w:r>
      <w:r w:rsidRPr="007F1E26">
        <w:rPr>
          <w:rFonts w:asciiTheme="minorHAnsi" w:hAnsiTheme="minorHAnsi" w:cstheme="minorHAnsi"/>
          <w:sz w:val="20"/>
        </w:rPr>
        <w:t xml:space="preserve"> </w:t>
      </w:r>
    </w:p>
    <w:p w14:paraId="59DD4920" w14:textId="77777777" w:rsidR="00BB09E2" w:rsidRPr="007F1E26" w:rsidRDefault="00BB09E2" w:rsidP="00CD6A1A">
      <w:pPr>
        <w:widowControl w:val="0"/>
        <w:numPr>
          <w:ilvl w:val="0"/>
          <w:numId w:val="24"/>
        </w:numPr>
        <w:autoSpaceDE w:val="0"/>
        <w:autoSpaceDN w:val="0"/>
        <w:adjustRightInd w:val="0"/>
        <w:spacing w:before="60" w:after="120"/>
        <w:ind w:hanging="720"/>
        <w:rPr>
          <w:rFonts w:asciiTheme="minorHAnsi" w:hAnsiTheme="minorHAnsi" w:cstheme="minorHAnsi"/>
          <w:sz w:val="20"/>
        </w:rPr>
      </w:pPr>
      <w:r w:rsidRPr="007F1E26">
        <w:rPr>
          <w:rFonts w:asciiTheme="minorHAnsi" w:hAnsiTheme="minorHAnsi" w:cstheme="minorHAnsi"/>
          <w:bCs/>
          <w:sz w:val="20"/>
        </w:rPr>
        <w:t xml:space="preserve">When designing and performing audit procedures and in evaluating and reporting the results thereof, the auditor should recognize that noncompliance by the entity with laws and regulations may materially affect the financial statements, as required by </w:t>
      </w:r>
      <w:hyperlink r:id="rId35" w:history="1">
        <w:r w:rsidRPr="007F1E26">
          <w:rPr>
            <w:rFonts w:asciiTheme="minorHAnsi" w:hAnsiTheme="minorHAnsi" w:cstheme="minorHAnsi"/>
            <w:bCs/>
            <w:color w:val="0000FF"/>
            <w:sz w:val="20"/>
            <w:u w:val="single"/>
          </w:rPr>
          <w:t>International Standard on Auditing 250: Consideration of Laws and Regulations in an Audit of Financial Statements</w:t>
        </w:r>
      </w:hyperlink>
      <w:r w:rsidRPr="007F1E26">
        <w:rPr>
          <w:rFonts w:asciiTheme="minorHAnsi" w:hAnsiTheme="minorHAnsi" w:cstheme="minorHAnsi"/>
          <w:bCs/>
          <w:sz w:val="20"/>
        </w:rPr>
        <w:t>.</w:t>
      </w:r>
    </w:p>
    <w:p w14:paraId="194B3C99" w14:textId="77777777" w:rsidR="00BB09E2" w:rsidRPr="007F1E26" w:rsidRDefault="00BB09E2" w:rsidP="00CD6A1A">
      <w:pPr>
        <w:widowControl w:val="0"/>
        <w:numPr>
          <w:ilvl w:val="0"/>
          <w:numId w:val="24"/>
        </w:numPr>
        <w:autoSpaceDE w:val="0"/>
        <w:autoSpaceDN w:val="0"/>
        <w:adjustRightInd w:val="0"/>
        <w:spacing w:before="60" w:after="120"/>
        <w:ind w:hanging="720"/>
        <w:rPr>
          <w:rFonts w:asciiTheme="minorHAnsi" w:hAnsiTheme="minorHAnsi" w:cstheme="minorHAnsi"/>
          <w:sz w:val="20"/>
        </w:rPr>
      </w:pPr>
      <w:r w:rsidRPr="007F1E26">
        <w:rPr>
          <w:rFonts w:asciiTheme="minorHAnsi" w:hAnsiTheme="minorHAnsi" w:cstheme="minorHAnsi"/>
          <w:sz w:val="20"/>
        </w:rPr>
        <w:t xml:space="preserve">The auditor should communicate audit matters of governance interest arising from </w:t>
      </w:r>
      <w:r w:rsidRPr="007F1E26">
        <w:rPr>
          <w:rFonts w:asciiTheme="minorHAnsi" w:hAnsiTheme="minorHAnsi" w:cstheme="minorHAnsi"/>
          <w:bCs/>
          <w:sz w:val="20"/>
        </w:rPr>
        <w:t>the</w:t>
      </w:r>
      <w:r w:rsidRPr="007F1E26">
        <w:rPr>
          <w:rFonts w:asciiTheme="minorHAnsi" w:hAnsiTheme="minorHAnsi" w:cstheme="minorHAnsi"/>
          <w:sz w:val="20"/>
        </w:rPr>
        <w:t xml:space="preserve"> audit of financial statements to those charged with governance of an entity, as required by </w:t>
      </w:r>
      <w:hyperlink r:id="rId36" w:history="1">
        <w:r w:rsidRPr="007F1E26">
          <w:rPr>
            <w:rFonts w:asciiTheme="minorHAnsi" w:hAnsiTheme="minorHAnsi" w:cstheme="minorHAnsi"/>
            <w:color w:val="0000FF"/>
            <w:sz w:val="20"/>
            <w:u w:val="single"/>
          </w:rPr>
          <w:t>International Standard on Auditing 260: Communication of Audit Matters with those Charged with Governance</w:t>
        </w:r>
      </w:hyperlink>
      <w:r w:rsidRPr="007F1E26">
        <w:rPr>
          <w:rFonts w:asciiTheme="minorHAnsi" w:hAnsiTheme="minorHAnsi" w:cstheme="minorHAnsi"/>
          <w:sz w:val="20"/>
        </w:rPr>
        <w:t>.</w:t>
      </w:r>
    </w:p>
    <w:p w14:paraId="7660899A" w14:textId="77777777" w:rsidR="00BB09E2" w:rsidRPr="007F1E26" w:rsidRDefault="00BB09E2" w:rsidP="00CD6A1A">
      <w:pPr>
        <w:widowControl w:val="0"/>
        <w:numPr>
          <w:ilvl w:val="0"/>
          <w:numId w:val="24"/>
        </w:numPr>
        <w:autoSpaceDE w:val="0"/>
        <w:autoSpaceDN w:val="0"/>
        <w:adjustRightInd w:val="0"/>
        <w:spacing w:before="60" w:after="120"/>
        <w:ind w:hanging="720"/>
        <w:rPr>
          <w:rFonts w:asciiTheme="minorHAnsi" w:hAnsiTheme="minorHAnsi" w:cstheme="minorHAnsi"/>
          <w:bCs/>
          <w:sz w:val="20"/>
        </w:rPr>
      </w:pPr>
      <w:r w:rsidRPr="007F1E26">
        <w:rPr>
          <w:rFonts w:asciiTheme="minorHAnsi" w:hAnsiTheme="minorHAnsi" w:cstheme="minorHAnsi"/>
          <w:sz w:val="20"/>
        </w:rPr>
        <w:t xml:space="preserve">The auditor should communicate appropriately to those charged with governance and to management any deficiencies in internal control that the auditor has identified in an audit of financial statements, as required by </w:t>
      </w:r>
      <w:hyperlink r:id="rId37" w:history="1">
        <w:r w:rsidRPr="007F1E26">
          <w:rPr>
            <w:rFonts w:asciiTheme="minorHAnsi" w:hAnsiTheme="minorHAnsi" w:cstheme="minorHAnsi"/>
            <w:color w:val="0000FF"/>
            <w:sz w:val="20"/>
            <w:u w:val="single"/>
          </w:rPr>
          <w:t>International Standard on Auditing 265: Communicating Deficiencies in Internal Control to Those Charged with Governance and Management</w:t>
        </w:r>
      </w:hyperlink>
      <w:r w:rsidRPr="007F1E26">
        <w:rPr>
          <w:rFonts w:asciiTheme="minorHAnsi" w:hAnsiTheme="minorHAnsi" w:cstheme="minorHAnsi"/>
          <w:sz w:val="20"/>
        </w:rPr>
        <w:t>.</w:t>
      </w:r>
    </w:p>
    <w:p w14:paraId="708BD8D8" w14:textId="77777777" w:rsidR="00BB09E2" w:rsidRPr="007F1E26" w:rsidRDefault="00BB09E2" w:rsidP="00CD6A1A">
      <w:pPr>
        <w:widowControl w:val="0"/>
        <w:numPr>
          <w:ilvl w:val="0"/>
          <w:numId w:val="24"/>
        </w:numPr>
        <w:autoSpaceDE w:val="0"/>
        <w:autoSpaceDN w:val="0"/>
        <w:adjustRightInd w:val="0"/>
        <w:spacing w:before="60" w:after="120"/>
        <w:ind w:hanging="720"/>
        <w:rPr>
          <w:rFonts w:asciiTheme="minorHAnsi" w:hAnsiTheme="minorHAnsi" w:cstheme="minorHAnsi"/>
          <w:bCs/>
          <w:sz w:val="20"/>
        </w:rPr>
      </w:pPr>
      <w:r w:rsidRPr="007F1E26">
        <w:rPr>
          <w:rFonts w:asciiTheme="minorHAnsi" w:hAnsiTheme="minorHAnsi" w:cstheme="minorHAnsi"/>
          <w:bCs/>
          <w:sz w:val="20"/>
        </w:rPr>
        <w:t xml:space="preserve">To reduce audit risk to an acceptably low level, the auditor should determine overall responses to assessed risks at the financial statement level, and should design and perform further audit procedures to respond to assessed risks at the assertion level, as required by </w:t>
      </w:r>
      <w:hyperlink r:id="rId38" w:history="1">
        <w:r w:rsidRPr="007F1E26">
          <w:rPr>
            <w:rFonts w:asciiTheme="minorHAnsi" w:hAnsiTheme="minorHAnsi" w:cstheme="minorHAnsi"/>
            <w:bCs/>
            <w:color w:val="0000FF"/>
            <w:sz w:val="20"/>
            <w:u w:val="single"/>
          </w:rPr>
          <w:t>International Standard on Auditing 330: The Auditor’s Responses to Assessed Risks</w:t>
        </w:r>
      </w:hyperlink>
      <w:r w:rsidRPr="007F1E26">
        <w:rPr>
          <w:rFonts w:asciiTheme="minorHAnsi" w:hAnsiTheme="minorHAnsi" w:cstheme="minorHAnsi"/>
          <w:bCs/>
          <w:sz w:val="20"/>
        </w:rPr>
        <w:t>.</w:t>
      </w:r>
    </w:p>
    <w:p w14:paraId="400AD912" w14:textId="77777777" w:rsidR="00BB09E2" w:rsidRPr="007F1E26" w:rsidRDefault="00BB09E2" w:rsidP="00CD6A1A">
      <w:pPr>
        <w:widowControl w:val="0"/>
        <w:numPr>
          <w:ilvl w:val="0"/>
          <w:numId w:val="24"/>
        </w:numPr>
        <w:autoSpaceDE w:val="0"/>
        <w:autoSpaceDN w:val="0"/>
        <w:adjustRightInd w:val="0"/>
        <w:spacing w:before="120" w:after="120"/>
        <w:ind w:hanging="720"/>
        <w:rPr>
          <w:rFonts w:asciiTheme="minorHAnsi" w:hAnsiTheme="minorHAnsi" w:cstheme="minorHAnsi"/>
          <w:bCs/>
          <w:sz w:val="20"/>
        </w:rPr>
      </w:pPr>
      <w:r w:rsidRPr="007F1E26">
        <w:rPr>
          <w:rFonts w:asciiTheme="minorHAnsi" w:hAnsiTheme="minorHAnsi" w:cstheme="minorHAnsi"/>
          <w:bCs/>
          <w:sz w:val="20"/>
        </w:rPr>
        <w:t xml:space="preserve">When certain aspects of an entity’s operations are performed by a third-party service provider, the auditor is expected to include an understanding and assessment of the internal control environment of the service provider during the audit process, as required by </w:t>
      </w:r>
      <w:hyperlink r:id="rId39" w:history="1">
        <w:r w:rsidRPr="007F1E26">
          <w:rPr>
            <w:rFonts w:asciiTheme="minorHAnsi" w:hAnsiTheme="minorHAnsi" w:cstheme="minorHAnsi"/>
            <w:bCs/>
            <w:color w:val="0000FF"/>
            <w:sz w:val="20"/>
            <w:u w:val="single"/>
          </w:rPr>
          <w:t>International Standard on Auditing 402: Audit Considerations Relating to an Entity Using a Service Organization</w:t>
        </w:r>
      </w:hyperlink>
      <w:r w:rsidRPr="007F1E26">
        <w:rPr>
          <w:rFonts w:asciiTheme="minorHAnsi" w:hAnsiTheme="minorHAnsi" w:cstheme="minorHAnsi"/>
          <w:bCs/>
          <w:sz w:val="20"/>
        </w:rPr>
        <w:t>.</w:t>
      </w:r>
    </w:p>
    <w:p w14:paraId="7B365217" w14:textId="77777777" w:rsidR="00BB09E2" w:rsidRPr="007F1E26" w:rsidRDefault="00BB09E2" w:rsidP="00CD6A1A">
      <w:pPr>
        <w:widowControl w:val="0"/>
        <w:numPr>
          <w:ilvl w:val="0"/>
          <w:numId w:val="24"/>
        </w:numPr>
        <w:autoSpaceDE w:val="0"/>
        <w:autoSpaceDN w:val="0"/>
        <w:adjustRightInd w:val="0"/>
        <w:spacing w:before="120" w:after="120"/>
        <w:ind w:hanging="720"/>
        <w:rPr>
          <w:rFonts w:asciiTheme="minorHAnsi" w:hAnsiTheme="minorHAnsi" w:cstheme="minorHAnsi"/>
          <w:bCs/>
          <w:sz w:val="20"/>
        </w:rPr>
      </w:pPr>
      <w:r w:rsidRPr="007F1E26">
        <w:rPr>
          <w:rFonts w:asciiTheme="minorHAnsi" w:hAnsiTheme="minorHAnsi" w:cstheme="minorHAnsi"/>
          <w:bCs/>
          <w:sz w:val="20"/>
        </w:rPr>
        <w:t xml:space="preserve">As part of the audit process, the auditor is expected to obtain written representations from management and, where appropriate, those charged with governance, as required by </w:t>
      </w:r>
      <w:hyperlink r:id="rId40" w:history="1">
        <w:r w:rsidRPr="007F1E26">
          <w:rPr>
            <w:rFonts w:asciiTheme="minorHAnsi" w:hAnsiTheme="minorHAnsi" w:cstheme="minorHAnsi"/>
            <w:bCs/>
            <w:color w:val="0000FF"/>
            <w:sz w:val="20"/>
            <w:u w:val="single"/>
          </w:rPr>
          <w:t>International Standard on Auditing 580: Written Representations</w:t>
        </w:r>
      </w:hyperlink>
      <w:r w:rsidRPr="007F1E26">
        <w:rPr>
          <w:rFonts w:asciiTheme="minorHAnsi" w:hAnsiTheme="minorHAnsi" w:cstheme="minorHAnsi"/>
          <w:bCs/>
          <w:sz w:val="20"/>
        </w:rPr>
        <w:t xml:space="preserve">.  </w:t>
      </w:r>
    </w:p>
    <w:p w14:paraId="6DF8324A" w14:textId="77777777" w:rsidR="00BB09E2" w:rsidRPr="007F1E26" w:rsidRDefault="00BB09E2" w:rsidP="00CD6A1A">
      <w:pPr>
        <w:widowControl w:val="0"/>
        <w:numPr>
          <w:ilvl w:val="0"/>
          <w:numId w:val="24"/>
        </w:numPr>
        <w:autoSpaceDE w:val="0"/>
        <w:autoSpaceDN w:val="0"/>
        <w:adjustRightInd w:val="0"/>
        <w:spacing w:before="120" w:after="120"/>
        <w:ind w:hanging="720"/>
        <w:rPr>
          <w:rFonts w:asciiTheme="minorHAnsi" w:hAnsiTheme="minorHAnsi" w:cstheme="minorHAnsi"/>
          <w:bCs/>
          <w:sz w:val="20"/>
        </w:rPr>
      </w:pPr>
      <w:r w:rsidRPr="007F1E26">
        <w:rPr>
          <w:rFonts w:asciiTheme="minorHAnsi" w:hAnsiTheme="minorHAnsi" w:cstheme="minorHAnsi"/>
          <w:bCs/>
          <w:sz w:val="20"/>
        </w:rPr>
        <w:t xml:space="preserve">When the external auditor decides to use the work of an entity’s internal audit function to modify the nature or timing, or reduce the extent, of audit procedures to be performed directly by the external auditor, the determination shall be in accordance with </w:t>
      </w:r>
      <w:hyperlink r:id="rId41" w:history="1">
        <w:r w:rsidRPr="007F1E26">
          <w:rPr>
            <w:rFonts w:asciiTheme="minorHAnsi" w:hAnsiTheme="minorHAnsi" w:cstheme="minorHAnsi"/>
            <w:bCs/>
            <w:color w:val="0000FF"/>
            <w:sz w:val="20"/>
            <w:u w:val="single"/>
          </w:rPr>
          <w:t>International Standard on Auditing 610 (Revised): Using the Work of Internal Auditors</w:t>
        </w:r>
      </w:hyperlink>
      <w:r w:rsidRPr="007F1E26">
        <w:rPr>
          <w:rFonts w:asciiTheme="minorHAnsi" w:hAnsiTheme="minorHAnsi" w:cstheme="minorHAnsi"/>
          <w:bCs/>
          <w:sz w:val="20"/>
        </w:rPr>
        <w:t xml:space="preserve">.   </w:t>
      </w:r>
    </w:p>
    <w:p w14:paraId="65AE3D7D" w14:textId="77777777" w:rsidR="00BB09E2" w:rsidRPr="007F1E26" w:rsidRDefault="00BB09E2" w:rsidP="00CD6A1A">
      <w:pPr>
        <w:widowControl w:val="0"/>
        <w:numPr>
          <w:ilvl w:val="0"/>
          <w:numId w:val="24"/>
        </w:numPr>
        <w:autoSpaceDE w:val="0"/>
        <w:autoSpaceDN w:val="0"/>
        <w:adjustRightInd w:val="0"/>
        <w:spacing w:before="120" w:after="120"/>
        <w:ind w:hanging="720"/>
        <w:rPr>
          <w:rFonts w:asciiTheme="minorHAnsi" w:hAnsiTheme="minorHAnsi" w:cstheme="minorHAnsi"/>
          <w:bCs/>
          <w:sz w:val="20"/>
        </w:rPr>
      </w:pPr>
      <w:r w:rsidRPr="007F1E26">
        <w:rPr>
          <w:rFonts w:asciiTheme="minorHAnsi" w:hAnsiTheme="minorHAnsi" w:cstheme="minorHAnsi"/>
          <w:bCs/>
          <w:sz w:val="20"/>
        </w:rPr>
        <w:t xml:space="preserve">In determining whether to use the work of an auditor’s expert or the extent to which the work of an auditor’s expert is adequate for audit purposes, the determination shall be made in accordance with </w:t>
      </w:r>
      <w:hyperlink r:id="rId42" w:history="1">
        <w:r w:rsidRPr="007F1E26">
          <w:rPr>
            <w:rFonts w:asciiTheme="minorHAnsi" w:hAnsiTheme="minorHAnsi" w:cstheme="minorHAnsi"/>
            <w:bCs/>
            <w:color w:val="0000FF"/>
            <w:sz w:val="20"/>
            <w:u w:val="single"/>
          </w:rPr>
          <w:t>International Standard on Auditing 620: Using the Work of an Auditor’s Expert</w:t>
        </w:r>
      </w:hyperlink>
      <w:r w:rsidRPr="007F1E26">
        <w:rPr>
          <w:rFonts w:asciiTheme="minorHAnsi" w:hAnsiTheme="minorHAnsi" w:cstheme="minorHAnsi"/>
          <w:bCs/>
          <w:sz w:val="20"/>
        </w:rPr>
        <w:t xml:space="preserve">.  </w:t>
      </w:r>
    </w:p>
    <w:p w14:paraId="6879C0F2" w14:textId="77777777" w:rsidR="00BB09E2" w:rsidRPr="007F1E26" w:rsidRDefault="00BB09E2" w:rsidP="00CD6A1A">
      <w:pPr>
        <w:widowControl w:val="0"/>
        <w:numPr>
          <w:ilvl w:val="0"/>
          <w:numId w:val="23"/>
        </w:numPr>
        <w:tabs>
          <w:tab w:val="num" w:pos="0"/>
        </w:tabs>
        <w:autoSpaceDE w:val="0"/>
        <w:autoSpaceDN w:val="0"/>
        <w:adjustRightInd w:val="0"/>
        <w:spacing w:before="120" w:after="120"/>
        <w:ind w:left="0" w:firstLine="0"/>
        <w:rPr>
          <w:rFonts w:asciiTheme="minorHAnsi" w:hAnsiTheme="minorHAnsi" w:cstheme="minorHAnsi"/>
          <w:sz w:val="20"/>
        </w:rPr>
      </w:pPr>
      <w:r w:rsidRPr="007F1E26">
        <w:rPr>
          <w:rFonts w:asciiTheme="minorHAnsi" w:hAnsiTheme="minorHAnsi" w:cstheme="minorHAnsi"/>
          <w:sz w:val="20"/>
        </w:rPr>
        <w:t>In evidencing compliance with agreed project financing arrangements, the auditor is expected to carry out tests to confirm that:</w:t>
      </w:r>
    </w:p>
    <w:p w14:paraId="21EBEA45" w14:textId="77777777" w:rsidR="00BB09E2" w:rsidRPr="007F1E26" w:rsidRDefault="00BB09E2" w:rsidP="00CD6A1A">
      <w:pPr>
        <w:widowControl w:val="0"/>
        <w:numPr>
          <w:ilvl w:val="0"/>
          <w:numId w:val="21"/>
        </w:numPr>
        <w:tabs>
          <w:tab w:val="num" w:pos="0"/>
        </w:tabs>
        <w:autoSpaceDE w:val="0"/>
        <w:autoSpaceDN w:val="0"/>
        <w:adjustRightInd w:val="0"/>
        <w:spacing w:before="120"/>
        <w:rPr>
          <w:rFonts w:asciiTheme="minorHAnsi" w:hAnsiTheme="minorHAnsi" w:cstheme="minorHAnsi"/>
          <w:sz w:val="20"/>
        </w:rPr>
      </w:pPr>
      <w:r w:rsidRPr="007F1E26">
        <w:rPr>
          <w:rFonts w:asciiTheme="minorHAnsi" w:hAnsiTheme="minorHAnsi" w:cstheme="minorHAnsi"/>
          <w:sz w:val="20"/>
        </w:rPr>
        <w:t>All external funds have been used in accordance with the conditions of the relevant financing agreements, with due attention to economy and efficiency, and only for the purposes for which the financing was provided. Relevant financing agreements include [</w:t>
      </w:r>
      <w:r w:rsidRPr="007F1E26">
        <w:rPr>
          <w:rFonts w:asciiTheme="minorHAnsi" w:hAnsiTheme="minorHAnsi" w:cstheme="minorHAnsi"/>
          <w:i/>
          <w:sz w:val="20"/>
        </w:rPr>
        <w:t>Loan/C</w:t>
      </w:r>
      <w:r w:rsidRPr="007F1E26">
        <w:rPr>
          <w:rFonts w:asciiTheme="minorHAnsi" w:hAnsiTheme="minorHAnsi" w:cstheme="minorHAnsi"/>
          <w:i/>
          <w:iCs/>
          <w:sz w:val="20"/>
        </w:rPr>
        <w:t>redit Agreement</w:t>
      </w:r>
      <w:r w:rsidRPr="007F1E26">
        <w:rPr>
          <w:rFonts w:asciiTheme="minorHAnsi" w:hAnsiTheme="minorHAnsi" w:cstheme="minorHAnsi"/>
          <w:sz w:val="20"/>
        </w:rPr>
        <w:t>s].</w:t>
      </w:r>
    </w:p>
    <w:p w14:paraId="7287112F" w14:textId="77777777" w:rsidR="00BB09E2" w:rsidRPr="007F1E26" w:rsidRDefault="00BB09E2" w:rsidP="00CD6A1A">
      <w:pPr>
        <w:widowControl w:val="0"/>
        <w:numPr>
          <w:ilvl w:val="0"/>
          <w:numId w:val="21"/>
        </w:numPr>
        <w:tabs>
          <w:tab w:val="num" w:pos="0"/>
        </w:tabs>
        <w:autoSpaceDE w:val="0"/>
        <w:autoSpaceDN w:val="0"/>
        <w:adjustRightInd w:val="0"/>
        <w:spacing w:before="120"/>
        <w:rPr>
          <w:rFonts w:asciiTheme="minorHAnsi" w:hAnsiTheme="minorHAnsi" w:cstheme="minorHAnsi"/>
          <w:sz w:val="20"/>
        </w:rPr>
      </w:pPr>
      <w:r w:rsidRPr="007F1E26">
        <w:rPr>
          <w:rFonts w:asciiTheme="minorHAnsi" w:hAnsiTheme="minorHAnsi" w:cstheme="minorHAnsi"/>
          <w:sz w:val="20"/>
        </w:rPr>
        <w:t>Counterpart funds have been provided and used in accordance with the relevant financing agreements, with due attention to economy and efficiency, and only for the purposes for which they were provided.</w:t>
      </w:r>
    </w:p>
    <w:p w14:paraId="42AB3A26" w14:textId="77777777" w:rsidR="00BB09E2" w:rsidRPr="007F1E26" w:rsidRDefault="00BB09E2" w:rsidP="00CD6A1A">
      <w:pPr>
        <w:widowControl w:val="0"/>
        <w:numPr>
          <w:ilvl w:val="0"/>
          <w:numId w:val="21"/>
        </w:numPr>
        <w:tabs>
          <w:tab w:val="num" w:pos="0"/>
        </w:tabs>
        <w:autoSpaceDE w:val="0"/>
        <w:autoSpaceDN w:val="0"/>
        <w:adjustRightInd w:val="0"/>
        <w:spacing w:before="120"/>
        <w:rPr>
          <w:rFonts w:asciiTheme="minorHAnsi" w:hAnsiTheme="minorHAnsi" w:cstheme="minorHAnsi"/>
          <w:sz w:val="20"/>
        </w:rPr>
      </w:pPr>
      <w:r w:rsidRPr="007F1E26">
        <w:rPr>
          <w:rFonts w:asciiTheme="minorHAnsi" w:hAnsiTheme="minorHAnsi" w:cstheme="minorHAnsi"/>
          <w:sz w:val="20"/>
        </w:rPr>
        <w:t>Goods, works, and services financed have been procured in accordance with relevant financing agreements,</w:t>
      </w:r>
      <w:r w:rsidRPr="007F1E26">
        <w:rPr>
          <w:rFonts w:asciiTheme="minorHAnsi" w:hAnsiTheme="minorHAnsi" w:cstheme="minorHAnsi"/>
          <w:sz w:val="20"/>
          <w:vertAlign w:val="superscript"/>
        </w:rPr>
        <w:footnoteReference w:id="23"/>
      </w:r>
      <w:r w:rsidRPr="007F1E26">
        <w:rPr>
          <w:rFonts w:asciiTheme="minorHAnsi" w:hAnsiTheme="minorHAnsi" w:cstheme="minorHAnsi"/>
          <w:sz w:val="20"/>
        </w:rPr>
        <w:t xml:space="preserve"> including specific provisions of the World Bank Procurement Guidelines.</w:t>
      </w:r>
      <w:r w:rsidRPr="007F1E26">
        <w:rPr>
          <w:rFonts w:asciiTheme="minorHAnsi" w:hAnsiTheme="minorHAnsi" w:cstheme="minorHAnsi"/>
          <w:sz w:val="20"/>
          <w:vertAlign w:val="superscript"/>
        </w:rPr>
        <w:footnoteReference w:id="24"/>
      </w:r>
    </w:p>
    <w:p w14:paraId="3DE2AA3B" w14:textId="77777777" w:rsidR="00BB09E2" w:rsidRPr="007F1E26" w:rsidRDefault="00BB09E2" w:rsidP="00CD6A1A">
      <w:pPr>
        <w:widowControl w:val="0"/>
        <w:numPr>
          <w:ilvl w:val="0"/>
          <w:numId w:val="21"/>
        </w:numPr>
        <w:tabs>
          <w:tab w:val="num" w:pos="0"/>
        </w:tabs>
        <w:autoSpaceDE w:val="0"/>
        <w:autoSpaceDN w:val="0"/>
        <w:adjustRightInd w:val="0"/>
        <w:spacing w:before="120"/>
        <w:rPr>
          <w:rFonts w:asciiTheme="minorHAnsi" w:hAnsiTheme="minorHAnsi" w:cstheme="minorHAnsi"/>
          <w:sz w:val="20"/>
        </w:rPr>
      </w:pPr>
      <w:r w:rsidRPr="007F1E26">
        <w:rPr>
          <w:rFonts w:asciiTheme="minorHAnsi" w:hAnsiTheme="minorHAnsi" w:cstheme="minorHAnsi"/>
          <w:sz w:val="20"/>
        </w:rPr>
        <w:t>All necessary supporting documents, records, and accounts have been maintained in respect of all project activities, including expenditures reported using Statements of Expenditure (SOE) or Interim Unaudited Financial Statements (IFS) methods of reporting. The auditor is expected to verify that respective reports issued during the period were in agreement with the underlying books of account.</w:t>
      </w:r>
    </w:p>
    <w:p w14:paraId="3BA97EE3" w14:textId="77777777" w:rsidR="00BB09E2" w:rsidRPr="007F1E26" w:rsidRDefault="00BB09E2" w:rsidP="008E3A71">
      <w:pPr>
        <w:widowControl w:val="0"/>
        <w:autoSpaceDE w:val="0"/>
        <w:autoSpaceDN w:val="0"/>
        <w:adjustRightInd w:val="0"/>
        <w:spacing w:before="120" w:after="120"/>
        <w:rPr>
          <w:rFonts w:asciiTheme="minorHAnsi" w:hAnsiTheme="minorHAnsi" w:cstheme="minorHAnsi"/>
          <w:b/>
          <w:bCs/>
          <w:i/>
          <w:iCs/>
          <w:sz w:val="20"/>
        </w:rPr>
      </w:pPr>
      <w:r w:rsidRPr="007F1E26">
        <w:rPr>
          <w:rFonts w:asciiTheme="minorHAnsi" w:hAnsiTheme="minorHAnsi" w:cstheme="minorHAnsi"/>
          <w:b/>
          <w:bCs/>
          <w:i/>
          <w:iCs/>
          <w:sz w:val="20"/>
        </w:rPr>
        <w:t>Extended scope</w:t>
      </w:r>
    </w:p>
    <w:p w14:paraId="7075A20E" w14:textId="77777777" w:rsidR="00BB09E2" w:rsidRPr="007F1E26" w:rsidRDefault="00BB09E2" w:rsidP="00CD6A1A">
      <w:pPr>
        <w:widowControl w:val="0"/>
        <w:numPr>
          <w:ilvl w:val="0"/>
          <w:numId w:val="23"/>
        </w:numPr>
        <w:autoSpaceDE w:val="0"/>
        <w:autoSpaceDN w:val="0"/>
        <w:spacing w:before="120" w:line="240" w:lineRule="atLeast"/>
        <w:contextualSpacing/>
        <w:rPr>
          <w:rFonts w:asciiTheme="minorHAnsi" w:hAnsiTheme="minorHAnsi" w:cstheme="minorHAnsi"/>
          <w:snapToGrid w:val="0"/>
          <w:sz w:val="20"/>
        </w:rPr>
      </w:pPr>
      <w:r w:rsidRPr="007F1E26">
        <w:rPr>
          <w:rFonts w:asciiTheme="minorHAnsi" w:hAnsiTheme="minorHAnsi" w:cstheme="minorHAnsi"/>
          <w:snapToGrid w:val="0"/>
          <w:sz w:val="20"/>
        </w:rPr>
        <w:t>In addition to the audit opinion on the entity financial statements, the auditors will report on the eligibility of expenditures used to document the Disbursement Linked Indicators (DLIs) or Performance Based Conditions (PBCs):</w:t>
      </w:r>
    </w:p>
    <w:p w14:paraId="6BD6D9E3" w14:textId="77777777" w:rsidR="00BB09E2" w:rsidRPr="007F1E26" w:rsidRDefault="00BB09E2" w:rsidP="00CD6A1A">
      <w:pPr>
        <w:widowControl w:val="0"/>
        <w:numPr>
          <w:ilvl w:val="0"/>
          <w:numId w:val="22"/>
        </w:numPr>
        <w:autoSpaceDE w:val="0"/>
        <w:autoSpaceDN w:val="0"/>
        <w:adjustRightInd w:val="0"/>
        <w:spacing w:before="120"/>
        <w:ind w:left="720"/>
        <w:rPr>
          <w:rFonts w:asciiTheme="minorHAnsi" w:hAnsiTheme="minorHAnsi" w:cstheme="minorHAnsi"/>
          <w:sz w:val="20"/>
        </w:rPr>
      </w:pPr>
      <w:r w:rsidRPr="007F1E26">
        <w:rPr>
          <w:rFonts w:asciiTheme="minorHAnsi" w:hAnsiTheme="minorHAnsi" w:cstheme="minorHAnsi"/>
          <w:sz w:val="20"/>
        </w:rPr>
        <w:t xml:space="preserve">Review documentation supporting DLIs/PBCs and the underlying Eligible Expenditures and confirm that the said expenditures have been incurred for the purpose intended. </w:t>
      </w:r>
    </w:p>
    <w:p w14:paraId="2C71BB66" w14:textId="77777777" w:rsidR="00BB09E2" w:rsidRPr="007F1E26" w:rsidRDefault="00BB09E2" w:rsidP="008E3A71">
      <w:pPr>
        <w:keepNext/>
        <w:keepLines/>
        <w:widowControl w:val="0"/>
        <w:autoSpaceDE w:val="0"/>
        <w:autoSpaceDN w:val="0"/>
        <w:spacing w:before="120" w:after="120"/>
        <w:outlineLvl w:val="3"/>
        <w:rPr>
          <w:rFonts w:asciiTheme="minorHAnsi" w:hAnsiTheme="minorHAnsi" w:cstheme="minorHAnsi"/>
          <w:b/>
          <w:bCs/>
          <w:i/>
          <w:sz w:val="20"/>
        </w:rPr>
      </w:pPr>
      <w:r w:rsidRPr="007F1E26">
        <w:rPr>
          <w:rFonts w:asciiTheme="minorHAnsi" w:hAnsiTheme="minorHAnsi" w:cstheme="minorHAnsi"/>
          <w:b/>
          <w:bCs/>
          <w:i/>
          <w:sz w:val="20"/>
        </w:rPr>
        <w:t>Project financial statements</w:t>
      </w:r>
    </w:p>
    <w:p w14:paraId="222EFB1E" w14:textId="77777777" w:rsidR="00BB09E2" w:rsidRPr="007F1E26" w:rsidRDefault="00BB09E2" w:rsidP="00CD6A1A">
      <w:pPr>
        <w:widowControl w:val="0"/>
        <w:numPr>
          <w:ilvl w:val="0"/>
          <w:numId w:val="23"/>
        </w:numPr>
        <w:tabs>
          <w:tab w:val="num" w:pos="0"/>
        </w:tabs>
        <w:autoSpaceDE w:val="0"/>
        <w:autoSpaceDN w:val="0"/>
        <w:adjustRightInd w:val="0"/>
        <w:spacing w:before="120" w:after="120"/>
        <w:ind w:left="0" w:firstLine="0"/>
        <w:rPr>
          <w:rFonts w:asciiTheme="minorHAnsi" w:hAnsiTheme="minorHAnsi" w:cstheme="minorHAnsi"/>
          <w:snapToGrid w:val="0"/>
          <w:color w:val="000000"/>
          <w:sz w:val="20"/>
        </w:rPr>
      </w:pPr>
      <w:r w:rsidRPr="007F1E26">
        <w:rPr>
          <w:rFonts w:asciiTheme="minorHAnsi" w:hAnsiTheme="minorHAnsi" w:cstheme="minorHAnsi"/>
          <w:snapToGrid w:val="0"/>
          <w:color w:val="000000"/>
          <w:sz w:val="20"/>
        </w:rPr>
        <w:t xml:space="preserve">The auditor should verify that the </w:t>
      </w:r>
      <w:r w:rsidRPr="007F1E26">
        <w:rPr>
          <w:rFonts w:asciiTheme="minorHAnsi" w:hAnsiTheme="minorHAnsi" w:cstheme="minorHAnsi"/>
          <w:snapToGrid w:val="0"/>
          <w:sz w:val="20"/>
        </w:rPr>
        <w:t xml:space="preserve">financial statements have been prepared in accordance with </w:t>
      </w:r>
      <w:hyperlink r:id="rId43" w:history="1">
        <w:r w:rsidRPr="007F1E26">
          <w:rPr>
            <w:rFonts w:asciiTheme="minorHAnsi" w:hAnsiTheme="minorHAnsi" w:cstheme="minorHAnsi"/>
            <w:color w:val="0000FF"/>
            <w:sz w:val="20"/>
            <w:u w:val="single"/>
          </w:rPr>
          <w:t>International Public Sector Accounting Standards</w:t>
        </w:r>
      </w:hyperlink>
      <w:r w:rsidRPr="007F1E26">
        <w:rPr>
          <w:rFonts w:asciiTheme="minorHAnsi" w:hAnsiTheme="minorHAnsi" w:cstheme="minorHAnsi"/>
          <w:color w:val="0000FF"/>
          <w:sz w:val="20"/>
          <w:u w:val="single"/>
        </w:rPr>
        <w:t xml:space="preserve"> (cash basis)</w:t>
      </w:r>
      <w:r w:rsidRPr="007F1E26">
        <w:rPr>
          <w:rFonts w:asciiTheme="minorHAnsi" w:hAnsiTheme="minorHAnsi" w:cstheme="minorHAnsi"/>
          <w:snapToGrid w:val="0"/>
          <w:sz w:val="20"/>
        </w:rPr>
        <w:t xml:space="preserve">. </w:t>
      </w:r>
      <w:r w:rsidRPr="007F1E26">
        <w:rPr>
          <w:rFonts w:asciiTheme="minorHAnsi" w:hAnsiTheme="minorHAnsi" w:cstheme="minorHAnsi"/>
          <w:snapToGrid w:val="0"/>
          <w:color w:val="000000"/>
          <w:sz w:val="20"/>
        </w:rPr>
        <w:t xml:space="preserve">The </w:t>
      </w:r>
      <w:r w:rsidRPr="007F1E26">
        <w:rPr>
          <w:rFonts w:asciiTheme="minorHAnsi" w:hAnsiTheme="minorHAnsi" w:cstheme="minorHAnsi"/>
          <w:snapToGrid w:val="0"/>
          <w:sz w:val="20"/>
        </w:rPr>
        <w:t>financial statements</w:t>
      </w:r>
      <w:r w:rsidRPr="007F1E26" w:rsidDel="00FB29BF">
        <w:rPr>
          <w:rFonts w:asciiTheme="minorHAnsi" w:hAnsiTheme="minorHAnsi" w:cstheme="minorHAnsi"/>
          <w:snapToGrid w:val="0"/>
          <w:color w:val="000000"/>
          <w:sz w:val="20"/>
        </w:rPr>
        <w:t xml:space="preserve"> </w:t>
      </w:r>
      <w:r w:rsidRPr="007F1E26">
        <w:rPr>
          <w:rFonts w:asciiTheme="minorHAnsi" w:hAnsiTheme="minorHAnsi" w:cstheme="minorHAnsi"/>
          <w:snapToGrid w:val="0"/>
          <w:color w:val="000000"/>
          <w:sz w:val="20"/>
        </w:rPr>
        <w:t>should include:</w:t>
      </w:r>
    </w:p>
    <w:p w14:paraId="7F64772D" w14:textId="77777777" w:rsidR="00BB09E2" w:rsidRPr="007F1E26" w:rsidRDefault="00BB09E2" w:rsidP="00CD6A1A">
      <w:pPr>
        <w:widowControl w:val="0"/>
        <w:numPr>
          <w:ilvl w:val="1"/>
          <w:numId w:val="25"/>
        </w:numPr>
        <w:tabs>
          <w:tab w:val="num" w:pos="720"/>
        </w:tabs>
        <w:autoSpaceDE w:val="0"/>
        <w:autoSpaceDN w:val="0"/>
        <w:adjustRightInd w:val="0"/>
        <w:spacing w:before="120"/>
        <w:ind w:left="720" w:hanging="720"/>
        <w:rPr>
          <w:rFonts w:asciiTheme="minorHAnsi" w:hAnsiTheme="minorHAnsi" w:cstheme="minorHAnsi"/>
          <w:bCs/>
          <w:color w:val="000000"/>
          <w:sz w:val="20"/>
        </w:rPr>
      </w:pPr>
      <w:r w:rsidRPr="007F1E26">
        <w:rPr>
          <w:rFonts w:asciiTheme="minorHAnsi" w:hAnsiTheme="minorHAnsi" w:cstheme="minorHAnsi"/>
          <w:bCs/>
          <w:color w:val="000000"/>
          <w:sz w:val="20"/>
        </w:rPr>
        <w:t>A summary of funds received from the World Bank, other financiers and counterpart contributions from the borrower, all presented separately;</w:t>
      </w:r>
    </w:p>
    <w:p w14:paraId="4C3CEBEA" w14:textId="77777777" w:rsidR="00BB09E2" w:rsidRPr="007F1E26" w:rsidRDefault="00BB09E2" w:rsidP="00CD6A1A">
      <w:pPr>
        <w:widowControl w:val="0"/>
        <w:numPr>
          <w:ilvl w:val="1"/>
          <w:numId w:val="25"/>
        </w:numPr>
        <w:tabs>
          <w:tab w:val="num" w:pos="720"/>
        </w:tabs>
        <w:autoSpaceDE w:val="0"/>
        <w:autoSpaceDN w:val="0"/>
        <w:adjustRightInd w:val="0"/>
        <w:spacing w:before="120"/>
        <w:ind w:left="720" w:hanging="720"/>
        <w:rPr>
          <w:rFonts w:asciiTheme="minorHAnsi" w:hAnsiTheme="minorHAnsi" w:cstheme="minorHAnsi"/>
          <w:bCs/>
          <w:color w:val="000000"/>
          <w:sz w:val="20"/>
        </w:rPr>
      </w:pPr>
      <w:r w:rsidRPr="007F1E26">
        <w:rPr>
          <w:rFonts w:asciiTheme="minorHAnsi" w:hAnsiTheme="minorHAnsi" w:cstheme="minorHAnsi"/>
          <w:bCs/>
          <w:color w:val="000000"/>
          <w:sz w:val="20"/>
        </w:rPr>
        <w:t>A summary of expenditures paid, presented under project account headings and main categories of expenditures; and</w:t>
      </w:r>
    </w:p>
    <w:p w14:paraId="58333F81" w14:textId="77777777" w:rsidR="00BB09E2" w:rsidRPr="007F1E26" w:rsidRDefault="00BB09E2" w:rsidP="00CD6A1A">
      <w:pPr>
        <w:widowControl w:val="0"/>
        <w:numPr>
          <w:ilvl w:val="1"/>
          <w:numId w:val="25"/>
        </w:numPr>
        <w:tabs>
          <w:tab w:val="num" w:pos="720"/>
        </w:tabs>
        <w:autoSpaceDE w:val="0"/>
        <w:autoSpaceDN w:val="0"/>
        <w:adjustRightInd w:val="0"/>
        <w:spacing w:before="120"/>
        <w:ind w:left="720" w:hanging="720"/>
        <w:rPr>
          <w:rFonts w:asciiTheme="minorHAnsi" w:hAnsiTheme="minorHAnsi" w:cstheme="minorHAnsi"/>
          <w:bCs/>
          <w:color w:val="000000"/>
          <w:sz w:val="20"/>
        </w:rPr>
      </w:pPr>
      <w:r w:rsidRPr="007F1E26">
        <w:rPr>
          <w:rFonts w:asciiTheme="minorHAnsi" w:hAnsiTheme="minorHAnsi" w:cstheme="minorHAnsi"/>
          <w:bCs/>
          <w:color w:val="000000"/>
          <w:sz w:val="20"/>
        </w:rPr>
        <w:t xml:space="preserve">Additional disclosures in explanatory notes, including details of statements of expenditures (SOE) supporting Withdrawal Applications submitted during the period, a reconciliation of movements on the Designated Account, and a statement of fund balances]. </w:t>
      </w:r>
    </w:p>
    <w:p w14:paraId="41182D5A" w14:textId="77777777" w:rsidR="00BB09E2" w:rsidRPr="007F1E26" w:rsidRDefault="00BB09E2" w:rsidP="00CD6A1A">
      <w:pPr>
        <w:widowControl w:val="0"/>
        <w:numPr>
          <w:ilvl w:val="1"/>
          <w:numId w:val="25"/>
        </w:numPr>
        <w:tabs>
          <w:tab w:val="num" w:pos="720"/>
        </w:tabs>
        <w:autoSpaceDE w:val="0"/>
        <w:autoSpaceDN w:val="0"/>
        <w:adjustRightInd w:val="0"/>
        <w:spacing w:before="120"/>
        <w:ind w:left="720" w:hanging="720"/>
        <w:rPr>
          <w:rFonts w:asciiTheme="minorHAnsi" w:hAnsiTheme="minorHAnsi" w:cstheme="minorHAnsi"/>
          <w:bCs/>
          <w:color w:val="000000"/>
          <w:sz w:val="20"/>
        </w:rPr>
      </w:pPr>
      <w:r w:rsidRPr="007F1E26">
        <w:rPr>
          <w:rFonts w:asciiTheme="minorHAnsi" w:hAnsiTheme="minorHAnsi" w:cstheme="minorHAnsi"/>
          <w:bCs/>
          <w:color w:val="000000"/>
          <w:sz w:val="20"/>
        </w:rPr>
        <w:t>When the entity makes publicly available its approved budget, a comparison of budget and actual amounts either as a separate additional financial statement or as a budget column in the financial statements; and</w:t>
      </w:r>
    </w:p>
    <w:p w14:paraId="5790A857" w14:textId="77777777" w:rsidR="00BB09E2" w:rsidRPr="007F1E26" w:rsidRDefault="00BB09E2" w:rsidP="00CD6A1A">
      <w:pPr>
        <w:widowControl w:val="0"/>
        <w:numPr>
          <w:ilvl w:val="1"/>
          <w:numId w:val="25"/>
        </w:numPr>
        <w:tabs>
          <w:tab w:val="num" w:pos="720"/>
        </w:tabs>
        <w:autoSpaceDE w:val="0"/>
        <w:autoSpaceDN w:val="0"/>
        <w:adjustRightInd w:val="0"/>
        <w:spacing w:before="120"/>
        <w:ind w:left="720" w:hanging="720"/>
        <w:rPr>
          <w:rFonts w:asciiTheme="minorHAnsi" w:hAnsiTheme="minorHAnsi" w:cstheme="minorHAnsi"/>
          <w:color w:val="000000"/>
          <w:sz w:val="20"/>
        </w:rPr>
      </w:pPr>
      <w:r w:rsidRPr="007F1E26">
        <w:rPr>
          <w:rFonts w:asciiTheme="minorHAnsi" w:hAnsiTheme="minorHAnsi" w:cstheme="minorHAnsi"/>
          <w:bCs/>
          <w:color w:val="000000"/>
          <w:sz w:val="20"/>
        </w:rPr>
        <w:t>Notes, comprising a summary of significant accounting policies and other explanatory notes.</w:t>
      </w:r>
    </w:p>
    <w:p w14:paraId="6396F8DB" w14:textId="77777777" w:rsidR="00BB09E2" w:rsidRPr="007F1E26" w:rsidRDefault="00BB09E2" w:rsidP="008E3A71">
      <w:pPr>
        <w:widowControl w:val="0"/>
        <w:autoSpaceDE w:val="0"/>
        <w:autoSpaceDN w:val="0"/>
        <w:adjustRightInd w:val="0"/>
        <w:spacing w:before="120" w:after="120"/>
        <w:rPr>
          <w:rFonts w:asciiTheme="minorHAnsi" w:hAnsiTheme="minorHAnsi" w:cstheme="minorHAnsi"/>
          <w:sz w:val="20"/>
        </w:rPr>
      </w:pPr>
      <w:r w:rsidRPr="007F1E26">
        <w:rPr>
          <w:rFonts w:asciiTheme="minorHAnsi" w:hAnsiTheme="minorHAnsi" w:cstheme="minorHAnsi"/>
          <w:sz w:val="20"/>
        </w:rPr>
        <w:t>[</w:t>
      </w:r>
      <w:r w:rsidRPr="007F1E26">
        <w:rPr>
          <w:rFonts w:asciiTheme="minorHAnsi" w:hAnsiTheme="minorHAnsi" w:cstheme="minorHAnsi"/>
          <w:i/>
          <w:sz w:val="20"/>
        </w:rPr>
        <w:t>The explanatory notes should include reconciliation between the amounts shown as “received by the project from the World Bank” and those disbursed by the Bank and a summary of movements on the project’s designated account.</w:t>
      </w:r>
      <w:r w:rsidRPr="007F1E26">
        <w:rPr>
          <w:rFonts w:asciiTheme="minorHAnsi" w:hAnsiTheme="minorHAnsi" w:cstheme="minorHAnsi"/>
          <w:sz w:val="20"/>
        </w:rPr>
        <w:t xml:space="preserve">] </w:t>
      </w:r>
    </w:p>
    <w:p w14:paraId="31D5CEF0" w14:textId="77777777" w:rsidR="00BB09E2" w:rsidRPr="007F1E26" w:rsidRDefault="00BB09E2" w:rsidP="008E3A71">
      <w:pPr>
        <w:keepNext/>
        <w:keepLines/>
        <w:widowControl w:val="0"/>
        <w:autoSpaceDE w:val="0"/>
        <w:autoSpaceDN w:val="0"/>
        <w:spacing w:before="120" w:after="120"/>
        <w:outlineLvl w:val="3"/>
        <w:rPr>
          <w:rFonts w:asciiTheme="minorHAnsi" w:hAnsiTheme="minorHAnsi" w:cstheme="minorHAnsi"/>
          <w:b/>
          <w:bCs/>
          <w:i/>
          <w:sz w:val="20"/>
        </w:rPr>
      </w:pPr>
      <w:r w:rsidRPr="007F1E26">
        <w:rPr>
          <w:rFonts w:asciiTheme="minorHAnsi" w:hAnsiTheme="minorHAnsi" w:cstheme="minorHAnsi"/>
          <w:b/>
          <w:bCs/>
          <w:i/>
          <w:sz w:val="20"/>
        </w:rPr>
        <w:t>Review of Statements of Expenditure and Interim Unaudited Financial Statements</w:t>
      </w:r>
    </w:p>
    <w:p w14:paraId="72709DCF" w14:textId="77777777" w:rsidR="00BB09E2" w:rsidRPr="007F1E26" w:rsidRDefault="00BB09E2" w:rsidP="00CD6A1A">
      <w:pPr>
        <w:widowControl w:val="0"/>
        <w:numPr>
          <w:ilvl w:val="0"/>
          <w:numId w:val="23"/>
        </w:numPr>
        <w:tabs>
          <w:tab w:val="num" w:pos="0"/>
        </w:tabs>
        <w:autoSpaceDE w:val="0"/>
        <w:autoSpaceDN w:val="0"/>
        <w:adjustRightInd w:val="0"/>
        <w:spacing w:before="120" w:after="120"/>
        <w:ind w:left="0" w:firstLine="0"/>
        <w:rPr>
          <w:rFonts w:asciiTheme="minorHAnsi" w:hAnsiTheme="minorHAnsi" w:cstheme="minorHAnsi"/>
          <w:sz w:val="20"/>
        </w:rPr>
      </w:pPr>
      <w:r w:rsidRPr="007F1E26">
        <w:rPr>
          <w:rFonts w:asciiTheme="minorHAnsi" w:hAnsiTheme="minorHAnsi" w:cstheme="minorHAnsi"/>
          <w:sz w:val="20"/>
        </w:rPr>
        <w:t>The auditor is required to audit all SOE/IFS submitted to the World Bank in support of requests for periodic replenishment of the project designated account(s). Expenditures should be examined for eligibility based on criteria defined in the terms of the financing agreement and detailed in the Project Appraisal Document. The auditor should report any ineligible expenditures identified as having been included in withdrawal applications and reimbursed.</w:t>
      </w:r>
    </w:p>
    <w:p w14:paraId="6562F91F" w14:textId="77777777" w:rsidR="00BB09E2" w:rsidRPr="007F1E26" w:rsidRDefault="00BB09E2" w:rsidP="008E3A71">
      <w:pPr>
        <w:keepNext/>
        <w:keepLines/>
        <w:widowControl w:val="0"/>
        <w:autoSpaceDE w:val="0"/>
        <w:autoSpaceDN w:val="0"/>
        <w:spacing w:before="120" w:after="120"/>
        <w:outlineLvl w:val="3"/>
        <w:rPr>
          <w:rFonts w:asciiTheme="minorHAnsi" w:hAnsiTheme="minorHAnsi" w:cstheme="minorHAnsi"/>
          <w:b/>
          <w:bCs/>
          <w:i/>
          <w:sz w:val="20"/>
        </w:rPr>
      </w:pPr>
      <w:r w:rsidRPr="007F1E26">
        <w:rPr>
          <w:rFonts w:asciiTheme="minorHAnsi" w:hAnsiTheme="minorHAnsi" w:cstheme="minorHAnsi"/>
          <w:b/>
          <w:bCs/>
          <w:i/>
          <w:sz w:val="20"/>
        </w:rPr>
        <w:t>Review of designated accounts</w:t>
      </w:r>
    </w:p>
    <w:p w14:paraId="20FBFBE5" w14:textId="77777777" w:rsidR="00BB09E2" w:rsidRPr="007F1E26" w:rsidRDefault="00BB09E2" w:rsidP="00CD6A1A">
      <w:pPr>
        <w:widowControl w:val="0"/>
        <w:numPr>
          <w:ilvl w:val="0"/>
          <w:numId w:val="23"/>
        </w:numPr>
        <w:tabs>
          <w:tab w:val="num" w:pos="0"/>
        </w:tabs>
        <w:autoSpaceDE w:val="0"/>
        <w:autoSpaceDN w:val="0"/>
        <w:adjustRightInd w:val="0"/>
        <w:spacing w:before="120" w:after="120"/>
        <w:ind w:left="0" w:firstLine="0"/>
        <w:rPr>
          <w:rFonts w:asciiTheme="minorHAnsi" w:hAnsiTheme="minorHAnsi" w:cstheme="minorHAnsi"/>
          <w:sz w:val="20"/>
        </w:rPr>
      </w:pPr>
      <w:r w:rsidRPr="007F1E26">
        <w:rPr>
          <w:rFonts w:asciiTheme="minorHAnsi" w:hAnsiTheme="minorHAnsi" w:cstheme="minorHAnsi"/>
          <w:sz w:val="20"/>
        </w:rPr>
        <w:t>During the audit of the project financial statements, the auditor is required to review the activities of the project’s designated account(s). Activities to be examined will include deposits received, payments made, interest earned, and reconciliation of period-end balances.</w:t>
      </w:r>
    </w:p>
    <w:p w14:paraId="7DFB4DAA" w14:textId="77777777" w:rsidR="00BB09E2" w:rsidRPr="007F1E26" w:rsidRDefault="00BB09E2" w:rsidP="008E3A71">
      <w:pPr>
        <w:keepNext/>
        <w:keepLines/>
        <w:widowControl w:val="0"/>
        <w:autoSpaceDE w:val="0"/>
        <w:autoSpaceDN w:val="0"/>
        <w:spacing w:before="120" w:after="120"/>
        <w:outlineLvl w:val="3"/>
        <w:rPr>
          <w:rFonts w:asciiTheme="minorHAnsi" w:hAnsiTheme="minorHAnsi" w:cstheme="minorHAnsi"/>
          <w:b/>
          <w:bCs/>
          <w:i/>
          <w:sz w:val="20"/>
        </w:rPr>
      </w:pPr>
      <w:r w:rsidRPr="007F1E26">
        <w:rPr>
          <w:rFonts w:asciiTheme="minorHAnsi" w:hAnsiTheme="minorHAnsi" w:cstheme="minorHAnsi"/>
          <w:b/>
          <w:bCs/>
          <w:i/>
          <w:sz w:val="20"/>
        </w:rPr>
        <w:t>Audit reports</w:t>
      </w:r>
    </w:p>
    <w:p w14:paraId="2CDF6BEB" w14:textId="77777777" w:rsidR="00BB09E2" w:rsidRPr="007F1E26" w:rsidRDefault="00BB09E2" w:rsidP="00CD6A1A">
      <w:pPr>
        <w:widowControl w:val="0"/>
        <w:numPr>
          <w:ilvl w:val="0"/>
          <w:numId w:val="23"/>
        </w:numPr>
        <w:tabs>
          <w:tab w:val="num" w:pos="0"/>
        </w:tabs>
        <w:autoSpaceDE w:val="0"/>
        <w:autoSpaceDN w:val="0"/>
        <w:adjustRightInd w:val="0"/>
        <w:spacing w:before="120" w:after="120"/>
        <w:ind w:left="0" w:firstLine="0"/>
        <w:rPr>
          <w:rFonts w:asciiTheme="minorHAnsi" w:hAnsiTheme="minorHAnsi" w:cstheme="minorHAnsi"/>
          <w:snapToGrid w:val="0"/>
          <w:sz w:val="20"/>
        </w:rPr>
      </w:pPr>
      <w:r w:rsidRPr="007F1E26">
        <w:rPr>
          <w:rFonts w:asciiTheme="minorHAnsi" w:hAnsiTheme="minorHAnsi" w:cstheme="minorHAnsi"/>
          <w:snapToGrid w:val="0"/>
          <w:sz w:val="20"/>
        </w:rPr>
        <w:t>The auditor will issue an audit opinion on the financial statements.</w:t>
      </w:r>
    </w:p>
    <w:p w14:paraId="123BE546" w14:textId="77777777" w:rsidR="00BB09E2" w:rsidRPr="007F1E26" w:rsidRDefault="00BB09E2" w:rsidP="00CD6A1A">
      <w:pPr>
        <w:widowControl w:val="0"/>
        <w:numPr>
          <w:ilvl w:val="0"/>
          <w:numId w:val="23"/>
        </w:numPr>
        <w:tabs>
          <w:tab w:val="num" w:pos="0"/>
        </w:tabs>
        <w:autoSpaceDE w:val="0"/>
        <w:autoSpaceDN w:val="0"/>
        <w:adjustRightInd w:val="0"/>
        <w:spacing w:before="120" w:after="120"/>
        <w:ind w:left="0" w:firstLine="0"/>
        <w:rPr>
          <w:rFonts w:asciiTheme="minorHAnsi" w:hAnsiTheme="minorHAnsi" w:cstheme="minorHAnsi"/>
          <w:sz w:val="20"/>
        </w:rPr>
      </w:pPr>
      <w:r w:rsidRPr="007F1E26">
        <w:rPr>
          <w:rFonts w:asciiTheme="minorHAnsi" w:hAnsiTheme="minorHAnsi" w:cstheme="minorHAnsi"/>
          <w:sz w:val="20"/>
        </w:rPr>
        <w:t>In addition to the audit opinion, the auditor will also, either in the audit report or in the report to management:</w:t>
      </w:r>
    </w:p>
    <w:p w14:paraId="1ED76C2C" w14:textId="77777777" w:rsidR="00BB09E2" w:rsidRPr="007F1E26" w:rsidRDefault="00BB09E2" w:rsidP="008E3A71">
      <w:pPr>
        <w:widowControl w:val="0"/>
        <w:autoSpaceDE w:val="0"/>
        <w:autoSpaceDN w:val="0"/>
        <w:adjustRightInd w:val="0"/>
        <w:spacing w:before="120"/>
        <w:ind w:left="720" w:hanging="720"/>
        <w:rPr>
          <w:rFonts w:asciiTheme="minorHAnsi" w:hAnsiTheme="minorHAnsi" w:cstheme="minorHAnsi"/>
          <w:sz w:val="20"/>
        </w:rPr>
      </w:pPr>
      <w:r w:rsidRPr="007F1E26">
        <w:rPr>
          <w:rFonts w:asciiTheme="minorHAnsi" w:hAnsiTheme="minorHAnsi" w:cstheme="minorHAnsi"/>
          <w:sz w:val="20"/>
        </w:rPr>
        <w:t>(a)</w:t>
      </w:r>
      <w:r w:rsidRPr="007F1E26">
        <w:rPr>
          <w:rFonts w:asciiTheme="minorHAnsi" w:hAnsiTheme="minorHAnsi" w:cstheme="minorHAnsi"/>
          <w:sz w:val="20"/>
        </w:rPr>
        <w:tab/>
        <w:t>provide comments and observations on the accounting records, systems, and controls that were examined during the course of the audit;</w:t>
      </w:r>
    </w:p>
    <w:p w14:paraId="495DA13C" w14:textId="77777777" w:rsidR="00BB09E2" w:rsidRPr="007F1E26" w:rsidRDefault="00BB09E2" w:rsidP="008E3A71">
      <w:pPr>
        <w:widowControl w:val="0"/>
        <w:autoSpaceDE w:val="0"/>
        <w:autoSpaceDN w:val="0"/>
        <w:adjustRightInd w:val="0"/>
        <w:spacing w:before="120"/>
        <w:ind w:left="720" w:hanging="720"/>
        <w:rPr>
          <w:rFonts w:asciiTheme="minorHAnsi" w:hAnsiTheme="minorHAnsi" w:cstheme="minorHAnsi"/>
          <w:snapToGrid w:val="0"/>
          <w:color w:val="000000"/>
          <w:sz w:val="20"/>
        </w:rPr>
      </w:pPr>
      <w:r w:rsidRPr="007F1E26">
        <w:rPr>
          <w:rFonts w:asciiTheme="minorHAnsi" w:hAnsiTheme="minorHAnsi" w:cstheme="minorHAnsi"/>
          <w:sz w:val="20"/>
        </w:rPr>
        <w:t>(b)</w:t>
      </w:r>
      <w:r w:rsidRPr="007F1E26">
        <w:rPr>
          <w:rFonts w:asciiTheme="minorHAnsi" w:hAnsiTheme="minorHAnsi" w:cstheme="minorHAnsi"/>
          <w:sz w:val="20"/>
        </w:rPr>
        <w:tab/>
        <w:t>identify specific deficiencies and areas of weakness in systems and controls and make recommendation for their improvement;</w:t>
      </w:r>
    </w:p>
    <w:p w14:paraId="27FF5F0D" w14:textId="77777777" w:rsidR="00BB09E2" w:rsidRPr="007F1E26" w:rsidRDefault="00BB09E2" w:rsidP="008E3A71">
      <w:pPr>
        <w:widowControl w:val="0"/>
        <w:autoSpaceDE w:val="0"/>
        <w:autoSpaceDN w:val="0"/>
        <w:adjustRightInd w:val="0"/>
        <w:spacing w:before="120"/>
        <w:ind w:left="720" w:hanging="720"/>
        <w:rPr>
          <w:rFonts w:asciiTheme="minorHAnsi" w:hAnsiTheme="minorHAnsi" w:cstheme="minorHAnsi"/>
          <w:snapToGrid w:val="0"/>
          <w:color w:val="000000"/>
          <w:sz w:val="20"/>
        </w:rPr>
      </w:pPr>
      <w:r w:rsidRPr="007F1E26">
        <w:rPr>
          <w:rFonts w:asciiTheme="minorHAnsi" w:hAnsiTheme="minorHAnsi" w:cstheme="minorHAnsi"/>
          <w:snapToGrid w:val="0"/>
          <w:color w:val="000000"/>
          <w:sz w:val="20"/>
        </w:rPr>
        <w:t>(c)</w:t>
      </w:r>
      <w:r w:rsidRPr="007F1E26">
        <w:rPr>
          <w:rFonts w:asciiTheme="minorHAnsi" w:hAnsiTheme="minorHAnsi" w:cstheme="minorHAnsi"/>
          <w:snapToGrid w:val="0"/>
          <w:color w:val="000000"/>
          <w:sz w:val="20"/>
        </w:rPr>
        <w:tab/>
        <w:t>report on instances of noncompliance with the terms of the financial agreement(s);</w:t>
      </w:r>
    </w:p>
    <w:p w14:paraId="0AEE50EA" w14:textId="77777777" w:rsidR="00BB09E2" w:rsidRPr="007F1E26" w:rsidRDefault="00BB09E2" w:rsidP="008E3A71">
      <w:pPr>
        <w:widowControl w:val="0"/>
        <w:autoSpaceDE w:val="0"/>
        <w:autoSpaceDN w:val="0"/>
        <w:adjustRightInd w:val="0"/>
        <w:spacing w:before="120"/>
        <w:ind w:left="720" w:hanging="720"/>
        <w:rPr>
          <w:rFonts w:asciiTheme="minorHAnsi" w:hAnsiTheme="minorHAnsi" w:cstheme="minorHAnsi"/>
          <w:snapToGrid w:val="0"/>
          <w:color w:val="000000"/>
          <w:sz w:val="20"/>
        </w:rPr>
      </w:pPr>
      <w:r w:rsidRPr="007F1E26">
        <w:rPr>
          <w:rFonts w:asciiTheme="minorHAnsi" w:hAnsiTheme="minorHAnsi" w:cstheme="minorHAnsi"/>
          <w:snapToGrid w:val="0"/>
          <w:color w:val="000000"/>
          <w:sz w:val="20"/>
        </w:rPr>
        <w:t>(d)</w:t>
      </w:r>
      <w:r w:rsidRPr="007F1E26">
        <w:rPr>
          <w:rFonts w:asciiTheme="minorHAnsi" w:hAnsiTheme="minorHAnsi" w:cstheme="minorHAnsi"/>
          <w:snapToGrid w:val="0"/>
          <w:color w:val="000000"/>
          <w:sz w:val="20"/>
        </w:rPr>
        <w:tab/>
        <w:t>quantify and report expenditures that are considered to be ineligible and either paid out of the designated account(s) or claimed from the World Bank;</w:t>
      </w:r>
    </w:p>
    <w:p w14:paraId="73A2D6A7" w14:textId="77777777" w:rsidR="00BB09E2" w:rsidRPr="007F1E26" w:rsidRDefault="00BB09E2" w:rsidP="008E3A71">
      <w:pPr>
        <w:widowControl w:val="0"/>
        <w:autoSpaceDE w:val="0"/>
        <w:autoSpaceDN w:val="0"/>
        <w:adjustRightInd w:val="0"/>
        <w:spacing w:before="120"/>
        <w:ind w:left="720" w:hanging="720"/>
        <w:rPr>
          <w:rFonts w:asciiTheme="minorHAnsi" w:hAnsiTheme="minorHAnsi" w:cstheme="minorHAnsi"/>
          <w:sz w:val="20"/>
        </w:rPr>
      </w:pPr>
      <w:r w:rsidRPr="007F1E26">
        <w:rPr>
          <w:rFonts w:asciiTheme="minorHAnsi" w:hAnsiTheme="minorHAnsi" w:cstheme="minorHAnsi"/>
          <w:sz w:val="20"/>
        </w:rPr>
        <w:t>(e)</w:t>
      </w:r>
      <w:r w:rsidRPr="007F1E26">
        <w:rPr>
          <w:rFonts w:asciiTheme="minorHAnsi" w:hAnsiTheme="minorHAnsi" w:cstheme="minorHAnsi"/>
          <w:sz w:val="20"/>
        </w:rPr>
        <w:tab/>
        <w:t>communicate matters that have come to attention during the audit that might have a significant impact on the implementation of the project; and</w:t>
      </w:r>
    </w:p>
    <w:p w14:paraId="4911C6F8" w14:textId="77777777" w:rsidR="00BB09E2" w:rsidRPr="007F1E26" w:rsidRDefault="00BB09E2" w:rsidP="008E3A71">
      <w:pPr>
        <w:widowControl w:val="0"/>
        <w:autoSpaceDE w:val="0"/>
        <w:autoSpaceDN w:val="0"/>
        <w:adjustRightInd w:val="0"/>
        <w:spacing w:before="120"/>
        <w:ind w:left="720" w:hanging="720"/>
        <w:rPr>
          <w:rFonts w:asciiTheme="minorHAnsi" w:hAnsiTheme="minorHAnsi" w:cstheme="minorHAnsi"/>
          <w:sz w:val="20"/>
        </w:rPr>
      </w:pPr>
      <w:r w:rsidRPr="007F1E26">
        <w:rPr>
          <w:rFonts w:asciiTheme="minorHAnsi" w:hAnsiTheme="minorHAnsi" w:cstheme="minorHAnsi"/>
          <w:sz w:val="20"/>
        </w:rPr>
        <w:t>(f)</w:t>
      </w:r>
      <w:r w:rsidRPr="007F1E26">
        <w:rPr>
          <w:rFonts w:asciiTheme="minorHAnsi" w:hAnsiTheme="minorHAnsi" w:cstheme="minorHAnsi"/>
          <w:sz w:val="20"/>
        </w:rPr>
        <w:tab/>
        <w:t>bring to the borrower’s attention any other matters that the auditor considers pertinent.</w:t>
      </w:r>
    </w:p>
    <w:p w14:paraId="4A0AED23" w14:textId="77777777" w:rsidR="00BB09E2" w:rsidRPr="007F1E26" w:rsidRDefault="00BB09E2" w:rsidP="00CD6A1A">
      <w:pPr>
        <w:widowControl w:val="0"/>
        <w:numPr>
          <w:ilvl w:val="0"/>
          <w:numId w:val="23"/>
        </w:numPr>
        <w:tabs>
          <w:tab w:val="num" w:pos="0"/>
        </w:tabs>
        <w:autoSpaceDE w:val="0"/>
        <w:autoSpaceDN w:val="0"/>
        <w:adjustRightInd w:val="0"/>
        <w:spacing w:before="120" w:after="120"/>
        <w:ind w:left="0" w:firstLine="0"/>
        <w:rPr>
          <w:rFonts w:asciiTheme="minorHAnsi" w:hAnsiTheme="minorHAnsi" w:cstheme="minorHAnsi"/>
          <w:sz w:val="20"/>
        </w:rPr>
      </w:pPr>
      <w:r w:rsidRPr="007F1E26">
        <w:rPr>
          <w:rFonts w:asciiTheme="minorHAnsi" w:hAnsiTheme="minorHAnsi" w:cstheme="minorHAnsi"/>
          <w:sz w:val="20"/>
        </w:rPr>
        <w:t xml:space="preserve">The auditor’s opinion on the financial statements and management letter should be received by the Bank no later than six months after the end of a calendar year subject to the audit. </w:t>
      </w:r>
    </w:p>
    <w:p w14:paraId="203837C6" w14:textId="77777777" w:rsidR="00BB09E2" w:rsidRPr="007F1E26" w:rsidRDefault="00BB09E2" w:rsidP="008E3A71">
      <w:pPr>
        <w:keepNext/>
        <w:keepLines/>
        <w:widowControl w:val="0"/>
        <w:autoSpaceDE w:val="0"/>
        <w:autoSpaceDN w:val="0"/>
        <w:spacing w:before="120" w:after="120"/>
        <w:outlineLvl w:val="3"/>
        <w:rPr>
          <w:rFonts w:asciiTheme="minorHAnsi" w:hAnsiTheme="minorHAnsi" w:cstheme="minorHAnsi"/>
          <w:b/>
          <w:bCs/>
          <w:i/>
          <w:sz w:val="20"/>
        </w:rPr>
      </w:pPr>
      <w:r w:rsidRPr="007F1E26">
        <w:rPr>
          <w:rFonts w:asciiTheme="minorHAnsi" w:hAnsiTheme="minorHAnsi" w:cstheme="minorHAnsi"/>
          <w:b/>
          <w:bCs/>
          <w:i/>
          <w:sz w:val="20"/>
        </w:rPr>
        <w:t>General</w:t>
      </w:r>
    </w:p>
    <w:p w14:paraId="27C07B87" w14:textId="77777777" w:rsidR="00BB09E2" w:rsidRPr="007F1E26" w:rsidRDefault="00BB09E2" w:rsidP="00CD6A1A">
      <w:pPr>
        <w:widowControl w:val="0"/>
        <w:numPr>
          <w:ilvl w:val="0"/>
          <w:numId w:val="23"/>
        </w:numPr>
        <w:tabs>
          <w:tab w:val="num" w:pos="0"/>
        </w:tabs>
        <w:autoSpaceDE w:val="0"/>
        <w:autoSpaceDN w:val="0"/>
        <w:adjustRightInd w:val="0"/>
        <w:spacing w:before="120" w:after="120"/>
        <w:ind w:left="0" w:firstLine="0"/>
        <w:rPr>
          <w:rFonts w:asciiTheme="minorHAnsi" w:hAnsiTheme="minorHAnsi" w:cstheme="minorHAnsi"/>
          <w:sz w:val="20"/>
        </w:rPr>
      </w:pPr>
      <w:r w:rsidRPr="007F1E26">
        <w:rPr>
          <w:rFonts w:asciiTheme="minorHAnsi" w:hAnsiTheme="minorHAnsi" w:cstheme="minorHAnsi"/>
          <w:sz w:val="20"/>
        </w:rPr>
        <w:t>The auditor is entitled to unlimited access to all information and explanations considered necessary to facilitate the audit, including legal documents, project preparation and supervision reports, reports of reviews and investigations, correspondences, and credit account information. The auditor may also seek written confirmation of amounts disbursed and outstanding in the Bank records.</w:t>
      </w:r>
    </w:p>
    <w:p w14:paraId="1E4FA04B" w14:textId="77777777" w:rsidR="00BB09E2" w:rsidRPr="007F1E26" w:rsidRDefault="00BB09E2" w:rsidP="00CD6A1A">
      <w:pPr>
        <w:widowControl w:val="0"/>
        <w:numPr>
          <w:ilvl w:val="0"/>
          <w:numId w:val="23"/>
        </w:numPr>
        <w:tabs>
          <w:tab w:val="num" w:pos="0"/>
        </w:tabs>
        <w:autoSpaceDE w:val="0"/>
        <w:autoSpaceDN w:val="0"/>
        <w:adjustRightInd w:val="0"/>
        <w:spacing w:before="120" w:after="120"/>
        <w:ind w:left="0" w:firstLine="0"/>
        <w:rPr>
          <w:rFonts w:asciiTheme="minorHAnsi" w:hAnsiTheme="minorHAnsi" w:cstheme="minorHAnsi"/>
          <w:sz w:val="20"/>
        </w:rPr>
      </w:pPr>
      <w:r w:rsidRPr="007F1E26">
        <w:rPr>
          <w:rFonts w:asciiTheme="minorHAnsi" w:hAnsiTheme="minorHAnsi" w:cstheme="minorHAnsi"/>
          <w:sz w:val="20"/>
        </w:rPr>
        <w:t>The auditor is encouraged to meet and discuss audit-related matters, including input to the audit plan, with the World Bank project task team.</w:t>
      </w:r>
    </w:p>
    <w:p w14:paraId="6FC52433" w14:textId="77777777" w:rsidR="00BB09E2" w:rsidRPr="007F1E26" w:rsidRDefault="00BB09E2" w:rsidP="00CD6A1A">
      <w:pPr>
        <w:widowControl w:val="0"/>
        <w:numPr>
          <w:ilvl w:val="0"/>
          <w:numId w:val="23"/>
        </w:numPr>
        <w:tabs>
          <w:tab w:val="num" w:pos="0"/>
        </w:tabs>
        <w:autoSpaceDE w:val="0"/>
        <w:autoSpaceDN w:val="0"/>
        <w:adjustRightInd w:val="0"/>
        <w:spacing w:before="120" w:after="120"/>
        <w:ind w:left="0" w:firstLine="0"/>
        <w:rPr>
          <w:rFonts w:asciiTheme="minorHAnsi" w:hAnsiTheme="minorHAnsi" w:cstheme="minorHAnsi"/>
          <w:sz w:val="20"/>
        </w:rPr>
      </w:pPr>
      <w:r w:rsidRPr="007F1E26">
        <w:rPr>
          <w:rFonts w:asciiTheme="minorHAnsi" w:hAnsiTheme="minorHAnsi" w:cstheme="minorHAnsi"/>
          <w:sz w:val="20"/>
        </w:rPr>
        <w:t>17. It is highly desirable that the auditor reviews the Bank's financial reporting and auditing requirements contained in OP 10.00 Investment Project Financing, Bank Policy: Program for Results Financing, and OP 8.60 Development Policy Lending. The auditor should also be familiar with the Disbursement Guidelines for Investment Project Financing (February 2017), the Loan Handbook for World Bank Borrowers (February 2017), and the World Bank’s Procurement Framework (July 2016).</w:t>
      </w:r>
    </w:p>
    <w:p w14:paraId="5A9DA3F9" w14:textId="77777777" w:rsidR="00601C3F" w:rsidRPr="007F1E26" w:rsidRDefault="00601C3F">
      <w:pPr>
        <w:jc w:val="left"/>
        <w:rPr>
          <w:rFonts w:asciiTheme="minorHAnsi" w:hAnsiTheme="minorHAnsi" w:cstheme="minorHAnsi"/>
          <w:i/>
          <w:sz w:val="20"/>
        </w:rPr>
        <w:sectPr w:rsidR="00601C3F" w:rsidRPr="007F1E26" w:rsidSect="003B35D2">
          <w:endnotePr>
            <w:numFmt w:val="decimal"/>
          </w:endnotePr>
          <w:pgSz w:w="15840" w:h="12240" w:orient="landscape" w:code="1"/>
          <w:pgMar w:top="1440" w:right="1440" w:bottom="1440" w:left="1440" w:header="720" w:footer="720" w:gutter="0"/>
          <w:cols w:space="720"/>
          <w:titlePg/>
          <w:docGrid w:linePitch="360"/>
        </w:sectPr>
      </w:pPr>
    </w:p>
    <w:p w14:paraId="084DD38E" w14:textId="0E20FE9C" w:rsidR="001278C2" w:rsidRPr="007F1E26" w:rsidRDefault="001278C2" w:rsidP="000235F1">
      <w:pPr>
        <w:pStyle w:val="Heading1"/>
        <w:numPr>
          <w:ilvl w:val="0"/>
          <w:numId w:val="0"/>
        </w:numPr>
        <w:ind w:left="360"/>
        <w:jc w:val="both"/>
        <w:rPr>
          <w:rFonts w:asciiTheme="minorHAnsi" w:hAnsiTheme="minorHAnsi" w:cstheme="minorHAnsi"/>
        </w:rPr>
      </w:pPr>
      <w:bookmarkStart w:id="221" w:name="_Toc77164501"/>
      <w:bookmarkStart w:id="222" w:name="_Toc151389243"/>
      <w:bookmarkStart w:id="223" w:name="_Hlk75944661"/>
      <w:r w:rsidRPr="007F1E26">
        <w:rPr>
          <w:rFonts w:asciiTheme="minorHAnsi" w:hAnsiTheme="minorHAnsi" w:cstheme="minorHAnsi"/>
        </w:rPr>
        <w:t xml:space="preserve">Appendix </w:t>
      </w:r>
      <w:r w:rsidR="00B760AC" w:rsidRPr="007F1E26">
        <w:rPr>
          <w:rFonts w:asciiTheme="minorHAnsi" w:hAnsiTheme="minorHAnsi" w:cstheme="minorHAnsi"/>
        </w:rPr>
        <w:t>7</w:t>
      </w:r>
      <w:r w:rsidR="00087F5A" w:rsidRPr="007F1E26">
        <w:rPr>
          <w:rFonts w:asciiTheme="minorHAnsi" w:hAnsiTheme="minorHAnsi" w:cstheme="minorHAnsi"/>
        </w:rPr>
        <w:t>:</w:t>
      </w:r>
      <w:r w:rsidRPr="007F1E26">
        <w:rPr>
          <w:rFonts w:asciiTheme="minorHAnsi" w:hAnsiTheme="minorHAnsi" w:cstheme="minorHAnsi"/>
        </w:rPr>
        <w:t xml:space="preserve"> COMPLIANCE CERTIFICATE</w:t>
      </w:r>
      <w:bookmarkEnd w:id="221"/>
      <w:r w:rsidRPr="007F1E26">
        <w:rPr>
          <w:rFonts w:asciiTheme="minorHAnsi" w:hAnsiTheme="minorHAnsi" w:cstheme="minorHAnsi"/>
        </w:rPr>
        <w:t xml:space="preserve"> </w:t>
      </w:r>
      <w:r w:rsidR="00166ABE" w:rsidRPr="007F1E26">
        <w:rPr>
          <w:rFonts w:asciiTheme="minorHAnsi" w:hAnsiTheme="minorHAnsi" w:cstheme="minorHAnsi"/>
        </w:rPr>
        <w:t>FOR HBOR</w:t>
      </w:r>
      <w:bookmarkEnd w:id="222"/>
    </w:p>
    <w:p w14:paraId="1954E35B" w14:textId="77777777" w:rsidR="001278C2" w:rsidRPr="007F1E26" w:rsidRDefault="001278C2" w:rsidP="001278C2">
      <w:pPr>
        <w:rPr>
          <w:rFonts w:asciiTheme="minorHAnsi" w:hAnsiTheme="minorHAnsi" w:cstheme="minorHAnsi"/>
          <w:sz w:val="20"/>
        </w:rPr>
      </w:pPr>
    </w:p>
    <w:bookmarkEnd w:id="223"/>
    <w:p w14:paraId="2D0E98B0" w14:textId="77777777" w:rsidR="002B6E20" w:rsidRPr="007F1E26" w:rsidRDefault="002B6E20" w:rsidP="002B6E20">
      <w:pPr>
        <w:jc w:val="center"/>
        <w:rPr>
          <w:rFonts w:asciiTheme="minorHAnsi" w:hAnsiTheme="minorHAnsi" w:cstheme="minorHAnsi"/>
          <w:b/>
          <w:sz w:val="20"/>
        </w:rPr>
      </w:pPr>
      <w:r w:rsidRPr="007F1E26">
        <w:rPr>
          <w:rFonts w:asciiTheme="minorHAnsi" w:hAnsiTheme="minorHAnsi" w:cstheme="minorHAnsi"/>
          <w:b/>
          <w:sz w:val="20"/>
        </w:rPr>
        <w:t>SEMMI-ANNUALLY</w:t>
      </w:r>
    </w:p>
    <w:p w14:paraId="24045036" w14:textId="77777777" w:rsidR="002B6E20" w:rsidRPr="007F1E26" w:rsidRDefault="002B6E20" w:rsidP="003D37DE">
      <w:pPr>
        <w:rPr>
          <w:rFonts w:asciiTheme="minorHAnsi" w:hAnsiTheme="minorHAnsi" w:cstheme="minorHAnsi"/>
          <w:b/>
          <w:sz w:val="20"/>
        </w:rPr>
      </w:pPr>
    </w:p>
    <w:p w14:paraId="5485EAE7" w14:textId="77777777" w:rsidR="002B6E20" w:rsidRPr="007F1E26" w:rsidRDefault="002B6E20" w:rsidP="002B6E20">
      <w:pPr>
        <w:rPr>
          <w:rFonts w:asciiTheme="minorHAnsi" w:hAnsiTheme="minorHAnsi" w:cstheme="minorHAnsi"/>
          <w:b/>
          <w:sz w:val="20"/>
          <w:lang w:eastAsia="hr-HR"/>
        </w:rPr>
      </w:pPr>
    </w:p>
    <w:p w14:paraId="0792CA21" w14:textId="77777777" w:rsidR="002B6E20" w:rsidRPr="007F1E26" w:rsidRDefault="002B6E20" w:rsidP="002B6E20">
      <w:pPr>
        <w:rPr>
          <w:rFonts w:asciiTheme="minorHAnsi" w:hAnsiTheme="minorHAnsi" w:cstheme="minorHAnsi"/>
          <w:sz w:val="20"/>
        </w:rPr>
      </w:pPr>
      <w:r w:rsidRPr="007F1E26">
        <w:rPr>
          <w:rFonts w:asciiTheme="minorHAnsi" w:hAnsiTheme="minorHAnsi" w:cstheme="minorHAnsi"/>
          <w:sz w:val="20"/>
        </w:rPr>
        <w:t xml:space="preserve">Dear Sirs, </w:t>
      </w:r>
    </w:p>
    <w:p w14:paraId="25610C1D" w14:textId="77777777" w:rsidR="002B6E20" w:rsidRPr="007F1E26" w:rsidRDefault="002B6E20" w:rsidP="002B6E20">
      <w:pPr>
        <w:rPr>
          <w:rFonts w:asciiTheme="minorHAnsi" w:hAnsiTheme="minorHAnsi" w:cstheme="minorHAnsi"/>
          <w:sz w:val="20"/>
        </w:rPr>
      </w:pPr>
    </w:p>
    <w:p w14:paraId="171A69E3" w14:textId="77777777" w:rsidR="002B6E20" w:rsidRPr="007F1E26" w:rsidRDefault="002B6E20" w:rsidP="00CD6A1A">
      <w:pPr>
        <w:numPr>
          <w:ilvl w:val="0"/>
          <w:numId w:val="26"/>
        </w:numPr>
        <w:spacing w:after="160" w:line="259" w:lineRule="auto"/>
        <w:rPr>
          <w:rFonts w:asciiTheme="minorHAnsi" w:hAnsiTheme="minorHAnsi" w:cstheme="minorHAnsi"/>
          <w:iCs/>
          <w:sz w:val="20"/>
        </w:rPr>
      </w:pPr>
      <w:r w:rsidRPr="007F1E26">
        <w:rPr>
          <w:rFonts w:asciiTheme="minorHAnsi" w:hAnsiTheme="minorHAnsi" w:cstheme="minorHAnsi"/>
          <w:iCs/>
          <w:sz w:val="20"/>
        </w:rPr>
        <w:t>We refer to the Loan Agreement relating to Helping Enterprises Access Liquidity (HEAL) Project of EUR 200,000,000 dated 8</w:t>
      </w:r>
      <w:r w:rsidRPr="007F1E26">
        <w:rPr>
          <w:rFonts w:asciiTheme="minorHAnsi" w:hAnsiTheme="minorHAnsi" w:cstheme="minorHAnsi"/>
          <w:iCs/>
          <w:sz w:val="20"/>
          <w:vertAlign w:val="superscript"/>
        </w:rPr>
        <w:t>th</w:t>
      </w:r>
      <w:r w:rsidRPr="007F1E26">
        <w:rPr>
          <w:rFonts w:asciiTheme="minorHAnsi" w:hAnsiTheme="minorHAnsi" w:cstheme="minorHAnsi"/>
          <w:iCs/>
          <w:sz w:val="20"/>
        </w:rPr>
        <w:t xml:space="preserve"> June 2021 made between ourselves as Borrower and International Bank for Reconstruction and Development (as Lender). Terms defined in the Loan Agreement shall have the same meaning in this notice.</w:t>
      </w:r>
    </w:p>
    <w:p w14:paraId="6B5CE987" w14:textId="77777777" w:rsidR="002B6E20" w:rsidRPr="007F1E26" w:rsidRDefault="002B6E20" w:rsidP="002B6E20">
      <w:pPr>
        <w:rPr>
          <w:rFonts w:asciiTheme="minorHAnsi" w:hAnsiTheme="minorHAnsi" w:cstheme="minorHAnsi"/>
          <w:b/>
          <w:iCs/>
          <w:sz w:val="20"/>
        </w:rPr>
      </w:pPr>
    </w:p>
    <w:p w14:paraId="6677C57E" w14:textId="77777777" w:rsidR="002B6E20" w:rsidRPr="007F1E26" w:rsidRDefault="002B6E20" w:rsidP="00CD6A1A">
      <w:pPr>
        <w:numPr>
          <w:ilvl w:val="0"/>
          <w:numId w:val="26"/>
        </w:numPr>
        <w:spacing w:after="160" w:line="259" w:lineRule="auto"/>
        <w:rPr>
          <w:rFonts w:asciiTheme="minorHAnsi" w:hAnsiTheme="minorHAnsi" w:cstheme="minorHAnsi"/>
          <w:iCs/>
          <w:sz w:val="20"/>
        </w:rPr>
      </w:pPr>
      <w:r w:rsidRPr="007F1E26">
        <w:rPr>
          <w:rFonts w:asciiTheme="minorHAnsi" w:hAnsiTheme="minorHAnsi" w:cstheme="minorHAnsi"/>
          <w:iCs/>
          <w:sz w:val="20"/>
        </w:rPr>
        <w:t xml:space="preserve">We hereby declare that HBOR fully meets the requirements and implements the provisions of the Croatian Bank for Reconstruction and Development Act (Official Gazette No. 138/06 hereinafter the HBOR Act) and other applicable laws and regulations ensuing from the HBOR Act.” </w:t>
      </w:r>
    </w:p>
    <w:p w14:paraId="1BE070E1" w14:textId="77777777" w:rsidR="002B6E20" w:rsidRPr="007F1E26" w:rsidRDefault="002B6E20" w:rsidP="002B6E20">
      <w:pPr>
        <w:ind w:left="720"/>
        <w:rPr>
          <w:rFonts w:asciiTheme="minorHAnsi" w:hAnsiTheme="minorHAnsi" w:cstheme="minorHAnsi"/>
          <w:iCs/>
          <w:sz w:val="20"/>
        </w:rPr>
      </w:pPr>
    </w:p>
    <w:p w14:paraId="0C57361E" w14:textId="77777777" w:rsidR="002B6E20" w:rsidRPr="007F1E26" w:rsidRDefault="002B6E20" w:rsidP="003D37DE">
      <w:pPr>
        <w:numPr>
          <w:ilvl w:val="0"/>
          <w:numId w:val="26"/>
        </w:numPr>
        <w:spacing w:after="160" w:line="259" w:lineRule="auto"/>
        <w:rPr>
          <w:rFonts w:asciiTheme="minorHAnsi" w:hAnsiTheme="minorHAnsi" w:cstheme="minorHAnsi"/>
          <w:iCs/>
          <w:sz w:val="20"/>
        </w:rPr>
      </w:pPr>
      <w:r w:rsidRPr="007F1E26">
        <w:rPr>
          <w:rFonts w:asciiTheme="minorHAnsi" w:hAnsiTheme="minorHAnsi" w:cstheme="minorHAnsi"/>
          <w:iCs/>
          <w:sz w:val="20"/>
        </w:rPr>
        <w:t>Capital Adequacy Ratio as at ------- is ------% and calculated as follows:</w:t>
      </w:r>
    </w:p>
    <w:p w14:paraId="08C3D03A" w14:textId="77777777" w:rsidR="002B6E20" w:rsidRPr="007F1E26" w:rsidRDefault="002B6E20" w:rsidP="002B6E20">
      <w:pPr>
        <w:ind w:left="360"/>
        <w:rPr>
          <w:rFonts w:asciiTheme="minorHAnsi" w:hAnsiTheme="minorHAnsi" w:cstheme="minorHAnsi"/>
          <w:iCs/>
          <w:color w:val="FF0000"/>
          <w:sz w:val="20"/>
        </w:rPr>
      </w:pPr>
    </w:p>
    <w:p w14:paraId="5B1804CE" w14:textId="77777777" w:rsidR="002B6E20" w:rsidRPr="007F1E26" w:rsidRDefault="002B6E20" w:rsidP="002B6E20">
      <w:pPr>
        <w:ind w:left="708"/>
        <w:rPr>
          <w:rFonts w:asciiTheme="minorHAnsi" w:hAnsiTheme="minorHAnsi" w:cstheme="minorHAnsi"/>
          <w:iCs/>
          <w:sz w:val="20"/>
        </w:rPr>
      </w:pPr>
      <w:r w:rsidRPr="007F1E26">
        <w:rPr>
          <w:rFonts w:asciiTheme="minorHAnsi" w:hAnsiTheme="minorHAnsi" w:cstheme="minorHAnsi"/>
          <w:iCs/>
          <w:sz w:val="20"/>
        </w:rPr>
        <w:t>Total Regulatory Capital amounts to HRK -------</w:t>
      </w:r>
      <w:r w:rsidRPr="007F1E26">
        <w:rPr>
          <w:rFonts w:asciiTheme="minorHAnsi" w:hAnsiTheme="minorHAnsi" w:cstheme="minorHAnsi"/>
          <w:iCs/>
          <w:snapToGrid w:val="0"/>
          <w:sz w:val="20"/>
        </w:rPr>
        <w:t xml:space="preserve"> </w:t>
      </w:r>
      <w:r w:rsidRPr="007F1E26">
        <w:rPr>
          <w:rFonts w:asciiTheme="minorHAnsi" w:hAnsiTheme="minorHAnsi" w:cstheme="minorHAnsi"/>
          <w:iCs/>
          <w:sz w:val="20"/>
        </w:rPr>
        <w:t>million and is divided by Total Capital Requirements amounts to HRK -------</w:t>
      </w:r>
      <w:r w:rsidRPr="007F1E26">
        <w:rPr>
          <w:rFonts w:asciiTheme="minorHAnsi" w:hAnsiTheme="minorHAnsi" w:cstheme="minorHAnsi"/>
          <w:iCs/>
          <w:snapToGrid w:val="0"/>
          <w:sz w:val="20"/>
        </w:rPr>
        <w:t xml:space="preserve"> </w:t>
      </w:r>
      <w:r w:rsidRPr="007F1E26">
        <w:rPr>
          <w:rFonts w:asciiTheme="minorHAnsi" w:hAnsiTheme="minorHAnsi" w:cstheme="minorHAnsi"/>
          <w:iCs/>
          <w:sz w:val="20"/>
        </w:rPr>
        <w:t>million -----------------.</w:t>
      </w:r>
    </w:p>
    <w:p w14:paraId="437D3478" w14:textId="77777777" w:rsidR="002B6E20" w:rsidRPr="007F1E26" w:rsidRDefault="002B6E20" w:rsidP="002B6E20">
      <w:pPr>
        <w:rPr>
          <w:rFonts w:asciiTheme="minorHAnsi" w:hAnsiTheme="minorHAnsi" w:cstheme="minorHAnsi"/>
          <w:iCs/>
          <w:sz w:val="20"/>
        </w:rPr>
      </w:pPr>
    </w:p>
    <w:p w14:paraId="3552AD12" w14:textId="77777777" w:rsidR="002B6E20" w:rsidRPr="007F1E26" w:rsidRDefault="002B6E20" w:rsidP="003D37DE">
      <w:pPr>
        <w:numPr>
          <w:ilvl w:val="0"/>
          <w:numId w:val="26"/>
        </w:numPr>
        <w:spacing w:after="160" w:line="259" w:lineRule="auto"/>
        <w:rPr>
          <w:rFonts w:asciiTheme="minorHAnsi" w:hAnsiTheme="minorHAnsi" w:cstheme="minorHAnsi"/>
          <w:iCs/>
          <w:sz w:val="20"/>
        </w:rPr>
      </w:pPr>
      <w:bookmarkStart w:id="224" w:name="_Hlk75944595"/>
      <w:r w:rsidRPr="007F1E26">
        <w:rPr>
          <w:rFonts w:asciiTheme="minorHAnsi" w:hAnsiTheme="minorHAnsi" w:cstheme="minorHAnsi"/>
          <w:iCs/>
          <w:sz w:val="20"/>
        </w:rPr>
        <w:t>Total gross loans as at ____amount to HRK____million.</w:t>
      </w:r>
    </w:p>
    <w:p w14:paraId="3FC65E56" w14:textId="77777777" w:rsidR="003D37DE" w:rsidRPr="007F1E26" w:rsidRDefault="003D37DE" w:rsidP="003D37DE">
      <w:pPr>
        <w:ind w:left="720"/>
        <w:rPr>
          <w:rFonts w:asciiTheme="minorHAnsi" w:hAnsiTheme="minorHAnsi" w:cstheme="minorHAnsi"/>
          <w:iCs/>
          <w:sz w:val="20"/>
        </w:rPr>
      </w:pPr>
    </w:p>
    <w:p w14:paraId="381DD811" w14:textId="77777777" w:rsidR="003D37DE" w:rsidRPr="007F1E26" w:rsidRDefault="003D37DE" w:rsidP="003D37DE">
      <w:pPr>
        <w:ind w:left="720"/>
        <w:contextualSpacing/>
        <w:rPr>
          <w:rFonts w:asciiTheme="minorHAnsi" w:eastAsia="Calibri" w:hAnsiTheme="minorHAnsi" w:cstheme="minorHAnsi"/>
          <w:spacing w:val="-3"/>
          <w:sz w:val="20"/>
          <w:lang w:val="en-GB"/>
        </w:rPr>
      </w:pPr>
      <w:r w:rsidRPr="007F1E26">
        <w:rPr>
          <w:rFonts w:asciiTheme="minorHAnsi" w:eastAsia="Calibri" w:hAnsiTheme="minorHAnsi" w:cstheme="minorHAnsi"/>
          <w:spacing w:val="-3"/>
          <w:sz w:val="20"/>
          <w:lang w:val="en-GB"/>
        </w:rPr>
        <w:t xml:space="preserve">Gross loans to other customers as at _____amount to HRK_____million of which Risk sharing model amounts to HRK _______million. </w:t>
      </w:r>
    </w:p>
    <w:p w14:paraId="6BF6E14F" w14:textId="77777777" w:rsidR="003D37DE" w:rsidRPr="007F1E26" w:rsidRDefault="003D37DE" w:rsidP="003D37DE">
      <w:pPr>
        <w:ind w:left="720"/>
        <w:contextualSpacing/>
        <w:rPr>
          <w:rFonts w:asciiTheme="minorHAnsi" w:eastAsia="Calibri" w:hAnsiTheme="minorHAnsi" w:cstheme="minorHAnsi"/>
          <w:spacing w:val="-3"/>
          <w:sz w:val="20"/>
          <w:lang w:val="en-GB"/>
        </w:rPr>
      </w:pPr>
    </w:p>
    <w:p w14:paraId="349A0993" w14:textId="77777777" w:rsidR="0006158A" w:rsidRPr="007F1E26" w:rsidRDefault="0006158A" w:rsidP="0006158A">
      <w:pPr>
        <w:pStyle w:val="NormalWeb"/>
        <w:spacing w:before="0" w:beforeAutospacing="0" w:after="0" w:afterAutospacing="0"/>
        <w:ind w:left="720"/>
        <w:contextualSpacing/>
        <w:jc w:val="both"/>
        <w:rPr>
          <w:rFonts w:asciiTheme="minorHAnsi" w:hAnsiTheme="minorHAnsi" w:cstheme="minorHAnsi"/>
          <w:color w:val="000000"/>
          <w:lang w:val="hr-HR" w:eastAsia="hr-HR"/>
        </w:rPr>
      </w:pPr>
      <w:r w:rsidRPr="007F1E26">
        <w:rPr>
          <w:rFonts w:asciiTheme="minorHAnsi" w:eastAsia="Calibri" w:hAnsiTheme="minorHAnsi" w:cstheme="minorHAnsi"/>
          <w:color w:val="000000"/>
          <w:spacing w:val="-3"/>
          <w:sz w:val="20"/>
          <w:szCs w:val="20"/>
          <w:lang w:val="en-GB"/>
        </w:rPr>
        <w:t>Risk sharing model includes loans according to risk sharing models, syndicated and club loans approved in cooperation with commercial banks, where the cooperation has not been terminated from the approval until the reporting date.</w:t>
      </w:r>
    </w:p>
    <w:p w14:paraId="09A8055B" w14:textId="77777777" w:rsidR="002B6E20" w:rsidRPr="007F1E26" w:rsidRDefault="002B6E20" w:rsidP="002B6E20">
      <w:pPr>
        <w:ind w:left="720"/>
        <w:contextualSpacing/>
        <w:rPr>
          <w:rFonts w:asciiTheme="minorHAnsi" w:eastAsia="Calibri" w:hAnsiTheme="minorHAnsi" w:cstheme="minorHAnsi"/>
          <w:spacing w:val="-3"/>
          <w:sz w:val="20"/>
          <w:lang w:val="en-GB"/>
        </w:rPr>
      </w:pPr>
    </w:p>
    <w:p w14:paraId="0DE23A6B" w14:textId="77777777" w:rsidR="003D37DE" w:rsidRPr="007F1E26" w:rsidRDefault="002B6E20" w:rsidP="003D37DE">
      <w:pPr>
        <w:ind w:left="720"/>
        <w:contextualSpacing/>
        <w:rPr>
          <w:rFonts w:asciiTheme="minorHAnsi" w:eastAsia="Calibri" w:hAnsiTheme="minorHAnsi" w:cstheme="minorHAnsi"/>
          <w:spacing w:val="-3"/>
          <w:sz w:val="20"/>
          <w:lang w:val="en-GB"/>
        </w:rPr>
      </w:pPr>
      <w:r w:rsidRPr="007F1E26">
        <w:rPr>
          <w:rFonts w:asciiTheme="minorHAnsi" w:eastAsia="Calibri" w:hAnsiTheme="minorHAnsi" w:cstheme="minorHAnsi"/>
          <w:spacing w:val="-3"/>
          <w:sz w:val="20"/>
          <w:lang w:val="en-GB"/>
        </w:rPr>
        <w:t>Gross loans to financial institutions as at _____amount to HRK_____million of which Risk sharing model amounts to HRK_______million</w:t>
      </w:r>
      <w:r w:rsidR="003D37DE" w:rsidRPr="007F1E26">
        <w:rPr>
          <w:rFonts w:asciiTheme="minorHAnsi" w:eastAsia="Calibri" w:hAnsiTheme="minorHAnsi" w:cstheme="minorHAnsi"/>
          <w:spacing w:val="-3"/>
          <w:sz w:val="20"/>
          <w:lang w:val="en-GB"/>
        </w:rPr>
        <w:t xml:space="preserve">. </w:t>
      </w:r>
    </w:p>
    <w:p w14:paraId="3AE7E3DA" w14:textId="77777777" w:rsidR="003D37DE" w:rsidRPr="007F1E26" w:rsidRDefault="003D37DE" w:rsidP="003D37DE">
      <w:pPr>
        <w:ind w:left="720"/>
        <w:contextualSpacing/>
        <w:rPr>
          <w:rFonts w:asciiTheme="minorHAnsi" w:hAnsiTheme="minorHAnsi" w:cstheme="minorHAnsi"/>
          <w:iCs/>
          <w:sz w:val="20"/>
        </w:rPr>
      </w:pPr>
    </w:p>
    <w:p w14:paraId="3793F464" w14:textId="77777777" w:rsidR="0006158A" w:rsidRPr="007F1E26" w:rsidRDefault="0006158A" w:rsidP="0006158A">
      <w:pPr>
        <w:pStyle w:val="NormalWeb"/>
        <w:spacing w:before="0" w:beforeAutospacing="0" w:after="0" w:afterAutospacing="0"/>
        <w:ind w:left="720"/>
        <w:contextualSpacing/>
        <w:jc w:val="both"/>
        <w:rPr>
          <w:rFonts w:asciiTheme="minorHAnsi" w:hAnsiTheme="minorHAnsi" w:cstheme="minorHAnsi"/>
          <w:color w:val="000000"/>
          <w:lang w:val="hr-HR" w:eastAsia="hr-HR"/>
        </w:rPr>
      </w:pPr>
      <w:r w:rsidRPr="007F1E26">
        <w:rPr>
          <w:rFonts w:asciiTheme="minorHAnsi" w:eastAsia="Calibri" w:hAnsiTheme="minorHAnsi" w:cstheme="minorHAnsi"/>
          <w:color w:val="000000"/>
          <w:spacing w:val="-3"/>
          <w:sz w:val="20"/>
          <w:szCs w:val="20"/>
          <w:lang w:val="en-GB"/>
        </w:rPr>
        <w:t>Risk sharing model includes loans according to risk sharing models, syndicated and club loans approved in cooperation with commercial banks, where the cooperation has not been terminated from the approval until the reporting date.</w:t>
      </w:r>
    </w:p>
    <w:p w14:paraId="0B84FC60" w14:textId="77777777" w:rsidR="002B6E20" w:rsidRPr="007F1E26" w:rsidRDefault="002B6E20" w:rsidP="003D37DE">
      <w:pPr>
        <w:ind w:left="720"/>
        <w:rPr>
          <w:rFonts w:asciiTheme="minorHAnsi" w:hAnsiTheme="minorHAnsi" w:cstheme="minorHAnsi"/>
          <w:iCs/>
          <w:sz w:val="20"/>
        </w:rPr>
      </w:pPr>
    </w:p>
    <w:p w14:paraId="07D2B589" w14:textId="77777777" w:rsidR="002B6E20" w:rsidRPr="007F1E26" w:rsidRDefault="002B6E20" w:rsidP="002B6E20">
      <w:pPr>
        <w:ind w:left="720"/>
        <w:rPr>
          <w:rFonts w:asciiTheme="minorHAnsi" w:hAnsiTheme="minorHAnsi" w:cstheme="minorHAnsi"/>
          <w:sz w:val="20"/>
        </w:rPr>
      </w:pPr>
    </w:p>
    <w:p w14:paraId="398B0743" w14:textId="77777777" w:rsidR="002B6E20" w:rsidRPr="007F1E26" w:rsidRDefault="002B6E20" w:rsidP="003D37DE">
      <w:pPr>
        <w:numPr>
          <w:ilvl w:val="0"/>
          <w:numId w:val="26"/>
        </w:numPr>
        <w:spacing w:after="160" w:line="259" w:lineRule="auto"/>
        <w:rPr>
          <w:rFonts w:asciiTheme="minorHAnsi" w:hAnsiTheme="minorHAnsi" w:cstheme="minorHAnsi"/>
          <w:iCs/>
          <w:sz w:val="20"/>
        </w:rPr>
      </w:pPr>
      <w:r w:rsidRPr="007F1E26">
        <w:rPr>
          <w:rFonts w:asciiTheme="minorHAnsi" w:hAnsiTheme="minorHAnsi" w:cstheme="minorHAnsi"/>
          <w:iCs/>
          <w:sz w:val="20"/>
        </w:rPr>
        <w:t>Net interest income as at ____amounts to HRK___million.</w:t>
      </w:r>
    </w:p>
    <w:p w14:paraId="25A25B8D" w14:textId="77777777" w:rsidR="002B6E20" w:rsidRPr="007F1E26" w:rsidRDefault="002B6E20" w:rsidP="002B6E20">
      <w:pPr>
        <w:ind w:left="720"/>
        <w:rPr>
          <w:rFonts w:asciiTheme="minorHAnsi" w:hAnsiTheme="minorHAnsi" w:cstheme="minorHAnsi"/>
          <w:iCs/>
          <w:sz w:val="20"/>
        </w:rPr>
      </w:pPr>
    </w:p>
    <w:p w14:paraId="609EEB44" w14:textId="77777777" w:rsidR="002B6E20" w:rsidRPr="007F1E26" w:rsidRDefault="002B6E20" w:rsidP="003D37DE">
      <w:pPr>
        <w:spacing w:after="160" w:line="259" w:lineRule="auto"/>
        <w:ind w:left="720"/>
        <w:contextualSpacing/>
        <w:rPr>
          <w:rFonts w:asciiTheme="minorHAnsi" w:eastAsia="Calibri" w:hAnsiTheme="minorHAnsi" w:cstheme="minorHAnsi"/>
          <w:sz w:val="20"/>
          <w:lang w:val="hr-HR"/>
        </w:rPr>
      </w:pPr>
      <w:r w:rsidRPr="007F1E26">
        <w:rPr>
          <w:rFonts w:asciiTheme="minorHAnsi" w:eastAsia="Calibri" w:hAnsiTheme="minorHAnsi" w:cstheme="minorHAnsi"/>
          <w:sz w:val="20"/>
          <w:lang w:val="hr-HR"/>
        </w:rPr>
        <w:t>Total net interest margin as at __is ____% and represents the difference between  total interest income and total interest expense divided by average net assets.</w:t>
      </w:r>
    </w:p>
    <w:p w14:paraId="4BB46EA3" w14:textId="77777777" w:rsidR="002B6E20" w:rsidRPr="007F1E26" w:rsidRDefault="002B6E20" w:rsidP="002B6E20">
      <w:pPr>
        <w:ind w:left="720"/>
        <w:rPr>
          <w:rFonts w:asciiTheme="minorHAnsi" w:hAnsiTheme="minorHAnsi" w:cstheme="minorHAnsi"/>
          <w:iCs/>
          <w:sz w:val="20"/>
        </w:rPr>
      </w:pPr>
    </w:p>
    <w:p w14:paraId="6405425F" w14:textId="77777777" w:rsidR="002B6E20" w:rsidRPr="007F1E26" w:rsidRDefault="002B6E20" w:rsidP="003D37DE">
      <w:pPr>
        <w:numPr>
          <w:ilvl w:val="0"/>
          <w:numId w:val="26"/>
        </w:numPr>
        <w:spacing w:after="160" w:line="259" w:lineRule="auto"/>
        <w:rPr>
          <w:rFonts w:asciiTheme="minorHAnsi" w:hAnsiTheme="minorHAnsi" w:cstheme="minorHAnsi"/>
          <w:iCs/>
          <w:sz w:val="20"/>
        </w:rPr>
      </w:pPr>
      <w:r w:rsidRPr="007F1E26">
        <w:rPr>
          <w:rFonts w:asciiTheme="minorHAnsi" w:hAnsiTheme="minorHAnsi" w:cstheme="minorHAnsi"/>
          <w:iCs/>
          <w:sz w:val="20"/>
        </w:rPr>
        <w:t>Return on average equity as at __is____% and is calculated as follows_</w:t>
      </w:r>
    </w:p>
    <w:p w14:paraId="38D02A94" w14:textId="77777777" w:rsidR="002B6E20" w:rsidRPr="007F1E26" w:rsidRDefault="002B6E20" w:rsidP="002B6E20">
      <w:pPr>
        <w:rPr>
          <w:rFonts w:asciiTheme="minorHAnsi" w:hAnsiTheme="minorHAnsi" w:cstheme="minorHAnsi"/>
          <w:iCs/>
          <w:sz w:val="20"/>
        </w:rPr>
      </w:pPr>
    </w:p>
    <w:p w14:paraId="24FE311B" w14:textId="77777777" w:rsidR="002B6E20" w:rsidRPr="007F1E26" w:rsidRDefault="002B6E20" w:rsidP="002B6E20">
      <w:pPr>
        <w:ind w:left="708"/>
        <w:rPr>
          <w:rFonts w:asciiTheme="minorHAnsi" w:hAnsiTheme="minorHAnsi" w:cstheme="minorHAnsi"/>
          <w:iCs/>
          <w:sz w:val="20"/>
        </w:rPr>
      </w:pPr>
      <w:r w:rsidRPr="007F1E26">
        <w:rPr>
          <w:rFonts w:asciiTheme="minorHAnsi" w:hAnsiTheme="minorHAnsi" w:cstheme="minorHAnsi"/>
          <w:iCs/>
          <w:sz w:val="20"/>
        </w:rPr>
        <w:t>Profit for the year/period amounts to HRK _____million and is divided by average equity (excluding       other reserves) amounts to HRK______million.</w:t>
      </w:r>
    </w:p>
    <w:bookmarkEnd w:id="224"/>
    <w:p w14:paraId="33878454" w14:textId="77777777" w:rsidR="002B6E20" w:rsidRPr="007F1E26" w:rsidRDefault="002B6E20" w:rsidP="003D37DE">
      <w:pPr>
        <w:numPr>
          <w:ilvl w:val="0"/>
          <w:numId w:val="26"/>
        </w:numPr>
        <w:spacing w:after="160" w:line="259" w:lineRule="auto"/>
        <w:rPr>
          <w:rFonts w:asciiTheme="minorHAnsi" w:hAnsiTheme="minorHAnsi" w:cstheme="minorHAnsi"/>
          <w:iCs/>
          <w:sz w:val="20"/>
        </w:rPr>
      </w:pPr>
      <w:r w:rsidRPr="007F1E26">
        <w:rPr>
          <w:rFonts w:asciiTheme="minorHAnsi" w:hAnsiTheme="minorHAnsi" w:cstheme="minorHAnsi"/>
          <w:iCs/>
          <w:sz w:val="20"/>
        </w:rPr>
        <w:t>Use of EU funds by HBOR as at_</w:t>
      </w:r>
      <w:bookmarkStart w:id="225" w:name="_Hlk76032123"/>
      <w:r w:rsidRPr="007F1E26">
        <w:rPr>
          <w:rFonts w:asciiTheme="minorHAnsi" w:hAnsiTheme="minorHAnsi" w:cstheme="minorHAnsi"/>
          <w:iCs/>
          <w:sz w:val="20"/>
        </w:rPr>
        <w:t>_</w:t>
      </w:r>
      <w:bookmarkEnd w:id="225"/>
      <w:r w:rsidRPr="007F1E26">
        <w:rPr>
          <w:rFonts w:asciiTheme="minorHAnsi" w:hAnsiTheme="minorHAnsi" w:cstheme="minorHAnsi"/>
          <w:iCs/>
          <w:sz w:val="20"/>
        </w:rPr>
        <w:t>__ is ___% and calculated as follows:</w:t>
      </w:r>
    </w:p>
    <w:p w14:paraId="34F8A995" w14:textId="77777777" w:rsidR="002B6E20" w:rsidRPr="007F1E26" w:rsidRDefault="002B6E20" w:rsidP="002B6E20">
      <w:pPr>
        <w:ind w:left="720"/>
        <w:rPr>
          <w:rFonts w:asciiTheme="minorHAnsi" w:hAnsiTheme="minorHAnsi" w:cstheme="minorHAnsi"/>
          <w:iCs/>
          <w:sz w:val="20"/>
        </w:rPr>
      </w:pPr>
      <w:r w:rsidRPr="007F1E26">
        <w:rPr>
          <w:rFonts w:asciiTheme="minorHAnsi" w:hAnsiTheme="minorHAnsi" w:cstheme="minorHAnsi"/>
          <w:iCs/>
          <w:sz w:val="20"/>
        </w:rPr>
        <w:t>Amount of EU funds (disbursed) divided by total sources of funding of HBOR which are calculated as a sum of: (i) borrowings and debt securities issued, (ii) capital contributed from the budget of the Republic of Croatia, and (iii) EU funding.</w:t>
      </w:r>
    </w:p>
    <w:p w14:paraId="428E7718" w14:textId="77777777" w:rsidR="002B6E20" w:rsidRPr="007F1E26" w:rsidRDefault="002B6E20" w:rsidP="002B6E20">
      <w:pPr>
        <w:rPr>
          <w:rFonts w:asciiTheme="minorHAnsi" w:hAnsiTheme="minorHAnsi" w:cstheme="minorHAnsi"/>
          <w:iCs/>
          <w:sz w:val="20"/>
        </w:rPr>
      </w:pPr>
    </w:p>
    <w:p w14:paraId="6E7BB5DF" w14:textId="77777777" w:rsidR="002B6E20" w:rsidRPr="007F1E26" w:rsidRDefault="002B6E20" w:rsidP="003D37DE">
      <w:pPr>
        <w:numPr>
          <w:ilvl w:val="0"/>
          <w:numId w:val="26"/>
        </w:numPr>
        <w:spacing w:after="160" w:line="259" w:lineRule="auto"/>
        <w:rPr>
          <w:rFonts w:asciiTheme="minorHAnsi" w:hAnsiTheme="minorHAnsi" w:cstheme="minorHAnsi"/>
          <w:iCs/>
          <w:sz w:val="20"/>
        </w:rPr>
      </w:pPr>
      <w:r w:rsidRPr="007F1E26">
        <w:rPr>
          <w:rFonts w:asciiTheme="minorHAnsi" w:hAnsiTheme="minorHAnsi" w:cstheme="minorHAnsi"/>
          <w:iCs/>
          <w:sz w:val="20"/>
        </w:rPr>
        <w:t>Highest Single Exposure Ratio is _____%, calculated based on CNB definition</w:t>
      </w:r>
      <w:r w:rsidR="003D37DE" w:rsidRPr="007F1E26">
        <w:rPr>
          <w:rFonts w:asciiTheme="minorHAnsi" w:hAnsiTheme="minorHAnsi" w:cstheme="minorHAnsi"/>
          <w:iCs/>
          <w:sz w:val="20"/>
        </w:rPr>
        <w:t>.</w:t>
      </w:r>
    </w:p>
    <w:p w14:paraId="1AFD2A45" w14:textId="77777777" w:rsidR="002B6E20" w:rsidRPr="007F1E26" w:rsidRDefault="002B6E20" w:rsidP="002B6E20">
      <w:pPr>
        <w:ind w:left="720"/>
        <w:rPr>
          <w:rFonts w:asciiTheme="minorHAnsi" w:hAnsiTheme="minorHAnsi" w:cstheme="minorHAnsi"/>
          <w:iCs/>
          <w:sz w:val="20"/>
        </w:rPr>
      </w:pPr>
    </w:p>
    <w:p w14:paraId="7D4B4F16" w14:textId="15CDD466" w:rsidR="002B6E20" w:rsidRPr="007F1E26" w:rsidRDefault="002B6E20" w:rsidP="003D37DE">
      <w:pPr>
        <w:numPr>
          <w:ilvl w:val="0"/>
          <w:numId w:val="26"/>
        </w:numPr>
        <w:spacing w:after="160" w:line="259" w:lineRule="auto"/>
        <w:rPr>
          <w:rFonts w:asciiTheme="minorHAnsi" w:hAnsiTheme="minorHAnsi" w:cstheme="minorHAnsi"/>
          <w:iCs/>
          <w:sz w:val="20"/>
        </w:rPr>
      </w:pPr>
      <w:r w:rsidRPr="007F1E26">
        <w:rPr>
          <w:rFonts w:asciiTheme="minorHAnsi" w:hAnsiTheme="minorHAnsi" w:cstheme="minorHAnsi"/>
          <w:iCs/>
          <w:sz w:val="20"/>
        </w:rPr>
        <w:t>Total Loan Loss Provisioning is _____, and is calculated as follows:</w:t>
      </w:r>
    </w:p>
    <w:p w14:paraId="4D25FDC5" w14:textId="77777777" w:rsidR="002B6E20" w:rsidRPr="007F1E26" w:rsidRDefault="002B6E20" w:rsidP="002B6E20">
      <w:pPr>
        <w:ind w:left="1416"/>
        <w:rPr>
          <w:rFonts w:asciiTheme="minorHAnsi" w:hAnsiTheme="minorHAnsi" w:cstheme="minorHAnsi"/>
          <w:iCs/>
          <w:sz w:val="20"/>
        </w:rPr>
      </w:pPr>
    </w:p>
    <w:p w14:paraId="4585554B" w14:textId="77777777" w:rsidR="002B6E20" w:rsidRPr="007F1E26" w:rsidRDefault="002B6E20" w:rsidP="003D37DE">
      <w:pPr>
        <w:ind w:left="708"/>
        <w:rPr>
          <w:rFonts w:asciiTheme="minorHAnsi" w:hAnsiTheme="minorHAnsi" w:cstheme="minorHAnsi"/>
          <w:sz w:val="20"/>
        </w:rPr>
      </w:pPr>
      <w:r w:rsidRPr="007F1E26">
        <w:rPr>
          <w:rFonts w:asciiTheme="minorHAnsi" w:hAnsiTheme="minorHAnsi" w:cstheme="minorHAnsi"/>
          <w:sz w:val="20"/>
        </w:rPr>
        <w:t xml:space="preserve">Provisions for losses on loans according to Statement of Financial Position amount to HRK _____million divided by total gross loans amounting HRK ______ million. </w:t>
      </w:r>
    </w:p>
    <w:p w14:paraId="2725F936" w14:textId="77777777" w:rsidR="002B6E20" w:rsidRPr="007F1E26" w:rsidRDefault="002B6E20" w:rsidP="003D37DE">
      <w:pPr>
        <w:ind w:left="708"/>
        <w:rPr>
          <w:rFonts w:asciiTheme="minorHAnsi" w:hAnsiTheme="minorHAnsi" w:cstheme="minorHAnsi"/>
          <w:sz w:val="20"/>
        </w:rPr>
      </w:pPr>
    </w:p>
    <w:p w14:paraId="76D653B9" w14:textId="77777777" w:rsidR="002B6E20" w:rsidRPr="007F1E26" w:rsidRDefault="002B6E20" w:rsidP="003D37DE">
      <w:pPr>
        <w:autoSpaceDE w:val="0"/>
        <w:autoSpaceDN w:val="0"/>
        <w:adjustRightInd w:val="0"/>
        <w:ind w:left="708"/>
        <w:rPr>
          <w:rFonts w:asciiTheme="minorHAnsi" w:eastAsia="Calibri" w:hAnsiTheme="minorHAnsi" w:cstheme="minorHAnsi"/>
          <w:noProof/>
          <w:color w:val="000000"/>
          <w:sz w:val="20"/>
        </w:rPr>
      </w:pPr>
      <w:r w:rsidRPr="007F1E26">
        <w:rPr>
          <w:rFonts w:asciiTheme="minorHAnsi" w:eastAsia="Calibri" w:hAnsiTheme="minorHAnsi" w:cstheme="minorHAnsi"/>
          <w:noProof/>
          <w:color w:val="000000"/>
          <w:sz w:val="20"/>
        </w:rPr>
        <w:t>The following tables sets out information about the credit quality of financial assets measured at amortised cost</w:t>
      </w:r>
      <w:r w:rsidR="003D37DE" w:rsidRPr="007F1E26">
        <w:rPr>
          <w:rFonts w:asciiTheme="minorHAnsi" w:eastAsia="Calibri" w:hAnsiTheme="minorHAnsi" w:cstheme="minorHAnsi"/>
          <w:noProof/>
          <w:color w:val="000000"/>
          <w:sz w:val="20"/>
        </w:rPr>
        <w:t>.</w:t>
      </w:r>
      <w:r w:rsidRPr="007F1E26">
        <w:rPr>
          <w:rFonts w:asciiTheme="minorHAnsi" w:eastAsia="Calibri" w:hAnsiTheme="minorHAnsi" w:cstheme="minorHAnsi"/>
          <w:noProof/>
          <w:color w:val="000000"/>
          <w:sz w:val="20"/>
        </w:rPr>
        <w:t xml:space="preserve"> The amounts in the table represent gross carrying amounts:</w:t>
      </w:r>
    </w:p>
    <w:p w14:paraId="1756C883" w14:textId="77777777" w:rsidR="002B6E20" w:rsidRPr="007F1E26" w:rsidRDefault="002B6E20" w:rsidP="003D37DE">
      <w:pPr>
        <w:autoSpaceDE w:val="0"/>
        <w:autoSpaceDN w:val="0"/>
        <w:adjustRightInd w:val="0"/>
        <w:ind w:left="708"/>
        <w:rPr>
          <w:rFonts w:asciiTheme="minorHAnsi" w:eastAsia="Calibri" w:hAnsiTheme="minorHAnsi" w:cstheme="minorHAnsi"/>
          <w:noProof/>
          <w:color w:val="000000"/>
          <w:sz w:val="20"/>
        </w:rPr>
      </w:pPr>
    </w:p>
    <w:p w14:paraId="7756F711" w14:textId="77777777" w:rsidR="003D37DE" w:rsidRPr="007F1E26" w:rsidRDefault="003D37DE" w:rsidP="003D37DE">
      <w:pPr>
        <w:autoSpaceDE w:val="0"/>
        <w:autoSpaceDN w:val="0"/>
        <w:adjustRightInd w:val="0"/>
        <w:ind w:left="708"/>
        <w:rPr>
          <w:rFonts w:asciiTheme="minorHAnsi" w:eastAsia="Calibri" w:hAnsiTheme="minorHAnsi" w:cstheme="minorHAnsi"/>
          <w:noProof/>
          <w:color w:val="000000"/>
          <w:sz w:val="20"/>
        </w:rPr>
      </w:pPr>
    </w:p>
    <w:p w14:paraId="5E515131" w14:textId="77777777" w:rsidR="003D37DE" w:rsidRPr="007F1E26" w:rsidRDefault="003D37DE" w:rsidP="003D37DE">
      <w:pPr>
        <w:autoSpaceDE w:val="0"/>
        <w:autoSpaceDN w:val="0"/>
        <w:adjustRightInd w:val="0"/>
        <w:ind w:left="708"/>
        <w:rPr>
          <w:rFonts w:asciiTheme="minorHAnsi" w:eastAsia="Calibri" w:hAnsiTheme="minorHAnsi" w:cstheme="minorHAnsi"/>
          <w:noProof/>
          <w:color w:val="000000"/>
          <w:sz w:val="20"/>
        </w:rPr>
      </w:pPr>
      <w:r w:rsidRPr="007F1E26">
        <w:rPr>
          <w:rFonts w:asciiTheme="minorHAnsi" w:eastAsia="Calibri" w:hAnsiTheme="minorHAnsi" w:cstheme="minorHAnsi"/>
          <w:noProof/>
          <w:color w:val="000000"/>
          <w:sz w:val="20"/>
        </w:rPr>
        <w:t>The following tables sets out information about the credit quality of financial assets measured at amortised cost. The amounts in the table represent gross carrying amounts:</w:t>
      </w:r>
    </w:p>
    <w:p w14:paraId="70A4B51E" w14:textId="77777777" w:rsidR="002B6E20" w:rsidRPr="007F1E26" w:rsidRDefault="002B6E20" w:rsidP="003D37DE">
      <w:pPr>
        <w:autoSpaceDE w:val="0"/>
        <w:autoSpaceDN w:val="0"/>
        <w:adjustRightInd w:val="0"/>
        <w:rPr>
          <w:rFonts w:asciiTheme="minorHAnsi" w:eastAsia="Calibri" w:hAnsiTheme="minorHAnsi" w:cstheme="minorHAnsi"/>
          <w:b/>
          <w:bCs/>
          <w:noProof/>
          <w:color w:val="000000"/>
          <w:sz w:val="20"/>
        </w:rPr>
      </w:pPr>
    </w:p>
    <w:p w14:paraId="79C52473" w14:textId="77777777" w:rsidR="002B6E20" w:rsidRPr="007F1E26" w:rsidRDefault="002B6E20" w:rsidP="003D37DE">
      <w:pPr>
        <w:numPr>
          <w:ilvl w:val="0"/>
          <w:numId w:val="66"/>
        </w:numPr>
        <w:autoSpaceDE w:val="0"/>
        <w:autoSpaceDN w:val="0"/>
        <w:adjustRightInd w:val="0"/>
        <w:spacing w:after="160" w:line="259" w:lineRule="auto"/>
        <w:contextualSpacing/>
        <w:rPr>
          <w:rFonts w:asciiTheme="minorHAnsi" w:eastAsia="Calibri" w:hAnsiTheme="minorHAnsi" w:cstheme="minorHAnsi"/>
          <w:b/>
          <w:bCs/>
          <w:noProof/>
          <w:color w:val="000000"/>
          <w:sz w:val="20"/>
        </w:rPr>
      </w:pPr>
      <w:r w:rsidRPr="007F1E26">
        <w:rPr>
          <w:rFonts w:asciiTheme="minorHAnsi" w:eastAsia="Calibri" w:hAnsiTheme="minorHAnsi" w:cstheme="minorHAnsi"/>
          <w:b/>
          <w:bCs/>
          <w:noProof/>
          <w:color w:val="000000"/>
          <w:sz w:val="20"/>
        </w:rPr>
        <w:t>Loans to financial institutions</w:t>
      </w:r>
    </w:p>
    <w:tbl>
      <w:tblPr>
        <w:tblW w:w="4450" w:type="pct"/>
        <w:tblInd w:w="567" w:type="dxa"/>
        <w:tblLook w:val="04A0" w:firstRow="1" w:lastRow="0" w:firstColumn="1" w:lastColumn="0" w:noHBand="0" w:noVBand="1"/>
      </w:tblPr>
      <w:tblGrid>
        <w:gridCol w:w="2262"/>
        <w:gridCol w:w="1518"/>
        <w:gridCol w:w="1518"/>
        <w:gridCol w:w="1518"/>
        <w:gridCol w:w="1514"/>
      </w:tblGrid>
      <w:tr w:rsidR="002B6E20" w:rsidRPr="007F1E26" w14:paraId="54E4B35B" w14:textId="77777777" w:rsidTr="007A0371">
        <w:trPr>
          <w:trHeight w:val="364"/>
        </w:trPr>
        <w:tc>
          <w:tcPr>
            <w:tcW w:w="1358" w:type="pct"/>
            <w:vAlign w:val="bottom"/>
            <w:hideMark/>
          </w:tcPr>
          <w:p w14:paraId="1B1446FE" w14:textId="77777777" w:rsidR="002B6E20" w:rsidRPr="007F1E26" w:rsidRDefault="002B6E20" w:rsidP="00C116A6">
            <w:pPr>
              <w:rPr>
                <w:rFonts w:asciiTheme="minorHAnsi" w:hAnsiTheme="minorHAnsi" w:cstheme="minorHAnsi"/>
                <w:b/>
                <w:bCs/>
                <w:sz w:val="20"/>
              </w:rPr>
            </w:pPr>
            <w:r w:rsidRPr="007F1E26">
              <w:rPr>
                <w:rFonts w:asciiTheme="minorHAnsi" w:hAnsiTheme="minorHAnsi" w:cstheme="minorHAnsi"/>
                <w:b/>
                <w:bCs/>
                <w:sz w:val="20"/>
              </w:rPr>
              <w:t>31 March 2021</w:t>
            </w:r>
          </w:p>
        </w:tc>
        <w:tc>
          <w:tcPr>
            <w:tcW w:w="911" w:type="pct"/>
            <w:vAlign w:val="bottom"/>
          </w:tcPr>
          <w:p w14:paraId="73F43172" w14:textId="77777777" w:rsidR="002B6E20" w:rsidRPr="007F1E26" w:rsidRDefault="002B6E20" w:rsidP="00C116A6">
            <w:pPr>
              <w:rPr>
                <w:rFonts w:asciiTheme="minorHAnsi" w:hAnsiTheme="minorHAnsi" w:cstheme="minorHAnsi"/>
                <w:b/>
                <w:bCs/>
                <w:sz w:val="20"/>
              </w:rPr>
            </w:pPr>
          </w:p>
        </w:tc>
        <w:tc>
          <w:tcPr>
            <w:tcW w:w="911" w:type="pct"/>
            <w:vAlign w:val="bottom"/>
          </w:tcPr>
          <w:p w14:paraId="7A19E4F0" w14:textId="77777777" w:rsidR="002B6E20" w:rsidRPr="007F1E26" w:rsidRDefault="002B6E20" w:rsidP="00C116A6">
            <w:pPr>
              <w:rPr>
                <w:rFonts w:asciiTheme="minorHAnsi" w:hAnsiTheme="minorHAnsi" w:cstheme="minorHAnsi"/>
                <w:b/>
                <w:bCs/>
                <w:sz w:val="20"/>
              </w:rPr>
            </w:pPr>
          </w:p>
        </w:tc>
        <w:tc>
          <w:tcPr>
            <w:tcW w:w="1821" w:type="pct"/>
            <w:gridSpan w:val="2"/>
            <w:vAlign w:val="center"/>
            <w:hideMark/>
          </w:tcPr>
          <w:p w14:paraId="4E70B536" w14:textId="77777777" w:rsidR="002B6E20" w:rsidRPr="007F1E26" w:rsidRDefault="002B6E20" w:rsidP="00C116A6">
            <w:pPr>
              <w:rPr>
                <w:rFonts w:asciiTheme="minorHAnsi" w:hAnsiTheme="minorHAnsi" w:cstheme="minorHAnsi"/>
                <w:b/>
                <w:bCs/>
                <w:sz w:val="20"/>
              </w:rPr>
            </w:pPr>
            <w:bookmarkStart w:id="226" w:name="_Toc4058472"/>
            <w:r w:rsidRPr="007F1E26">
              <w:rPr>
                <w:rFonts w:asciiTheme="minorHAnsi" w:hAnsiTheme="minorHAnsi" w:cstheme="minorHAnsi"/>
                <w:b/>
                <w:bCs/>
                <w:sz w:val="20"/>
              </w:rPr>
              <w:t>Group and Bank</w:t>
            </w:r>
            <w:bookmarkEnd w:id="226"/>
          </w:p>
        </w:tc>
      </w:tr>
      <w:tr w:rsidR="002B6E20" w:rsidRPr="007F1E26" w14:paraId="7EE98785" w14:textId="77777777" w:rsidTr="007A0371">
        <w:trPr>
          <w:trHeight w:val="280"/>
        </w:trPr>
        <w:tc>
          <w:tcPr>
            <w:tcW w:w="1358" w:type="pct"/>
            <w:vAlign w:val="bottom"/>
          </w:tcPr>
          <w:p w14:paraId="64C1829F" w14:textId="77777777" w:rsidR="002B6E20" w:rsidRPr="007F1E26" w:rsidRDefault="002B6E20" w:rsidP="00C116A6">
            <w:pPr>
              <w:rPr>
                <w:rFonts w:asciiTheme="minorHAnsi" w:hAnsiTheme="minorHAnsi" w:cstheme="minorHAnsi"/>
                <w:b/>
                <w:bCs/>
                <w:sz w:val="20"/>
              </w:rPr>
            </w:pPr>
          </w:p>
        </w:tc>
        <w:tc>
          <w:tcPr>
            <w:tcW w:w="911" w:type="pct"/>
            <w:vAlign w:val="bottom"/>
            <w:hideMark/>
          </w:tcPr>
          <w:p w14:paraId="6EBD026C" w14:textId="77777777" w:rsidR="002B6E20" w:rsidRPr="007F1E26" w:rsidRDefault="002B6E20" w:rsidP="00C116A6">
            <w:pPr>
              <w:rPr>
                <w:rFonts w:asciiTheme="minorHAnsi" w:hAnsiTheme="minorHAnsi" w:cstheme="minorHAnsi"/>
                <w:b/>
                <w:bCs/>
                <w:sz w:val="20"/>
              </w:rPr>
            </w:pPr>
            <w:bookmarkStart w:id="227" w:name="_Toc4058473"/>
            <w:r w:rsidRPr="007F1E26">
              <w:rPr>
                <w:rFonts w:asciiTheme="minorHAnsi" w:hAnsiTheme="minorHAnsi" w:cstheme="minorHAnsi"/>
                <w:b/>
                <w:bCs/>
                <w:sz w:val="20"/>
              </w:rPr>
              <w:t>Stage 1</w:t>
            </w:r>
            <w:bookmarkEnd w:id="227"/>
          </w:p>
        </w:tc>
        <w:tc>
          <w:tcPr>
            <w:tcW w:w="911" w:type="pct"/>
            <w:vAlign w:val="bottom"/>
            <w:hideMark/>
          </w:tcPr>
          <w:p w14:paraId="6412E251" w14:textId="77777777" w:rsidR="002B6E20" w:rsidRPr="007F1E26" w:rsidRDefault="002B6E20" w:rsidP="00C116A6">
            <w:pPr>
              <w:rPr>
                <w:rFonts w:asciiTheme="minorHAnsi" w:hAnsiTheme="minorHAnsi" w:cstheme="minorHAnsi"/>
                <w:b/>
                <w:bCs/>
                <w:sz w:val="20"/>
              </w:rPr>
            </w:pPr>
            <w:bookmarkStart w:id="228" w:name="_Toc4058474"/>
            <w:r w:rsidRPr="007F1E26">
              <w:rPr>
                <w:rFonts w:asciiTheme="minorHAnsi" w:hAnsiTheme="minorHAnsi" w:cstheme="minorHAnsi"/>
                <w:b/>
                <w:bCs/>
                <w:sz w:val="20"/>
              </w:rPr>
              <w:t>Stage 2</w:t>
            </w:r>
            <w:bookmarkEnd w:id="228"/>
          </w:p>
        </w:tc>
        <w:tc>
          <w:tcPr>
            <w:tcW w:w="911" w:type="pct"/>
            <w:vAlign w:val="bottom"/>
            <w:hideMark/>
          </w:tcPr>
          <w:p w14:paraId="43812BA5" w14:textId="77777777" w:rsidR="002B6E20" w:rsidRPr="007F1E26" w:rsidRDefault="002B6E20" w:rsidP="00C116A6">
            <w:pPr>
              <w:rPr>
                <w:rFonts w:asciiTheme="minorHAnsi" w:hAnsiTheme="minorHAnsi" w:cstheme="minorHAnsi"/>
                <w:b/>
                <w:bCs/>
                <w:sz w:val="20"/>
              </w:rPr>
            </w:pPr>
            <w:bookmarkStart w:id="229" w:name="_Toc4058475"/>
            <w:r w:rsidRPr="007F1E26">
              <w:rPr>
                <w:rFonts w:asciiTheme="minorHAnsi" w:hAnsiTheme="minorHAnsi" w:cstheme="minorHAnsi"/>
                <w:b/>
                <w:bCs/>
                <w:sz w:val="20"/>
              </w:rPr>
              <w:t>Stage 3</w:t>
            </w:r>
            <w:bookmarkEnd w:id="229"/>
          </w:p>
        </w:tc>
        <w:tc>
          <w:tcPr>
            <w:tcW w:w="910" w:type="pct"/>
            <w:vAlign w:val="bottom"/>
            <w:hideMark/>
          </w:tcPr>
          <w:p w14:paraId="4D743A33" w14:textId="77777777" w:rsidR="002B6E20" w:rsidRPr="007F1E26" w:rsidRDefault="002B6E20" w:rsidP="00C116A6">
            <w:pPr>
              <w:rPr>
                <w:rFonts w:asciiTheme="minorHAnsi" w:hAnsiTheme="minorHAnsi" w:cstheme="minorHAnsi"/>
                <w:b/>
                <w:bCs/>
                <w:sz w:val="20"/>
              </w:rPr>
            </w:pPr>
            <w:bookmarkStart w:id="230" w:name="_Toc4058476"/>
            <w:r w:rsidRPr="007F1E26">
              <w:rPr>
                <w:rFonts w:asciiTheme="minorHAnsi" w:hAnsiTheme="minorHAnsi" w:cstheme="minorHAnsi"/>
                <w:b/>
                <w:bCs/>
                <w:sz w:val="20"/>
              </w:rPr>
              <w:t>Total</w:t>
            </w:r>
            <w:bookmarkEnd w:id="230"/>
          </w:p>
        </w:tc>
      </w:tr>
      <w:tr w:rsidR="002B6E20" w:rsidRPr="007F1E26" w14:paraId="0333EF34" w14:textId="77777777" w:rsidTr="007A0371">
        <w:trPr>
          <w:trHeight w:val="280"/>
        </w:trPr>
        <w:tc>
          <w:tcPr>
            <w:tcW w:w="1358" w:type="pct"/>
            <w:vAlign w:val="bottom"/>
          </w:tcPr>
          <w:p w14:paraId="60010714" w14:textId="77777777" w:rsidR="002B6E20" w:rsidRPr="007F1E26" w:rsidRDefault="002B6E20" w:rsidP="00C116A6">
            <w:pPr>
              <w:rPr>
                <w:rFonts w:asciiTheme="minorHAnsi" w:hAnsiTheme="minorHAnsi" w:cstheme="minorHAnsi"/>
                <w:b/>
                <w:bCs/>
                <w:sz w:val="20"/>
              </w:rPr>
            </w:pPr>
          </w:p>
        </w:tc>
        <w:tc>
          <w:tcPr>
            <w:tcW w:w="911" w:type="pct"/>
            <w:vAlign w:val="bottom"/>
            <w:hideMark/>
          </w:tcPr>
          <w:p w14:paraId="22797D95" w14:textId="77777777" w:rsidR="002B6E20" w:rsidRPr="007F1E26" w:rsidRDefault="002B6E20" w:rsidP="00C116A6">
            <w:pPr>
              <w:rPr>
                <w:rFonts w:asciiTheme="minorHAnsi" w:hAnsiTheme="minorHAnsi" w:cstheme="minorHAnsi"/>
                <w:b/>
                <w:bCs/>
                <w:sz w:val="20"/>
              </w:rPr>
            </w:pPr>
            <w:bookmarkStart w:id="231" w:name="_Toc4058477"/>
            <w:r w:rsidRPr="007F1E26">
              <w:rPr>
                <w:rFonts w:asciiTheme="minorHAnsi" w:hAnsiTheme="minorHAnsi" w:cstheme="minorHAnsi"/>
                <w:b/>
                <w:bCs/>
                <w:sz w:val="20"/>
              </w:rPr>
              <w:t>HRK 000</w:t>
            </w:r>
            <w:bookmarkEnd w:id="231"/>
          </w:p>
        </w:tc>
        <w:tc>
          <w:tcPr>
            <w:tcW w:w="911" w:type="pct"/>
            <w:vAlign w:val="bottom"/>
            <w:hideMark/>
          </w:tcPr>
          <w:p w14:paraId="29D38583" w14:textId="77777777" w:rsidR="002B6E20" w:rsidRPr="007F1E26" w:rsidRDefault="002B6E20" w:rsidP="00C116A6">
            <w:pPr>
              <w:rPr>
                <w:rFonts w:asciiTheme="minorHAnsi" w:hAnsiTheme="minorHAnsi" w:cstheme="minorHAnsi"/>
                <w:b/>
                <w:bCs/>
                <w:sz w:val="20"/>
              </w:rPr>
            </w:pPr>
            <w:bookmarkStart w:id="232" w:name="_Toc4058478"/>
            <w:r w:rsidRPr="007F1E26">
              <w:rPr>
                <w:rFonts w:asciiTheme="minorHAnsi" w:hAnsiTheme="minorHAnsi" w:cstheme="minorHAnsi"/>
                <w:b/>
                <w:bCs/>
                <w:sz w:val="20"/>
              </w:rPr>
              <w:t>HRK 000</w:t>
            </w:r>
            <w:bookmarkEnd w:id="232"/>
          </w:p>
        </w:tc>
        <w:tc>
          <w:tcPr>
            <w:tcW w:w="911" w:type="pct"/>
            <w:vAlign w:val="bottom"/>
            <w:hideMark/>
          </w:tcPr>
          <w:p w14:paraId="32B5B7E6" w14:textId="77777777" w:rsidR="002B6E20" w:rsidRPr="007F1E26" w:rsidRDefault="002B6E20" w:rsidP="00C116A6">
            <w:pPr>
              <w:rPr>
                <w:rFonts w:asciiTheme="minorHAnsi" w:hAnsiTheme="minorHAnsi" w:cstheme="minorHAnsi"/>
                <w:b/>
                <w:bCs/>
                <w:sz w:val="20"/>
              </w:rPr>
            </w:pPr>
            <w:bookmarkStart w:id="233" w:name="_Toc4058479"/>
            <w:r w:rsidRPr="007F1E26">
              <w:rPr>
                <w:rFonts w:asciiTheme="minorHAnsi" w:hAnsiTheme="minorHAnsi" w:cstheme="minorHAnsi"/>
                <w:b/>
                <w:bCs/>
                <w:sz w:val="20"/>
              </w:rPr>
              <w:t>HRK 000</w:t>
            </w:r>
            <w:bookmarkEnd w:id="233"/>
          </w:p>
        </w:tc>
        <w:tc>
          <w:tcPr>
            <w:tcW w:w="910" w:type="pct"/>
            <w:vAlign w:val="bottom"/>
            <w:hideMark/>
          </w:tcPr>
          <w:p w14:paraId="005CCD13" w14:textId="77777777" w:rsidR="002B6E20" w:rsidRPr="007F1E26" w:rsidRDefault="002B6E20" w:rsidP="00C116A6">
            <w:pPr>
              <w:rPr>
                <w:rFonts w:asciiTheme="minorHAnsi" w:hAnsiTheme="minorHAnsi" w:cstheme="minorHAnsi"/>
                <w:b/>
                <w:bCs/>
                <w:sz w:val="20"/>
              </w:rPr>
            </w:pPr>
            <w:bookmarkStart w:id="234" w:name="_Toc4058480"/>
            <w:r w:rsidRPr="007F1E26">
              <w:rPr>
                <w:rFonts w:asciiTheme="minorHAnsi" w:hAnsiTheme="minorHAnsi" w:cstheme="minorHAnsi"/>
                <w:b/>
                <w:bCs/>
                <w:sz w:val="20"/>
              </w:rPr>
              <w:t>HRK 000</w:t>
            </w:r>
            <w:bookmarkEnd w:id="234"/>
          </w:p>
        </w:tc>
      </w:tr>
      <w:tr w:rsidR="002B6E20" w:rsidRPr="007F1E26" w14:paraId="40527101" w14:textId="77777777" w:rsidTr="007A0371">
        <w:trPr>
          <w:trHeight w:val="181"/>
        </w:trPr>
        <w:tc>
          <w:tcPr>
            <w:tcW w:w="1358" w:type="pct"/>
            <w:vAlign w:val="bottom"/>
          </w:tcPr>
          <w:p w14:paraId="7A6C5230" w14:textId="77777777" w:rsidR="002B6E20" w:rsidRPr="007F1E26" w:rsidRDefault="002B6E20" w:rsidP="00C116A6">
            <w:pPr>
              <w:rPr>
                <w:rFonts w:asciiTheme="minorHAnsi" w:hAnsiTheme="minorHAnsi" w:cstheme="minorHAnsi"/>
                <w:b/>
                <w:bCs/>
                <w:sz w:val="20"/>
              </w:rPr>
            </w:pPr>
          </w:p>
        </w:tc>
        <w:tc>
          <w:tcPr>
            <w:tcW w:w="911" w:type="pct"/>
            <w:vAlign w:val="bottom"/>
          </w:tcPr>
          <w:p w14:paraId="289A01C6" w14:textId="77777777" w:rsidR="002B6E20" w:rsidRPr="007F1E26" w:rsidRDefault="002B6E20" w:rsidP="00C116A6">
            <w:pPr>
              <w:rPr>
                <w:rFonts w:asciiTheme="minorHAnsi" w:hAnsiTheme="minorHAnsi" w:cstheme="minorHAnsi"/>
                <w:b/>
                <w:bCs/>
                <w:sz w:val="20"/>
              </w:rPr>
            </w:pPr>
          </w:p>
        </w:tc>
        <w:tc>
          <w:tcPr>
            <w:tcW w:w="911" w:type="pct"/>
            <w:vAlign w:val="bottom"/>
          </w:tcPr>
          <w:p w14:paraId="3742D6C8" w14:textId="77777777" w:rsidR="002B6E20" w:rsidRPr="007F1E26" w:rsidRDefault="002B6E20" w:rsidP="00C116A6">
            <w:pPr>
              <w:rPr>
                <w:rFonts w:asciiTheme="minorHAnsi" w:hAnsiTheme="minorHAnsi" w:cstheme="minorHAnsi"/>
                <w:b/>
                <w:bCs/>
                <w:sz w:val="20"/>
              </w:rPr>
            </w:pPr>
          </w:p>
        </w:tc>
        <w:tc>
          <w:tcPr>
            <w:tcW w:w="911" w:type="pct"/>
            <w:vAlign w:val="bottom"/>
          </w:tcPr>
          <w:p w14:paraId="1A3685EF" w14:textId="77777777" w:rsidR="002B6E20" w:rsidRPr="007F1E26" w:rsidRDefault="002B6E20" w:rsidP="00C116A6">
            <w:pPr>
              <w:rPr>
                <w:rFonts w:asciiTheme="minorHAnsi" w:hAnsiTheme="minorHAnsi" w:cstheme="minorHAnsi"/>
                <w:b/>
                <w:bCs/>
                <w:sz w:val="20"/>
              </w:rPr>
            </w:pPr>
          </w:p>
        </w:tc>
        <w:tc>
          <w:tcPr>
            <w:tcW w:w="910" w:type="pct"/>
            <w:vAlign w:val="bottom"/>
          </w:tcPr>
          <w:p w14:paraId="38BCDC0B" w14:textId="77777777" w:rsidR="002B6E20" w:rsidRPr="007F1E26" w:rsidRDefault="002B6E20" w:rsidP="00C116A6">
            <w:pPr>
              <w:rPr>
                <w:rFonts w:asciiTheme="minorHAnsi" w:hAnsiTheme="minorHAnsi" w:cstheme="minorHAnsi"/>
                <w:b/>
                <w:bCs/>
                <w:sz w:val="20"/>
              </w:rPr>
            </w:pPr>
          </w:p>
        </w:tc>
      </w:tr>
      <w:tr w:rsidR="002B6E20" w:rsidRPr="007F1E26" w14:paraId="26433ACE" w14:textId="77777777" w:rsidTr="007A0371">
        <w:trPr>
          <w:trHeight w:val="383"/>
        </w:trPr>
        <w:tc>
          <w:tcPr>
            <w:tcW w:w="1358" w:type="pct"/>
            <w:vAlign w:val="bottom"/>
            <w:hideMark/>
          </w:tcPr>
          <w:p w14:paraId="35C6197E" w14:textId="77777777" w:rsidR="002B6E20" w:rsidRPr="007F1E26" w:rsidRDefault="002B6E20" w:rsidP="00C116A6">
            <w:pPr>
              <w:rPr>
                <w:rFonts w:asciiTheme="minorHAnsi" w:hAnsiTheme="minorHAnsi" w:cstheme="minorHAnsi"/>
                <w:sz w:val="20"/>
              </w:rPr>
            </w:pPr>
            <w:bookmarkStart w:id="235" w:name="_Toc4058481"/>
            <w:r w:rsidRPr="007F1E26">
              <w:rPr>
                <w:rFonts w:asciiTheme="minorHAnsi" w:hAnsiTheme="minorHAnsi" w:cstheme="minorHAnsi"/>
                <w:sz w:val="20"/>
              </w:rPr>
              <w:t>Gross amount</w:t>
            </w:r>
            <w:bookmarkEnd w:id="235"/>
          </w:p>
        </w:tc>
        <w:tc>
          <w:tcPr>
            <w:tcW w:w="911" w:type="pct"/>
            <w:vAlign w:val="bottom"/>
            <w:hideMark/>
          </w:tcPr>
          <w:p w14:paraId="0BCCC05B" w14:textId="77777777" w:rsidR="002B6E20" w:rsidRPr="007F1E26" w:rsidRDefault="002B6E20" w:rsidP="00C116A6">
            <w:pPr>
              <w:rPr>
                <w:rFonts w:asciiTheme="minorHAnsi" w:hAnsiTheme="minorHAnsi" w:cstheme="minorHAnsi"/>
                <w:sz w:val="20"/>
              </w:rPr>
            </w:pPr>
            <w:r w:rsidRPr="007F1E26">
              <w:rPr>
                <w:rFonts w:asciiTheme="minorHAnsi" w:eastAsia="Calibri" w:hAnsiTheme="minorHAnsi" w:cstheme="minorHAnsi"/>
                <w:sz w:val="20"/>
                <w:lang w:val="hr-HR"/>
              </w:rPr>
              <w:t>8,360,443</w:t>
            </w:r>
          </w:p>
        </w:tc>
        <w:tc>
          <w:tcPr>
            <w:tcW w:w="911" w:type="pct"/>
            <w:vAlign w:val="bottom"/>
            <w:hideMark/>
          </w:tcPr>
          <w:p w14:paraId="48FC24C5" w14:textId="77777777" w:rsidR="002B6E20" w:rsidRPr="007F1E26" w:rsidRDefault="002B6E20" w:rsidP="00C116A6">
            <w:pPr>
              <w:rPr>
                <w:rFonts w:asciiTheme="minorHAnsi" w:hAnsiTheme="minorHAnsi" w:cstheme="minorHAnsi"/>
                <w:sz w:val="20"/>
              </w:rPr>
            </w:pPr>
            <w:r w:rsidRPr="007F1E26">
              <w:rPr>
                <w:rFonts w:asciiTheme="minorHAnsi" w:eastAsia="Calibri" w:hAnsiTheme="minorHAnsi" w:cstheme="minorHAnsi"/>
                <w:sz w:val="20"/>
                <w:lang w:val="hr-HR"/>
              </w:rPr>
              <w:t>197,242</w:t>
            </w:r>
          </w:p>
        </w:tc>
        <w:tc>
          <w:tcPr>
            <w:tcW w:w="911" w:type="pct"/>
            <w:vAlign w:val="bottom"/>
            <w:hideMark/>
          </w:tcPr>
          <w:p w14:paraId="0C1B7EDF" w14:textId="77777777" w:rsidR="002B6E20" w:rsidRPr="007F1E26" w:rsidRDefault="002B6E20" w:rsidP="00C116A6">
            <w:pPr>
              <w:rPr>
                <w:rFonts w:asciiTheme="minorHAnsi" w:hAnsiTheme="minorHAnsi" w:cstheme="minorHAnsi"/>
                <w:sz w:val="20"/>
              </w:rPr>
            </w:pPr>
            <w:r w:rsidRPr="007F1E26">
              <w:rPr>
                <w:rFonts w:asciiTheme="minorHAnsi" w:eastAsia="Calibri" w:hAnsiTheme="minorHAnsi" w:cstheme="minorHAnsi"/>
                <w:sz w:val="20"/>
                <w:lang w:val="hr-HR"/>
              </w:rPr>
              <w:t>19,278</w:t>
            </w:r>
          </w:p>
        </w:tc>
        <w:tc>
          <w:tcPr>
            <w:tcW w:w="910" w:type="pct"/>
            <w:vAlign w:val="bottom"/>
            <w:hideMark/>
          </w:tcPr>
          <w:p w14:paraId="15DEFAAB" w14:textId="77777777" w:rsidR="002B6E20" w:rsidRPr="007F1E26" w:rsidRDefault="002B6E20" w:rsidP="00C116A6">
            <w:pPr>
              <w:rPr>
                <w:rFonts w:asciiTheme="minorHAnsi" w:hAnsiTheme="minorHAnsi" w:cstheme="minorHAnsi"/>
                <w:sz w:val="20"/>
              </w:rPr>
            </w:pPr>
            <w:r w:rsidRPr="007F1E26">
              <w:rPr>
                <w:rFonts w:asciiTheme="minorHAnsi" w:eastAsia="Calibri" w:hAnsiTheme="minorHAnsi" w:cstheme="minorHAnsi"/>
                <w:bCs/>
                <w:sz w:val="20"/>
                <w:lang w:val="hr-HR"/>
              </w:rPr>
              <w:t xml:space="preserve"> 8,576,963 </w:t>
            </w:r>
          </w:p>
        </w:tc>
      </w:tr>
      <w:tr w:rsidR="002B6E20" w:rsidRPr="007F1E26" w14:paraId="7B5B6FE5" w14:textId="77777777" w:rsidTr="007A0371">
        <w:trPr>
          <w:trHeight w:val="377"/>
        </w:trPr>
        <w:tc>
          <w:tcPr>
            <w:tcW w:w="1358" w:type="pct"/>
            <w:vAlign w:val="bottom"/>
            <w:hideMark/>
          </w:tcPr>
          <w:p w14:paraId="7C33ABA7" w14:textId="77777777" w:rsidR="002B6E20" w:rsidRPr="007F1E26" w:rsidRDefault="002B6E20" w:rsidP="00C116A6">
            <w:pPr>
              <w:rPr>
                <w:rFonts w:asciiTheme="minorHAnsi" w:hAnsiTheme="minorHAnsi" w:cstheme="minorHAnsi"/>
                <w:sz w:val="20"/>
              </w:rPr>
            </w:pPr>
            <w:bookmarkStart w:id="236" w:name="_Toc4058486"/>
            <w:r w:rsidRPr="007F1E26">
              <w:rPr>
                <w:rFonts w:asciiTheme="minorHAnsi" w:hAnsiTheme="minorHAnsi" w:cstheme="minorHAnsi"/>
                <w:sz w:val="20"/>
              </w:rPr>
              <w:t>Loss allowances</w:t>
            </w:r>
            <w:bookmarkEnd w:id="236"/>
          </w:p>
        </w:tc>
        <w:tc>
          <w:tcPr>
            <w:tcW w:w="911" w:type="pct"/>
            <w:vAlign w:val="bottom"/>
            <w:hideMark/>
          </w:tcPr>
          <w:p w14:paraId="654D160F" w14:textId="77777777" w:rsidR="002B6E20" w:rsidRPr="007F1E26" w:rsidRDefault="002B6E20" w:rsidP="00C116A6">
            <w:pPr>
              <w:rPr>
                <w:rFonts w:asciiTheme="minorHAnsi" w:hAnsiTheme="minorHAnsi" w:cstheme="minorHAnsi"/>
                <w:sz w:val="20"/>
              </w:rPr>
            </w:pPr>
            <w:r w:rsidRPr="007F1E26">
              <w:rPr>
                <w:rFonts w:asciiTheme="minorHAnsi" w:eastAsia="Calibri" w:hAnsiTheme="minorHAnsi" w:cstheme="minorHAnsi"/>
                <w:sz w:val="20"/>
                <w:lang w:val="hr-HR"/>
              </w:rPr>
              <w:t xml:space="preserve"> (35,308)</w:t>
            </w:r>
          </w:p>
        </w:tc>
        <w:tc>
          <w:tcPr>
            <w:tcW w:w="911" w:type="pct"/>
            <w:vAlign w:val="bottom"/>
            <w:hideMark/>
          </w:tcPr>
          <w:p w14:paraId="595428F8" w14:textId="77777777" w:rsidR="002B6E20" w:rsidRPr="007F1E26" w:rsidRDefault="002B6E20" w:rsidP="00C116A6">
            <w:pPr>
              <w:rPr>
                <w:rFonts w:asciiTheme="minorHAnsi" w:hAnsiTheme="minorHAnsi" w:cstheme="minorHAnsi"/>
                <w:sz w:val="20"/>
              </w:rPr>
            </w:pPr>
            <w:r w:rsidRPr="007F1E26">
              <w:rPr>
                <w:rFonts w:asciiTheme="minorHAnsi" w:eastAsia="Calibri" w:hAnsiTheme="minorHAnsi" w:cstheme="minorHAnsi"/>
                <w:sz w:val="20"/>
                <w:lang w:val="hr-HR"/>
              </w:rPr>
              <w:t xml:space="preserve"> (31,409)</w:t>
            </w:r>
          </w:p>
        </w:tc>
        <w:tc>
          <w:tcPr>
            <w:tcW w:w="911" w:type="pct"/>
            <w:vAlign w:val="bottom"/>
            <w:hideMark/>
          </w:tcPr>
          <w:p w14:paraId="0CB4A50A" w14:textId="77777777" w:rsidR="002B6E20" w:rsidRPr="007F1E26" w:rsidRDefault="002B6E20" w:rsidP="00C116A6">
            <w:pPr>
              <w:rPr>
                <w:rFonts w:asciiTheme="minorHAnsi" w:hAnsiTheme="minorHAnsi" w:cstheme="minorHAnsi"/>
                <w:sz w:val="20"/>
              </w:rPr>
            </w:pPr>
            <w:r w:rsidRPr="007F1E26">
              <w:rPr>
                <w:rFonts w:asciiTheme="minorHAnsi" w:eastAsia="Calibri" w:hAnsiTheme="minorHAnsi" w:cstheme="minorHAnsi"/>
                <w:sz w:val="20"/>
                <w:lang w:val="hr-HR"/>
              </w:rPr>
              <w:t xml:space="preserve"> (9,758)</w:t>
            </w:r>
          </w:p>
        </w:tc>
        <w:tc>
          <w:tcPr>
            <w:tcW w:w="910" w:type="pct"/>
            <w:vAlign w:val="bottom"/>
            <w:hideMark/>
          </w:tcPr>
          <w:p w14:paraId="092C162D" w14:textId="77777777" w:rsidR="002B6E20" w:rsidRPr="007F1E26" w:rsidRDefault="002B6E20" w:rsidP="00C116A6">
            <w:pPr>
              <w:rPr>
                <w:rFonts w:asciiTheme="minorHAnsi" w:hAnsiTheme="minorHAnsi" w:cstheme="minorHAnsi"/>
                <w:sz w:val="20"/>
              </w:rPr>
            </w:pPr>
            <w:r w:rsidRPr="007F1E26">
              <w:rPr>
                <w:rFonts w:asciiTheme="minorHAnsi" w:eastAsia="Calibri" w:hAnsiTheme="minorHAnsi" w:cstheme="minorHAnsi"/>
                <w:bCs/>
                <w:sz w:val="20"/>
                <w:lang w:val="hr-HR"/>
              </w:rPr>
              <w:t xml:space="preserve"> (76,475)</w:t>
            </w:r>
          </w:p>
        </w:tc>
      </w:tr>
      <w:tr w:rsidR="002B6E20" w:rsidRPr="007F1E26" w14:paraId="443D4B94" w14:textId="77777777" w:rsidTr="007A0371">
        <w:trPr>
          <w:trHeight w:val="554"/>
        </w:trPr>
        <w:tc>
          <w:tcPr>
            <w:tcW w:w="1358" w:type="pct"/>
            <w:vAlign w:val="bottom"/>
            <w:hideMark/>
          </w:tcPr>
          <w:p w14:paraId="7DE0A331" w14:textId="77777777" w:rsidR="002B6E20" w:rsidRPr="007F1E26" w:rsidRDefault="002B6E20" w:rsidP="00C116A6">
            <w:pPr>
              <w:rPr>
                <w:rFonts w:asciiTheme="minorHAnsi" w:hAnsiTheme="minorHAnsi" w:cstheme="minorHAnsi"/>
                <w:b/>
                <w:bCs/>
                <w:sz w:val="20"/>
              </w:rPr>
            </w:pPr>
            <w:bookmarkStart w:id="237" w:name="_Toc4058491"/>
            <w:r w:rsidRPr="007F1E26">
              <w:rPr>
                <w:rFonts w:asciiTheme="minorHAnsi" w:hAnsiTheme="minorHAnsi" w:cstheme="minorHAnsi"/>
                <w:b/>
                <w:bCs/>
                <w:sz w:val="20"/>
              </w:rPr>
              <w:t>Balance as of 31 March 2021</w:t>
            </w:r>
            <w:bookmarkEnd w:id="237"/>
          </w:p>
        </w:tc>
        <w:tc>
          <w:tcPr>
            <w:tcW w:w="911" w:type="pct"/>
            <w:tcBorders>
              <w:top w:val="single" w:sz="8" w:space="0" w:color="auto"/>
              <w:left w:val="nil"/>
              <w:bottom w:val="single" w:sz="12" w:space="0" w:color="000000"/>
              <w:right w:val="nil"/>
            </w:tcBorders>
            <w:vAlign w:val="bottom"/>
            <w:hideMark/>
          </w:tcPr>
          <w:p w14:paraId="2DE18A82" w14:textId="77777777" w:rsidR="002B6E20" w:rsidRPr="007F1E26" w:rsidRDefault="002B6E20" w:rsidP="00C116A6">
            <w:pPr>
              <w:rPr>
                <w:rFonts w:asciiTheme="minorHAnsi" w:hAnsiTheme="minorHAnsi" w:cstheme="minorHAnsi"/>
                <w:b/>
                <w:bCs/>
                <w:sz w:val="20"/>
              </w:rPr>
            </w:pPr>
            <w:r w:rsidRPr="007F1E26">
              <w:rPr>
                <w:rFonts w:asciiTheme="minorHAnsi" w:eastAsia="Calibri" w:hAnsiTheme="minorHAnsi" w:cstheme="minorHAnsi"/>
                <w:b/>
                <w:bCs/>
                <w:sz w:val="20"/>
                <w:lang w:val="hr-HR"/>
              </w:rPr>
              <w:t xml:space="preserve"> 8,325,135 </w:t>
            </w:r>
          </w:p>
        </w:tc>
        <w:tc>
          <w:tcPr>
            <w:tcW w:w="911" w:type="pct"/>
            <w:tcBorders>
              <w:top w:val="single" w:sz="8" w:space="0" w:color="auto"/>
              <w:left w:val="nil"/>
              <w:bottom w:val="single" w:sz="12" w:space="0" w:color="000000"/>
              <w:right w:val="nil"/>
            </w:tcBorders>
            <w:vAlign w:val="bottom"/>
            <w:hideMark/>
          </w:tcPr>
          <w:p w14:paraId="408B72DF" w14:textId="77777777" w:rsidR="002B6E20" w:rsidRPr="007F1E26" w:rsidRDefault="002B6E20" w:rsidP="00C116A6">
            <w:pPr>
              <w:rPr>
                <w:rFonts w:asciiTheme="minorHAnsi" w:hAnsiTheme="minorHAnsi" w:cstheme="minorHAnsi"/>
                <w:b/>
                <w:bCs/>
                <w:sz w:val="20"/>
              </w:rPr>
            </w:pPr>
            <w:r w:rsidRPr="007F1E26">
              <w:rPr>
                <w:rFonts w:asciiTheme="minorHAnsi" w:eastAsia="Calibri" w:hAnsiTheme="minorHAnsi" w:cstheme="minorHAnsi"/>
                <w:b/>
                <w:bCs/>
                <w:sz w:val="20"/>
                <w:lang w:val="hr-HR"/>
              </w:rPr>
              <w:t xml:space="preserve"> 165,833 </w:t>
            </w:r>
          </w:p>
        </w:tc>
        <w:tc>
          <w:tcPr>
            <w:tcW w:w="911" w:type="pct"/>
            <w:tcBorders>
              <w:top w:val="single" w:sz="8" w:space="0" w:color="auto"/>
              <w:left w:val="nil"/>
              <w:bottom w:val="single" w:sz="12" w:space="0" w:color="000000"/>
              <w:right w:val="nil"/>
            </w:tcBorders>
            <w:vAlign w:val="bottom"/>
            <w:hideMark/>
          </w:tcPr>
          <w:p w14:paraId="40C2A017" w14:textId="77777777" w:rsidR="002B6E20" w:rsidRPr="007F1E26" w:rsidRDefault="002B6E20" w:rsidP="00C116A6">
            <w:pPr>
              <w:rPr>
                <w:rFonts w:asciiTheme="minorHAnsi" w:hAnsiTheme="minorHAnsi" w:cstheme="minorHAnsi"/>
                <w:b/>
                <w:bCs/>
                <w:sz w:val="20"/>
              </w:rPr>
            </w:pPr>
            <w:r w:rsidRPr="007F1E26">
              <w:rPr>
                <w:rFonts w:asciiTheme="minorHAnsi" w:eastAsia="Calibri" w:hAnsiTheme="minorHAnsi" w:cstheme="minorHAnsi"/>
                <w:b/>
                <w:bCs/>
                <w:sz w:val="20"/>
                <w:lang w:val="hr-HR"/>
              </w:rPr>
              <w:t xml:space="preserve"> 9,520 </w:t>
            </w:r>
          </w:p>
        </w:tc>
        <w:tc>
          <w:tcPr>
            <w:tcW w:w="910" w:type="pct"/>
            <w:tcBorders>
              <w:top w:val="single" w:sz="8" w:space="0" w:color="auto"/>
              <w:left w:val="nil"/>
              <w:bottom w:val="single" w:sz="12" w:space="0" w:color="000000"/>
              <w:right w:val="nil"/>
            </w:tcBorders>
            <w:vAlign w:val="bottom"/>
            <w:hideMark/>
          </w:tcPr>
          <w:p w14:paraId="05846C59" w14:textId="77777777" w:rsidR="002B6E20" w:rsidRPr="007F1E26" w:rsidRDefault="002B6E20" w:rsidP="00C116A6">
            <w:pPr>
              <w:rPr>
                <w:rFonts w:asciiTheme="minorHAnsi" w:hAnsiTheme="minorHAnsi" w:cstheme="minorHAnsi"/>
                <w:b/>
                <w:bCs/>
                <w:sz w:val="20"/>
              </w:rPr>
            </w:pPr>
            <w:r w:rsidRPr="007F1E26">
              <w:rPr>
                <w:rFonts w:asciiTheme="minorHAnsi" w:eastAsia="Calibri" w:hAnsiTheme="minorHAnsi" w:cstheme="minorHAnsi"/>
                <w:b/>
                <w:bCs/>
                <w:sz w:val="20"/>
                <w:lang w:val="hr-HR"/>
              </w:rPr>
              <w:t xml:space="preserve"> 8,500,488 </w:t>
            </w:r>
          </w:p>
        </w:tc>
      </w:tr>
    </w:tbl>
    <w:p w14:paraId="7E893DE9" w14:textId="77777777" w:rsidR="002B6E20" w:rsidRPr="007F1E26" w:rsidRDefault="002B6E20" w:rsidP="00C116A6">
      <w:pPr>
        <w:rPr>
          <w:rFonts w:asciiTheme="minorHAnsi" w:eastAsia="Calibri" w:hAnsiTheme="minorHAnsi" w:cstheme="minorHAnsi"/>
          <w:noProof/>
          <w:color w:val="000000"/>
          <w:sz w:val="20"/>
        </w:rPr>
      </w:pPr>
    </w:p>
    <w:p w14:paraId="721908FB" w14:textId="77777777" w:rsidR="002B6E20" w:rsidRPr="007F1E26" w:rsidRDefault="002B6E20" w:rsidP="003D37DE">
      <w:pPr>
        <w:spacing w:before="120" w:after="160" w:line="23" w:lineRule="atLeast"/>
        <w:ind w:left="709"/>
        <w:rPr>
          <w:rFonts w:asciiTheme="minorHAnsi" w:eastAsia="Calibri" w:hAnsiTheme="minorHAnsi" w:cstheme="minorHAnsi"/>
          <w:sz w:val="20"/>
        </w:rPr>
      </w:pPr>
      <w:r w:rsidRPr="007F1E26">
        <w:rPr>
          <w:rFonts w:asciiTheme="minorHAnsi" w:eastAsia="Calibri" w:hAnsiTheme="minorHAnsi" w:cstheme="minorHAnsi"/>
          <w:sz w:val="20"/>
        </w:rPr>
        <w:t>Coverage of NPLs by provisions in gross loans to financial institutions stood at __ and is calculated as follows:</w:t>
      </w:r>
    </w:p>
    <w:p w14:paraId="457A7068" w14:textId="77777777" w:rsidR="002B6E20" w:rsidRPr="007F1E26" w:rsidRDefault="002B6E20" w:rsidP="003D37DE">
      <w:pPr>
        <w:spacing w:before="120" w:after="160" w:line="23" w:lineRule="atLeast"/>
        <w:ind w:left="709"/>
        <w:rPr>
          <w:rFonts w:asciiTheme="minorHAnsi" w:eastAsia="Calibri" w:hAnsiTheme="minorHAnsi" w:cstheme="minorHAnsi"/>
          <w:sz w:val="20"/>
        </w:rPr>
      </w:pPr>
      <w:r w:rsidRPr="007F1E26">
        <w:rPr>
          <w:rFonts w:asciiTheme="minorHAnsi" w:eastAsia="Calibri" w:hAnsiTheme="minorHAnsi" w:cstheme="minorHAnsi"/>
          <w:sz w:val="20"/>
        </w:rPr>
        <w:t xml:space="preserve">Total loss allowances in risk categories Stage 3 amount to HRK_____million_divided by total gross loans to financial institution in risk categories Stage 3 </w:t>
      </w:r>
      <w:r w:rsidR="003D37DE" w:rsidRPr="007F1E26">
        <w:rPr>
          <w:rFonts w:asciiTheme="minorHAnsi" w:eastAsia="Calibri" w:hAnsiTheme="minorHAnsi" w:cstheme="minorHAnsi"/>
          <w:strike/>
          <w:sz w:val="20"/>
        </w:rPr>
        <w:t>and</w:t>
      </w:r>
      <w:r w:rsidR="003D37DE" w:rsidRPr="007F1E26">
        <w:rPr>
          <w:rFonts w:asciiTheme="minorHAnsi" w:eastAsia="Calibri" w:hAnsiTheme="minorHAnsi" w:cstheme="minorHAnsi"/>
          <w:sz w:val="20"/>
        </w:rPr>
        <w:t xml:space="preserve"> </w:t>
      </w:r>
      <w:r w:rsidR="003D37DE" w:rsidRPr="007F1E26">
        <w:rPr>
          <w:rFonts w:asciiTheme="minorHAnsi" w:eastAsia="Calibri" w:hAnsiTheme="minorHAnsi" w:cstheme="minorHAnsi"/>
          <w:strike/>
          <w:sz w:val="20"/>
        </w:rPr>
        <w:t>POCI</w:t>
      </w:r>
      <w:r w:rsidR="003D37DE" w:rsidRPr="007F1E26">
        <w:rPr>
          <w:rFonts w:asciiTheme="minorHAnsi" w:eastAsia="Calibri" w:hAnsiTheme="minorHAnsi" w:cstheme="minorHAnsi"/>
          <w:sz w:val="20"/>
        </w:rPr>
        <w:t xml:space="preserve"> amounting HRK___million.</w:t>
      </w:r>
    </w:p>
    <w:p w14:paraId="05371CED" w14:textId="77777777" w:rsidR="002B6E20" w:rsidRPr="007F1E26" w:rsidRDefault="002B6E20" w:rsidP="003D37DE">
      <w:pPr>
        <w:ind w:left="720"/>
        <w:rPr>
          <w:rFonts w:asciiTheme="minorHAnsi" w:eastAsia="Calibri" w:hAnsiTheme="minorHAnsi" w:cstheme="minorHAnsi"/>
          <w:sz w:val="20"/>
        </w:rPr>
      </w:pPr>
      <w:r w:rsidRPr="007F1E26">
        <w:rPr>
          <w:rFonts w:asciiTheme="minorHAnsi" w:eastAsia="Calibri" w:hAnsiTheme="minorHAnsi" w:cstheme="minorHAnsi"/>
          <w:sz w:val="20"/>
        </w:rPr>
        <w:t>Financial institutions non-performing loans ratio is _____and is calculated as follows:</w:t>
      </w:r>
    </w:p>
    <w:p w14:paraId="2E5D6D17" w14:textId="77777777" w:rsidR="002B6E20" w:rsidRPr="007F1E26" w:rsidRDefault="002B6E20" w:rsidP="003D37DE">
      <w:pPr>
        <w:ind w:left="720"/>
        <w:rPr>
          <w:rFonts w:asciiTheme="minorHAnsi" w:eastAsia="Calibri" w:hAnsiTheme="minorHAnsi" w:cstheme="minorHAnsi"/>
          <w:sz w:val="20"/>
        </w:rPr>
      </w:pPr>
    </w:p>
    <w:p w14:paraId="512EDFA6" w14:textId="77777777" w:rsidR="003D37DE" w:rsidRPr="007F1E26" w:rsidRDefault="002B6E20" w:rsidP="003D37DE">
      <w:pPr>
        <w:ind w:left="720"/>
        <w:rPr>
          <w:rFonts w:asciiTheme="minorHAnsi" w:eastAsia="Calibri" w:hAnsiTheme="minorHAnsi" w:cstheme="minorHAnsi"/>
          <w:sz w:val="20"/>
        </w:rPr>
      </w:pPr>
      <w:r w:rsidRPr="007F1E26">
        <w:rPr>
          <w:rFonts w:asciiTheme="minorHAnsi" w:eastAsia="Calibri" w:hAnsiTheme="minorHAnsi" w:cstheme="minorHAnsi"/>
          <w:sz w:val="20"/>
        </w:rPr>
        <w:t>Total gross loans to financial institutions in risk categories Stage 3</w:t>
      </w:r>
      <w:r w:rsidR="00370197" w:rsidRPr="007F1E26">
        <w:rPr>
          <w:rFonts w:asciiTheme="minorHAnsi" w:eastAsia="Calibri" w:hAnsiTheme="minorHAnsi" w:cstheme="minorHAnsi"/>
          <w:sz w:val="20"/>
        </w:rPr>
        <w:t xml:space="preserve"> </w:t>
      </w:r>
      <w:r w:rsidRPr="007F1E26">
        <w:rPr>
          <w:rFonts w:asciiTheme="minorHAnsi" w:eastAsia="Calibri" w:hAnsiTheme="minorHAnsi" w:cstheme="minorHAnsi"/>
          <w:sz w:val="20"/>
        </w:rPr>
        <w:t xml:space="preserve">amount to </w:t>
      </w:r>
      <w:r w:rsidR="003D37DE" w:rsidRPr="007F1E26">
        <w:rPr>
          <w:rFonts w:asciiTheme="minorHAnsi" w:eastAsia="Calibri" w:hAnsiTheme="minorHAnsi" w:cstheme="minorHAnsi"/>
          <w:sz w:val="20"/>
        </w:rPr>
        <w:tab/>
      </w:r>
      <w:r w:rsidRPr="007F1E26">
        <w:rPr>
          <w:rFonts w:asciiTheme="minorHAnsi" w:eastAsia="Calibri" w:hAnsiTheme="minorHAnsi" w:cstheme="minorHAnsi"/>
          <w:sz w:val="20"/>
        </w:rPr>
        <w:t>HRK __ million divided by total financial institution’s gross loans amounting HRK ___million.</w:t>
      </w:r>
      <w:r w:rsidR="003D37DE" w:rsidRPr="007F1E26">
        <w:rPr>
          <w:rFonts w:asciiTheme="minorHAnsi" w:eastAsia="Calibri" w:hAnsiTheme="minorHAnsi" w:cstheme="minorHAnsi"/>
          <w:sz w:val="20"/>
        </w:rPr>
        <w:t xml:space="preserve"> </w:t>
      </w:r>
    </w:p>
    <w:p w14:paraId="0E46CA69" w14:textId="77777777" w:rsidR="003D37DE" w:rsidRPr="007F1E26" w:rsidRDefault="003D37DE" w:rsidP="003D37DE">
      <w:pPr>
        <w:ind w:firstLine="708"/>
        <w:rPr>
          <w:rFonts w:asciiTheme="minorHAnsi" w:eastAsia="Calibri" w:hAnsiTheme="minorHAnsi" w:cstheme="minorHAnsi"/>
          <w:sz w:val="20"/>
        </w:rPr>
      </w:pPr>
      <w:r w:rsidRPr="007F1E26">
        <w:rPr>
          <w:rFonts w:asciiTheme="minorHAnsi" w:eastAsia="Calibri" w:hAnsiTheme="minorHAnsi" w:cstheme="minorHAnsi"/>
          <w:sz w:val="20"/>
        </w:rPr>
        <w:t>Za potrebe izračuna non-performing loans, total gross loans to financial institutions includes</w:t>
      </w:r>
    </w:p>
    <w:p w14:paraId="4CCFCF39" w14:textId="77A2EE7D" w:rsidR="003D37DE" w:rsidRPr="007F1E26" w:rsidRDefault="003D37DE" w:rsidP="003D37DE">
      <w:pPr>
        <w:ind w:left="720"/>
        <w:rPr>
          <w:rFonts w:asciiTheme="minorHAnsi" w:eastAsia="Calibri" w:hAnsiTheme="minorHAnsi" w:cstheme="minorHAnsi"/>
          <w:sz w:val="20"/>
        </w:rPr>
      </w:pPr>
      <w:r w:rsidRPr="007F1E26">
        <w:rPr>
          <w:rFonts w:asciiTheme="minorHAnsi" w:eastAsia="Calibri" w:hAnsiTheme="minorHAnsi" w:cstheme="minorHAnsi"/>
          <w:sz w:val="20"/>
        </w:rPr>
        <w:t>bruto kredite financijskim institucijama, novčana sredstva koja se odnose na sredstva izdvojena na računu kod HNB-a i devizne račune kod ino i domaćih banaka te depozite kod drugih banaka.</w:t>
      </w:r>
    </w:p>
    <w:p w14:paraId="40A437E8" w14:textId="13286364" w:rsidR="00B75920" w:rsidRPr="007F1E26" w:rsidRDefault="00B75920">
      <w:pPr>
        <w:jc w:val="left"/>
        <w:rPr>
          <w:rFonts w:asciiTheme="minorHAnsi" w:eastAsia="Calibri" w:hAnsiTheme="minorHAnsi" w:cstheme="minorHAnsi"/>
          <w:sz w:val="20"/>
        </w:rPr>
      </w:pPr>
      <w:r w:rsidRPr="007F1E26">
        <w:rPr>
          <w:rFonts w:asciiTheme="minorHAnsi" w:eastAsia="Calibri" w:hAnsiTheme="minorHAnsi" w:cstheme="minorHAnsi"/>
          <w:sz w:val="20"/>
        </w:rPr>
        <w:br w:type="page"/>
      </w:r>
    </w:p>
    <w:p w14:paraId="02838539" w14:textId="2DF9A642" w:rsidR="002B6E20" w:rsidRPr="007F1E26" w:rsidRDefault="002B6E20" w:rsidP="00C116A6">
      <w:pPr>
        <w:pStyle w:val="ListParagraph"/>
        <w:numPr>
          <w:ilvl w:val="0"/>
          <w:numId w:val="66"/>
        </w:numPr>
        <w:rPr>
          <w:rFonts w:asciiTheme="minorHAnsi" w:eastAsia="Calibri" w:hAnsiTheme="minorHAnsi" w:cstheme="minorHAnsi"/>
          <w:b/>
          <w:bCs/>
          <w:sz w:val="20"/>
        </w:rPr>
      </w:pPr>
      <w:r w:rsidRPr="007F1E26">
        <w:rPr>
          <w:rFonts w:asciiTheme="minorHAnsi" w:eastAsia="Calibri" w:hAnsiTheme="minorHAnsi" w:cstheme="minorHAnsi"/>
          <w:b/>
          <w:bCs/>
          <w:sz w:val="20"/>
        </w:rPr>
        <w:t>Loans to other customers</w:t>
      </w:r>
    </w:p>
    <w:p w14:paraId="5D6BF45D" w14:textId="77777777" w:rsidR="00C116A6" w:rsidRPr="007F1E26" w:rsidRDefault="00C116A6" w:rsidP="00C116A6">
      <w:pPr>
        <w:pStyle w:val="ListParagraph"/>
        <w:ind w:left="1068"/>
        <w:rPr>
          <w:rFonts w:asciiTheme="minorHAnsi" w:eastAsia="Calibri" w:hAnsiTheme="minorHAnsi" w:cstheme="minorHAnsi"/>
          <w:sz w:val="20"/>
        </w:rPr>
      </w:pPr>
    </w:p>
    <w:tbl>
      <w:tblPr>
        <w:tblW w:w="4650" w:type="pct"/>
        <w:tblInd w:w="426" w:type="dxa"/>
        <w:tblLook w:val="04A0" w:firstRow="1" w:lastRow="0" w:firstColumn="1" w:lastColumn="0" w:noHBand="0" w:noVBand="1"/>
      </w:tblPr>
      <w:tblGrid>
        <w:gridCol w:w="2255"/>
        <w:gridCol w:w="1290"/>
        <w:gridCol w:w="1290"/>
        <w:gridCol w:w="1290"/>
        <w:gridCol w:w="1290"/>
        <w:gridCol w:w="1290"/>
      </w:tblGrid>
      <w:tr w:rsidR="002B6E20" w:rsidRPr="007F1E26" w14:paraId="3369C49E" w14:textId="77777777" w:rsidTr="007B5836">
        <w:trPr>
          <w:trHeight w:val="227"/>
        </w:trPr>
        <w:tc>
          <w:tcPr>
            <w:tcW w:w="1295" w:type="pct"/>
            <w:vAlign w:val="bottom"/>
            <w:hideMark/>
          </w:tcPr>
          <w:p w14:paraId="0A9A7EB4" w14:textId="77777777" w:rsidR="002B6E20" w:rsidRPr="007F1E26" w:rsidRDefault="002B6E20" w:rsidP="00C116A6">
            <w:pPr>
              <w:rPr>
                <w:rFonts w:asciiTheme="minorHAnsi" w:hAnsiTheme="minorHAnsi" w:cstheme="minorHAnsi"/>
                <w:b/>
                <w:bCs/>
                <w:sz w:val="20"/>
              </w:rPr>
            </w:pPr>
            <w:r w:rsidRPr="007F1E26">
              <w:rPr>
                <w:rFonts w:asciiTheme="minorHAnsi" w:hAnsiTheme="minorHAnsi" w:cstheme="minorHAnsi"/>
                <w:b/>
                <w:bCs/>
                <w:sz w:val="20"/>
              </w:rPr>
              <w:t>31 March 2021</w:t>
            </w:r>
          </w:p>
        </w:tc>
        <w:tc>
          <w:tcPr>
            <w:tcW w:w="741" w:type="pct"/>
            <w:vAlign w:val="bottom"/>
          </w:tcPr>
          <w:p w14:paraId="63FB6C33" w14:textId="77777777" w:rsidR="002B6E20" w:rsidRPr="007F1E26" w:rsidRDefault="002B6E20" w:rsidP="00C116A6">
            <w:pPr>
              <w:rPr>
                <w:rFonts w:asciiTheme="minorHAnsi" w:hAnsiTheme="minorHAnsi" w:cstheme="minorHAnsi"/>
                <w:b/>
                <w:bCs/>
                <w:sz w:val="20"/>
              </w:rPr>
            </w:pPr>
          </w:p>
        </w:tc>
        <w:tc>
          <w:tcPr>
            <w:tcW w:w="741" w:type="pct"/>
            <w:vAlign w:val="bottom"/>
          </w:tcPr>
          <w:p w14:paraId="3F72C2D3" w14:textId="77777777" w:rsidR="002B6E20" w:rsidRPr="007F1E26" w:rsidRDefault="002B6E20" w:rsidP="00C116A6">
            <w:pPr>
              <w:rPr>
                <w:rFonts w:asciiTheme="minorHAnsi" w:hAnsiTheme="minorHAnsi" w:cstheme="minorHAnsi"/>
                <w:b/>
                <w:bCs/>
                <w:sz w:val="20"/>
              </w:rPr>
            </w:pPr>
          </w:p>
        </w:tc>
        <w:tc>
          <w:tcPr>
            <w:tcW w:w="741" w:type="pct"/>
            <w:vAlign w:val="bottom"/>
          </w:tcPr>
          <w:p w14:paraId="30A8EF32" w14:textId="77777777" w:rsidR="002B6E20" w:rsidRPr="007F1E26" w:rsidRDefault="002B6E20" w:rsidP="00C116A6">
            <w:pPr>
              <w:rPr>
                <w:rFonts w:asciiTheme="minorHAnsi" w:hAnsiTheme="minorHAnsi" w:cstheme="minorHAnsi"/>
                <w:b/>
                <w:bCs/>
                <w:sz w:val="20"/>
              </w:rPr>
            </w:pPr>
          </w:p>
        </w:tc>
        <w:tc>
          <w:tcPr>
            <w:tcW w:w="1482" w:type="pct"/>
            <w:gridSpan w:val="2"/>
            <w:vAlign w:val="bottom"/>
            <w:hideMark/>
          </w:tcPr>
          <w:p w14:paraId="5BED2322" w14:textId="77777777" w:rsidR="002B6E20" w:rsidRPr="007F1E26" w:rsidRDefault="002B6E20" w:rsidP="00C116A6">
            <w:pPr>
              <w:rPr>
                <w:rFonts w:asciiTheme="minorHAnsi" w:hAnsiTheme="minorHAnsi" w:cstheme="minorHAnsi"/>
                <w:b/>
                <w:bCs/>
                <w:sz w:val="20"/>
              </w:rPr>
            </w:pPr>
            <w:bookmarkStart w:id="238" w:name="_Toc4058604"/>
            <w:r w:rsidRPr="007F1E26">
              <w:rPr>
                <w:rFonts w:asciiTheme="minorHAnsi" w:hAnsiTheme="minorHAnsi" w:cstheme="minorHAnsi"/>
                <w:b/>
                <w:bCs/>
                <w:sz w:val="20"/>
              </w:rPr>
              <w:t>Group and Bank</w:t>
            </w:r>
            <w:bookmarkEnd w:id="238"/>
          </w:p>
        </w:tc>
      </w:tr>
      <w:tr w:rsidR="002B6E20" w:rsidRPr="007F1E26" w14:paraId="755E1E98" w14:textId="77777777" w:rsidTr="007B5836">
        <w:trPr>
          <w:trHeight w:val="227"/>
        </w:trPr>
        <w:tc>
          <w:tcPr>
            <w:tcW w:w="1295" w:type="pct"/>
            <w:vAlign w:val="bottom"/>
          </w:tcPr>
          <w:p w14:paraId="7BA89F23" w14:textId="77777777" w:rsidR="002B6E20" w:rsidRPr="007F1E26" w:rsidRDefault="002B6E20" w:rsidP="00C116A6">
            <w:pPr>
              <w:rPr>
                <w:rFonts w:asciiTheme="minorHAnsi" w:hAnsiTheme="minorHAnsi" w:cstheme="minorHAnsi"/>
                <w:b/>
                <w:bCs/>
                <w:sz w:val="20"/>
              </w:rPr>
            </w:pPr>
          </w:p>
        </w:tc>
        <w:tc>
          <w:tcPr>
            <w:tcW w:w="741" w:type="pct"/>
            <w:vAlign w:val="bottom"/>
            <w:hideMark/>
          </w:tcPr>
          <w:p w14:paraId="0EEDF555" w14:textId="77777777" w:rsidR="002B6E20" w:rsidRPr="007F1E26" w:rsidRDefault="002B6E20" w:rsidP="00C116A6">
            <w:pPr>
              <w:rPr>
                <w:rFonts w:asciiTheme="minorHAnsi" w:hAnsiTheme="minorHAnsi" w:cstheme="minorHAnsi"/>
                <w:b/>
                <w:bCs/>
                <w:sz w:val="20"/>
              </w:rPr>
            </w:pPr>
            <w:bookmarkStart w:id="239" w:name="_Toc4058605"/>
            <w:r w:rsidRPr="007F1E26">
              <w:rPr>
                <w:rFonts w:asciiTheme="minorHAnsi" w:hAnsiTheme="minorHAnsi" w:cstheme="minorHAnsi"/>
                <w:b/>
                <w:bCs/>
                <w:sz w:val="20"/>
              </w:rPr>
              <w:t>Stage 1</w:t>
            </w:r>
            <w:bookmarkEnd w:id="239"/>
          </w:p>
        </w:tc>
        <w:tc>
          <w:tcPr>
            <w:tcW w:w="741" w:type="pct"/>
            <w:vAlign w:val="bottom"/>
            <w:hideMark/>
          </w:tcPr>
          <w:p w14:paraId="59E97BD8" w14:textId="77777777" w:rsidR="002B6E20" w:rsidRPr="007F1E26" w:rsidRDefault="002B6E20" w:rsidP="00C116A6">
            <w:pPr>
              <w:rPr>
                <w:rFonts w:asciiTheme="minorHAnsi" w:hAnsiTheme="minorHAnsi" w:cstheme="minorHAnsi"/>
                <w:b/>
                <w:bCs/>
                <w:sz w:val="20"/>
              </w:rPr>
            </w:pPr>
            <w:bookmarkStart w:id="240" w:name="_Toc4058606"/>
            <w:r w:rsidRPr="007F1E26">
              <w:rPr>
                <w:rFonts w:asciiTheme="minorHAnsi" w:hAnsiTheme="minorHAnsi" w:cstheme="minorHAnsi"/>
                <w:b/>
                <w:bCs/>
                <w:sz w:val="20"/>
              </w:rPr>
              <w:t>Stage 2</w:t>
            </w:r>
            <w:bookmarkEnd w:id="240"/>
          </w:p>
        </w:tc>
        <w:tc>
          <w:tcPr>
            <w:tcW w:w="741" w:type="pct"/>
            <w:vAlign w:val="bottom"/>
            <w:hideMark/>
          </w:tcPr>
          <w:p w14:paraId="6D40EF9F" w14:textId="77777777" w:rsidR="002B6E20" w:rsidRPr="007F1E26" w:rsidRDefault="002B6E20" w:rsidP="00C116A6">
            <w:pPr>
              <w:rPr>
                <w:rFonts w:asciiTheme="minorHAnsi" w:hAnsiTheme="minorHAnsi" w:cstheme="minorHAnsi"/>
                <w:b/>
                <w:bCs/>
                <w:sz w:val="20"/>
              </w:rPr>
            </w:pPr>
            <w:bookmarkStart w:id="241" w:name="_Toc4058607"/>
            <w:r w:rsidRPr="007F1E26">
              <w:rPr>
                <w:rFonts w:asciiTheme="minorHAnsi" w:hAnsiTheme="minorHAnsi" w:cstheme="minorHAnsi"/>
                <w:b/>
                <w:bCs/>
                <w:sz w:val="20"/>
              </w:rPr>
              <w:t>Stage 3</w:t>
            </w:r>
            <w:bookmarkEnd w:id="241"/>
          </w:p>
        </w:tc>
        <w:tc>
          <w:tcPr>
            <w:tcW w:w="741" w:type="pct"/>
            <w:vAlign w:val="bottom"/>
            <w:hideMark/>
          </w:tcPr>
          <w:p w14:paraId="6F35A503" w14:textId="77777777" w:rsidR="002B6E20" w:rsidRPr="007F1E26" w:rsidRDefault="002B6E20" w:rsidP="00C116A6">
            <w:pPr>
              <w:rPr>
                <w:rFonts w:asciiTheme="minorHAnsi" w:hAnsiTheme="minorHAnsi" w:cstheme="minorHAnsi"/>
                <w:b/>
                <w:bCs/>
                <w:sz w:val="20"/>
              </w:rPr>
            </w:pPr>
            <w:bookmarkStart w:id="242" w:name="_Toc4058608"/>
            <w:r w:rsidRPr="007F1E26">
              <w:rPr>
                <w:rFonts w:asciiTheme="minorHAnsi" w:hAnsiTheme="minorHAnsi" w:cstheme="minorHAnsi"/>
                <w:b/>
                <w:bCs/>
                <w:sz w:val="20"/>
              </w:rPr>
              <w:t>POCI</w:t>
            </w:r>
            <w:bookmarkEnd w:id="242"/>
          </w:p>
        </w:tc>
        <w:tc>
          <w:tcPr>
            <w:tcW w:w="741" w:type="pct"/>
            <w:vAlign w:val="bottom"/>
            <w:hideMark/>
          </w:tcPr>
          <w:p w14:paraId="780866D6" w14:textId="77777777" w:rsidR="002B6E20" w:rsidRPr="007F1E26" w:rsidRDefault="002B6E20" w:rsidP="00C116A6">
            <w:pPr>
              <w:rPr>
                <w:rFonts w:asciiTheme="minorHAnsi" w:hAnsiTheme="minorHAnsi" w:cstheme="minorHAnsi"/>
                <w:b/>
                <w:bCs/>
                <w:sz w:val="20"/>
              </w:rPr>
            </w:pPr>
            <w:bookmarkStart w:id="243" w:name="_Toc4058609"/>
            <w:r w:rsidRPr="007F1E26">
              <w:rPr>
                <w:rFonts w:asciiTheme="minorHAnsi" w:hAnsiTheme="minorHAnsi" w:cstheme="minorHAnsi"/>
                <w:b/>
                <w:bCs/>
                <w:sz w:val="20"/>
              </w:rPr>
              <w:t>Total</w:t>
            </w:r>
            <w:bookmarkEnd w:id="243"/>
          </w:p>
        </w:tc>
      </w:tr>
      <w:tr w:rsidR="002B6E20" w:rsidRPr="007F1E26" w14:paraId="3DEB1472" w14:textId="77777777" w:rsidTr="007B5836">
        <w:trPr>
          <w:trHeight w:val="227"/>
        </w:trPr>
        <w:tc>
          <w:tcPr>
            <w:tcW w:w="1295" w:type="pct"/>
            <w:vAlign w:val="bottom"/>
          </w:tcPr>
          <w:p w14:paraId="36C89AFD" w14:textId="77777777" w:rsidR="002B6E20" w:rsidRPr="007F1E26" w:rsidRDefault="002B6E20" w:rsidP="00C116A6">
            <w:pPr>
              <w:rPr>
                <w:rFonts w:asciiTheme="minorHAnsi" w:hAnsiTheme="minorHAnsi" w:cstheme="minorHAnsi"/>
                <w:b/>
                <w:bCs/>
                <w:sz w:val="20"/>
              </w:rPr>
            </w:pPr>
          </w:p>
        </w:tc>
        <w:tc>
          <w:tcPr>
            <w:tcW w:w="741" w:type="pct"/>
            <w:vAlign w:val="bottom"/>
            <w:hideMark/>
          </w:tcPr>
          <w:p w14:paraId="48EEB9CC" w14:textId="77777777" w:rsidR="002B6E20" w:rsidRPr="007F1E26" w:rsidRDefault="002B6E20" w:rsidP="00C116A6">
            <w:pPr>
              <w:rPr>
                <w:rFonts w:asciiTheme="minorHAnsi" w:hAnsiTheme="minorHAnsi" w:cstheme="minorHAnsi"/>
                <w:b/>
                <w:bCs/>
                <w:sz w:val="20"/>
              </w:rPr>
            </w:pPr>
            <w:bookmarkStart w:id="244" w:name="_Toc4058610"/>
            <w:r w:rsidRPr="007F1E26">
              <w:rPr>
                <w:rFonts w:asciiTheme="minorHAnsi" w:hAnsiTheme="minorHAnsi" w:cstheme="minorHAnsi"/>
                <w:b/>
                <w:bCs/>
                <w:sz w:val="20"/>
              </w:rPr>
              <w:t>HRK 000</w:t>
            </w:r>
            <w:bookmarkEnd w:id="244"/>
          </w:p>
        </w:tc>
        <w:tc>
          <w:tcPr>
            <w:tcW w:w="741" w:type="pct"/>
            <w:vAlign w:val="bottom"/>
            <w:hideMark/>
          </w:tcPr>
          <w:p w14:paraId="095A9171" w14:textId="77777777" w:rsidR="002B6E20" w:rsidRPr="007F1E26" w:rsidRDefault="002B6E20" w:rsidP="00C116A6">
            <w:pPr>
              <w:rPr>
                <w:rFonts w:asciiTheme="minorHAnsi" w:hAnsiTheme="minorHAnsi" w:cstheme="minorHAnsi"/>
                <w:b/>
                <w:bCs/>
                <w:sz w:val="20"/>
              </w:rPr>
            </w:pPr>
            <w:bookmarkStart w:id="245" w:name="_Toc4058611"/>
            <w:r w:rsidRPr="007F1E26">
              <w:rPr>
                <w:rFonts w:asciiTheme="minorHAnsi" w:hAnsiTheme="minorHAnsi" w:cstheme="minorHAnsi"/>
                <w:b/>
                <w:bCs/>
                <w:sz w:val="20"/>
              </w:rPr>
              <w:t>HRK 000</w:t>
            </w:r>
            <w:bookmarkEnd w:id="245"/>
          </w:p>
        </w:tc>
        <w:tc>
          <w:tcPr>
            <w:tcW w:w="741" w:type="pct"/>
            <w:vAlign w:val="bottom"/>
            <w:hideMark/>
          </w:tcPr>
          <w:p w14:paraId="728A56B8" w14:textId="77777777" w:rsidR="002B6E20" w:rsidRPr="007F1E26" w:rsidRDefault="002B6E20" w:rsidP="00C116A6">
            <w:pPr>
              <w:rPr>
                <w:rFonts w:asciiTheme="minorHAnsi" w:hAnsiTheme="minorHAnsi" w:cstheme="minorHAnsi"/>
                <w:b/>
                <w:bCs/>
                <w:sz w:val="20"/>
              </w:rPr>
            </w:pPr>
            <w:bookmarkStart w:id="246" w:name="_Toc4058612"/>
            <w:r w:rsidRPr="007F1E26">
              <w:rPr>
                <w:rFonts w:asciiTheme="minorHAnsi" w:hAnsiTheme="minorHAnsi" w:cstheme="minorHAnsi"/>
                <w:b/>
                <w:bCs/>
                <w:sz w:val="20"/>
              </w:rPr>
              <w:t>HRK 000</w:t>
            </w:r>
            <w:bookmarkEnd w:id="246"/>
          </w:p>
        </w:tc>
        <w:tc>
          <w:tcPr>
            <w:tcW w:w="741" w:type="pct"/>
            <w:vAlign w:val="bottom"/>
            <w:hideMark/>
          </w:tcPr>
          <w:p w14:paraId="402DB34D" w14:textId="77777777" w:rsidR="002B6E20" w:rsidRPr="007F1E26" w:rsidRDefault="002B6E20" w:rsidP="00C116A6">
            <w:pPr>
              <w:rPr>
                <w:rFonts w:asciiTheme="minorHAnsi" w:hAnsiTheme="minorHAnsi" w:cstheme="minorHAnsi"/>
                <w:b/>
                <w:bCs/>
                <w:sz w:val="20"/>
              </w:rPr>
            </w:pPr>
            <w:bookmarkStart w:id="247" w:name="_Toc4058613"/>
            <w:r w:rsidRPr="007F1E26">
              <w:rPr>
                <w:rFonts w:asciiTheme="minorHAnsi" w:hAnsiTheme="minorHAnsi" w:cstheme="minorHAnsi"/>
                <w:b/>
                <w:bCs/>
                <w:sz w:val="20"/>
              </w:rPr>
              <w:t>HRK 000</w:t>
            </w:r>
            <w:bookmarkEnd w:id="247"/>
          </w:p>
        </w:tc>
        <w:tc>
          <w:tcPr>
            <w:tcW w:w="741" w:type="pct"/>
            <w:vAlign w:val="bottom"/>
            <w:hideMark/>
          </w:tcPr>
          <w:p w14:paraId="34445E86" w14:textId="77777777" w:rsidR="002B6E20" w:rsidRPr="007F1E26" w:rsidRDefault="002B6E20" w:rsidP="00C116A6">
            <w:pPr>
              <w:rPr>
                <w:rFonts w:asciiTheme="minorHAnsi" w:hAnsiTheme="minorHAnsi" w:cstheme="minorHAnsi"/>
                <w:b/>
                <w:bCs/>
                <w:sz w:val="20"/>
              </w:rPr>
            </w:pPr>
            <w:bookmarkStart w:id="248" w:name="_Toc4058614"/>
            <w:r w:rsidRPr="007F1E26">
              <w:rPr>
                <w:rFonts w:asciiTheme="minorHAnsi" w:hAnsiTheme="minorHAnsi" w:cstheme="minorHAnsi"/>
                <w:b/>
                <w:bCs/>
                <w:sz w:val="20"/>
              </w:rPr>
              <w:t>HRK 000</w:t>
            </w:r>
            <w:bookmarkEnd w:id="248"/>
          </w:p>
        </w:tc>
      </w:tr>
      <w:tr w:rsidR="002B6E20" w:rsidRPr="007F1E26" w14:paraId="414A8A99" w14:textId="77777777" w:rsidTr="007B5836">
        <w:trPr>
          <w:trHeight w:val="213"/>
        </w:trPr>
        <w:tc>
          <w:tcPr>
            <w:tcW w:w="1295" w:type="pct"/>
            <w:vAlign w:val="bottom"/>
          </w:tcPr>
          <w:p w14:paraId="7E7C241D" w14:textId="77777777" w:rsidR="002B6E20" w:rsidRPr="007F1E26" w:rsidRDefault="002B6E20" w:rsidP="00C116A6">
            <w:pPr>
              <w:rPr>
                <w:rFonts w:asciiTheme="minorHAnsi" w:hAnsiTheme="minorHAnsi" w:cstheme="minorHAnsi"/>
                <w:sz w:val="20"/>
              </w:rPr>
            </w:pPr>
          </w:p>
        </w:tc>
        <w:tc>
          <w:tcPr>
            <w:tcW w:w="741" w:type="pct"/>
            <w:vAlign w:val="bottom"/>
          </w:tcPr>
          <w:p w14:paraId="7B827068" w14:textId="77777777" w:rsidR="002B6E20" w:rsidRPr="007F1E26" w:rsidRDefault="002B6E20" w:rsidP="00C116A6">
            <w:pPr>
              <w:rPr>
                <w:rFonts w:asciiTheme="minorHAnsi" w:hAnsiTheme="minorHAnsi" w:cstheme="minorHAnsi"/>
                <w:sz w:val="20"/>
              </w:rPr>
            </w:pPr>
          </w:p>
        </w:tc>
        <w:tc>
          <w:tcPr>
            <w:tcW w:w="741" w:type="pct"/>
            <w:vAlign w:val="bottom"/>
          </w:tcPr>
          <w:p w14:paraId="561F39FE" w14:textId="77777777" w:rsidR="002B6E20" w:rsidRPr="007F1E26" w:rsidRDefault="002B6E20" w:rsidP="00C116A6">
            <w:pPr>
              <w:rPr>
                <w:rFonts w:asciiTheme="minorHAnsi" w:hAnsiTheme="minorHAnsi" w:cstheme="minorHAnsi"/>
                <w:sz w:val="20"/>
              </w:rPr>
            </w:pPr>
          </w:p>
        </w:tc>
        <w:tc>
          <w:tcPr>
            <w:tcW w:w="741" w:type="pct"/>
            <w:vAlign w:val="bottom"/>
          </w:tcPr>
          <w:p w14:paraId="0700BAFD" w14:textId="77777777" w:rsidR="002B6E20" w:rsidRPr="007F1E26" w:rsidRDefault="002B6E20" w:rsidP="00C116A6">
            <w:pPr>
              <w:rPr>
                <w:rFonts w:asciiTheme="minorHAnsi" w:hAnsiTheme="minorHAnsi" w:cstheme="minorHAnsi"/>
                <w:sz w:val="20"/>
              </w:rPr>
            </w:pPr>
          </w:p>
        </w:tc>
        <w:tc>
          <w:tcPr>
            <w:tcW w:w="741" w:type="pct"/>
            <w:vAlign w:val="bottom"/>
          </w:tcPr>
          <w:p w14:paraId="42123D19" w14:textId="77777777" w:rsidR="002B6E20" w:rsidRPr="007F1E26" w:rsidRDefault="002B6E20" w:rsidP="00C116A6">
            <w:pPr>
              <w:rPr>
                <w:rFonts w:asciiTheme="minorHAnsi" w:hAnsiTheme="minorHAnsi" w:cstheme="minorHAnsi"/>
                <w:sz w:val="20"/>
              </w:rPr>
            </w:pPr>
          </w:p>
        </w:tc>
        <w:tc>
          <w:tcPr>
            <w:tcW w:w="741" w:type="pct"/>
            <w:vAlign w:val="bottom"/>
          </w:tcPr>
          <w:p w14:paraId="50BEC2F8" w14:textId="77777777" w:rsidR="002B6E20" w:rsidRPr="007F1E26" w:rsidRDefault="002B6E20" w:rsidP="00C116A6">
            <w:pPr>
              <w:rPr>
                <w:rFonts w:asciiTheme="minorHAnsi" w:hAnsiTheme="minorHAnsi" w:cstheme="minorHAnsi"/>
                <w:sz w:val="20"/>
              </w:rPr>
            </w:pPr>
          </w:p>
        </w:tc>
      </w:tr>
      <w:tr w:rsidR="002B6E20" w:rsidRPr="007F1E26" w14:paraId="7DC26B03" w14:textId="77777777" w:rsidTr="007B5836">
        <w:trPr>
          <w:trHeight w:hRule="exact" w:val="284"/>
        </w:trPr>
        <w:tc>
          <w:tcPr>
            <w:tcW w:w="1295" w:type="pct"/>
            <w:vAlign w:val="bottom"/>
            <w:hideMark/>
          </w:tcPr>
          <w:p w14:paraId="63B3D5A3" w14:textId="77777777" w:rsidR="002B6E20" w:rsidRPr="007F1E26" w:rsidRDefault="002B6E20" w:rsidP="00C116A6">
            <w:pPr>
              <w:rPr>
                <w:rFonts w:asciiTheme="minorHAnsi" w:hAnsiTheme="minorHAnsi" w:cstheme="minorHAnsi"/>
                <w:sz w:val="20"/>
              </w:rPr>
            </w:pPr>
            <w:bookmarkStart w:id="249" w:name="_Toc4058615"/>
            <w:r w:rsidRPr="007F1E26">
              <w:rPr>
                <w:rFonts w:asciiTheme="minorHAnsi" w:hAnsiTheme="minorHAnsi" w:cstheme="minorHAnsi"/>
                <w:sz w:val="20"/>
              </w:rPr>
              <w:t>Gross amount</w:t>
            </w:r>
            <w:bookmarkEnd w:id="249"/>
          </w:p>
        </w:tc>
        <w:tc>
          <w:tcPr>
            <w:tcW w:w="741" w:type="pct"/>
            <w:vAlign w:val="bottom"/>
            <w:hideMark/>
          </w:tcPr>
          <w:p w14:paraId="0517C80D" w14:textId="77777777" w:rsidR="002B6E20" w:rsidRPr="007F1E26" w:rsidRDefault="002B6E20" w:rsidP="00C116A6">
            <w:pPr>
              <w:rPr>
                <w:rFonts w:asciiTheme="minorHAnsi" w:hAnsiTheme="minorHAnsi" w:cstheme="minorHAnsi"/>
                <w:sz w:val="20"/>
              </w:rPr>
            </w:pPr>
            <w:r w:rsidRPr="007F1E26">
              <w:rPr>
                <w:rFonts w:asciiTheme="minorHAnsi" w:eastAsia="Calibri" w:hAnsiTheme="minorHAnsi" w:cstheme="minorHAnsi"/>
                <w:sz w:val="20"/>
                <w:lang w:val="hr-HR"/>
              </w:rPr>
              <w:t>12,011,214</w:t>
            </w:r>
          </w:p>
        </w:tc>
        <w:tc>
          <w:tcPr>
            <w:tcW w:w="741" w:type="pct"/>
            <w:vAlign w:val="bottom"/>
            <w:hideMark/>
          </w:tcPr>
          <w:p w14:paraId="7C625B88" w14:textId="77777777" w:rsidR="002B6E20" w:rsidRPr="007F1E26" w:rsidRDefault="002B6E20" w:rsidP="00C116A6">
            <w:pPr>
              <w:rPr>
                <w:rFonts w:asciiTheme="minorHAnsi" w:hAnsiTheme="minorHAnsi" w:cstheme="minorHAnsi"/>
                <w:sz w:val="20"/>
              </w:rPr>
            </w:pPr>
            <w:r w:rsidRPr="007F1E26">
              <w:rPr>
                <w:rFonts w:asciiTheme="minorHAnsi" w:eastAsia="Calibri" w:hAnsiTheme="minorHAnsi" w:cstheme="minorHAnsi"/>
                <w:sz w:val="20"/>
                <w:lang w:val="hr-HR"/>
              </w:rPr>
              <w:t>885,926</w:t>
            </w:r>
          </w:p>
        </w:tc>
        <w:tc>
          <w:tcPr>
            <w:tcW w:w="741" w:type="pct"/>
            <w:vAlign w:val="bottom"/>
            <w:hideMark/>
          </w:tcPr>
          <w:p w14:paraId="645E752D" w14:textId="77777777" w:rsidR="002B6E20" w:rsidRPr="007F1E26" w:rsidRDefault="002B6E20" w:rsidP="00C116A6">
            <w:pPr>
              <w:rPr>
                <w:rFonts w:asciiTheme="minorHAnsi" w:hAnsiTheme="minorHAnsi" w:cstheme="minorHAnsi"/>
                <w:sz w:val="20"/>
              </w:rPr>
            </w:pPr>
            <w:r w:rsidRPr="007F1E26">
              <w:rPr>
                <w:rFonts w:asciiTheme="minorHAnsi" w:eastAsia="Calibri" w:hAnsiTheme="minorHAnsi" w:cstheme="minorHAnsi"/>
                <w:sz w:val="20"/>
                <w:lang w:val="hr-HR"/>
              </w:rPr>
              <w:t>4,443,854</w:t>
            </w:r>
          </w:p>
        </w:tc>
        <w:tc>
          <w:tcPr>
            <w:tcW w:w="741" w:type="pct"/>
            <w:vAlign w:val="bottom"/>
            <w:hideMark/>
          </w:tcPr>
          <w:p w14:paraId="16C23A75" w14:textId="77777777" w:rsidR="002B6E20" w:rsidRPr="007F1E26" w:rsidRDefault="002B6E20" w:rsidP="00C116A6">
            <w:pPr>
              <w:rPr>
                <w:rFonts w:asciiTheme="minorHAnsi" w:hAnsiTheme="minorHAnsi" w:cstheme="minorHAnsi"/>
                <w:sz w:val="20"/>
              </w:rPr>
            </w:pPr>
            <w:r w:rsidRPr="007F1E26">
              <w:rPr>
                <w:rFonts w:asciiTheme="minorHAnsi" w:eastAsia="Calibri" w:hAnsiTheme="minorHAnsi" w:cstheme="minorHAnsi"/>
                <w:sz w:val="20"/>
                <w:lang w:val="hr-HR"/>
              </w:rPr>
              <w:t>1,369,170</w:t>
            </w:r>
          </w:p>
        </w:tc>
        <w:tc>
          <w:tcPr>
            <w:tcW w:w="741" w:type="pct"/>
            <w:vAlign w:val="bottom"/>
            <w:hideMark/>
          </w:tcPr>
          <w:p w14:paraId="34495EB1" w14:textId="77777777" w:rsidR="002B6E20" w:rsidRPr="007F1E26" w:rsidRDefault="002B6E20" w:rsidP="00C116A6">
            <w:pPr>
              <w:rPr>
                <w:rFonts w:asciiTheme="minorHAnsi" w:hAnsiTheme="minorHAnsi" w:cstheme="minorHAnsi"/>
                <w:sz w:val="20"/>
              </w:rPr>
            </w:pPr>
            <w:r w:rsidRPr="007F1E26">
              <w:rPr>
                <w:rFonts w:asciiTheme="minorHAnsi" w:eastAsia="Calibri" w:hAnsiTheme="minorHAnsi" w:cstheme="minorHAnsi"/>
                <w:sz w:val="20"/>
                <w:lang w:val="hr-HR"/>
              </w:rPr>
              <w:t xml:space="preserve">18,710,164 </w:t>
            </w:r>
          </w:p>
        </w:tc>
      </w:tr>
      <w:tr w:rsidR="002B6E20" w:rsidRPr="007F1E26" w14:paraId="641FC432" w14:textId="77777777" w:rsidTr="007B5836">
        <w:trPr>
          <w:trHeight w:hRule="exact" w:val="284"/>
        </w:trPr>
        <w:tc>
          <w:tcPr>
            <w:tcW w:w="1295" w:type="pct"/>
            <w:vAlign w:val="bottom"/>
            <w:hideMark/>
          </w:tcPr>
          <w:p w14:paraId="26905391" w14:textId="77777777" w:rsidR="002B6E20" w:rsidRPr="007F1E26" w:rsidRDefault="002B6E20" w:rsidP="00C116A6">
            <w:pPr>
              <w:rPr>
                <w:rFonts w:asciiTheme="minorHAnsi" w:hAnsiTheme="minorHAnsi" w:cstheme="minorHAnsi"/>
                <w:sz w:val="20"/>
              </w:rPr>
            </w:pPr>
            <w:bookmarkStart w:id="250" w:name="_Toc4058621"/>
            <w:r w:rsidRPr="007F1E26">
              <w:rPr>
                <w:rFonts w:asciiTheme="minorHAnsi" w:hAnsiTheme="minorHAnsi" w:cstheme="minorHAnsi"/>
                <w:sz w:val="20"/>
              </w:rPr>
              <w:t>Loss allowances</w:t>
            </w:r>
            <w:bookmarkEnd w:id="250"/>
          </w:p>
        </w:tc>
        <w:tc>
          <w:tcPr>
            <w:tcW w:w="741" w:type="pct"/>
            <w:vAlign w:val="bottom"/>
            <w:hideMark/>
          </w:tcPr>
          <w:p w14:paraId="09E2B6B9" w14:textId="77777777" w:rsidR="002B6E20" w:rsidRPr="007F1E26" w:rsidRDefault="002B6E20" w:rsidP="00C116A6">
            <w:pPr>
              <w:rPr>
                <w:rFonts w:asciiTheme="minorHAnsi" w:hAnsiTheme="minorHAnsi" w:cstheme="minorHAnsi"/>
                <w:sz w:val="20"/>
              </w:rPr>
            </w:pPr>
            <w:r w:rsidRPr="007F1E26">
              <w:rPr>
                <w:rFonts w:asciiTheme="minorHAnsi" w:eastAsia="Calibri" w:hAnsiTheme="minorHAnsi" w:cstheme="minorHAnsi"/>
                <w:sz w:val="20"/>
                <w:lang w:val="hr-HR"/>
              </w:rPr>
              <w:t xml:space="preserve"> (363,417)</w:t>
            </w:r>
          </w:p>
        </w:tc>
        <w:tc>
          <w:tcPr>
            <w:tcW w:w="741" w:type="pct"/>
            <w:vAlign w:val="bottom"/>
            <w:hideMark/>
          </w:tcPr>
          <w:p w14:paraId="598890E7" w14:textId="77777777" w:rsidR="002B6E20" w:rsidRPr="007F1E26" w:rsidRDefault="002B6E20" w:rsidP="00C116A6">
            <w:pPr>
              <w:rPr>
                <w:rFonts w:asciiTheme="minorHAnsi" w:hAnsiTheme="minorHAnsi" w:cstheme="minorHAnsi"/>
                <w:sz w:val="20"/>
              </w:rPr>
            </w:pPr>
            <w:r w:rsidRPr="007F1E26">
              <w:rPr>
                <w:rFonts w:asciiTheme="minorHAnsi" w:eastAsia="Calibri" w:hAnsiTheme="minorHAnsi" w:cstheme="minorHAnsi"/>
                <w:sz w:val="20"/>
                <w:lang w:val="hr-HR"/>
              </w:rPr>
              <w:t xml:space="preserve"> (325,858)</w:t>
            </w:r>
          </w:p>
        </w:tc>
        <w:tc>
          <w:tcPr>
            <w:tcW w:w="741" w:type="pct"/>
            <w:vAlign w:val="bottom"/>
            <w:hideMark/>
          </w:tcPr>
          <w:p w14:paraId="672BC283" w14:textId="77777777" w:rsidR="002B6E20" w:rsidRPr="007F1E26" w:rsidRDefault="002B6E20" w:rsidP="00C116A6">
            <w:pPr>
              <w:rPr>
                <w:rFonts w:asciiTheme="minorHAnsi" w:hAnsiTheme="minorHAnsi" w:cstheme="minorHAnsi"/>
                <w:sz w:val="20"/>
              </w:rPr>
            </w:pPr>
            <w:r w:rsidRPr="007F1E26">
              <w:rPr>
                <w:rFonts w:asciiTheme="minorHAnsi" w:eastAsia="Calibri" w:hAnsiTheme="minorHAnsi" w:cstheme="minorHAnsi"/>
                <w:sz w:val="20"/>
                <w:lang w:val="hr-HR"/>
              </w:rPr>
              <w:t>(2,500,256)</w:t>
            </w:r>
          </w:p>
        </w:tc>
        <w:tc>
          <w:tcPr>
            <w:tcW w:w="741" w:type="pct"/>
            <w:vAlign w:val="bottom"/>
            <w:hideMark/>
          </w:tcPr>
          <w:p w14:paraId="14D1F834" w14:textId="77777777" w:rsidR="002B6E20" w:rsidRPr="007F1E26" w:rsidRDefault="002B6E20" w:rsidP="00C116A6">
            <w:pPr>
              <w:rPr>
                <w:rFonts w:asciiTheme="minorHAnsi" w:hAnsiTheme="minorHAnsi" w:cstheme="minorHAnsi"/>
                <w:sz w:val="20"/>
              </w:rPr>
            </w:pPr>
            <w:r w:rsidRPr="007F1E26">
              <w:rPr>
                <w:rFonts w:asciiTheme="minorHAnsi" w:eastAsia="Calibri" w:hAnsiTheme="minorHAnsi" w:cstheme="minorHAnsi"/>
                <w:sz w:val="20"/>
                <w:lang w:val="hr-HR"/>
              </w:rPr>
              <w:t xml:space="preserve"> (197,776)</w:t>
            </w:r>
          </w:p>
        </w:tc>
        <w:tc>
          <w:tcPr>
            <w:tcW w:w="741" w:type="pct"/>
            <w:vAlign w:val="bottom"/>
            <w:hideMark/>
          </w:tcPr>
          <w:p w14:paraId="562BA9D9" w14:textId="77777777" w:rsidR="002B6E20" w:rsidRPr="007F1E26" w:rsidRDefault="002B6E20" w:rsidP="00C116A6">
            <w:pPr>
              <w:rPr>
                <w:rFonts w:asciiTheme="minorHAnsi" w:hAnsiTheme="minorHAnsi" w:cstheme="minorHAnsi"/>
                <w:sz w:val="20"/>
              </w:rPr>
            </w:pPr>
            <w:r w:rsidRPr="007F1E26">
              <w:rPr>
                <w:rFonts w:asciiTheme="minorHAnsi" w:eastAsia="Calibri" w:hAnsiTheme="minorHAnsi" w:cstheme="minorHAnsi"/>
                <w:sz w:val="20"/>
                <w:lang w:val="hr-HR"/>
              </w:rPr>
              <w:t>(3,387,307)</w:t>
            </w:r>
          </w:p>
        </w:tc>
      </w:tr>
      <w:tr w:rsidR="002B6E20" w:rsidRPr="007F1E26" w14:paraId="4D5B08FA" w14:textId="77777777" w:rsidTr="007B5836">
        <w:trPr>
          <w:trHeight w:val="564"/>
        </w:trPr>
        <w:tc>
          <w:tcPr>
            <w:tcW w:w="1295" w:type="pct"/>
            <w:vAlign w:val="bottom"/>
            <w:hideMark/>
          </w:tcPr>
          <w:p w14:paraId="31B68E41" w14:textId="77777777" w:rsidR="002B6E20" w:rsidRPr="007F1E26" w:rsidRDefault="002B6E20" w:rsidP="00C116A6">
            <w:pPr>
              <w:rPr>
                <w:rFonts w:asciiTheme="minorHAnsi" w:hAnsiTheme="minorHAnsi" w:cstheme="minorHAnsi"/>
                <w:b/>
                <w:bCs/>
                <w:sz w:val="20"/>
              </w:rPr>
            </w:pPr>
            <w:bookmarkStart w:id="251" w:name="_Toc4058627"/>
            <w:r w:rsidRPr="007F1E26">
              <w:rPr>
                <w:rFonts w:asciiTheme="minorHAnsi" w:hAnsiTheme="minorHAnsi" w:cstheme="minorHAnsi"/>
                <w:b/>
                <w:bCs/>
                <w:sz w:val="20"/>
              </w:rPr>
              <w:t xml:space="preserve">Balance as of </w:t>
            </w:r>
            <w:bookmarkEnd w:id="251"/>
            <w:r w:rsidRPr="007F1E26">
              <w:rPr>
                <w:rFonts w:asciiTheme="minorHAnsi" w:hAnsiTheme="minorHAnsi" w:cstheme="minorHAnsi"/>
                <w:b/>
                <w:bCs/>
                <w:sz w:val="20"/>
              </w:rPr>
              <w:t>31 March 2021</w:t>
            </w:r>
          </w:p>
        </w:tc>
        <w:tc>
          <w:tcPr>
            <w:tcW w:w="741" w:type="pct"/>
            <w:tcBorders>
              <w:top w:val="single" w:sz="8" w:space="0" w:color="auto"/>
              <w:left w:val="nil"/>
              <w:bottom w:val="single" w:sz="12" w:space="0" w:color="000000"/>
              <w:right w:val="nil"/>
            </w:tcBorders>
            <w:vAlign w:val="bottom"/>
            <w:hideMark/>
          </w:tcPr>
          <w:p w14:paraId="437C1028" w14:textId="77777777" w:rsidR="002B6E20" w:rsidRPr="007F1E26" w:rsidRDefault="002B6E20" w:rsidP="00C116A6">
            <w:pPr>
              <w:rPr>
                <w:rFonts w:asciiTheme="minorHAnsi" w:hAnsiTheme="minorHAnsi" w:cstheme="minorHAnsi"/>
                <w:b/>
                <w:bCs/>
                <w:sz w:val="20"/>
              </w:rPr>
            </w:pPr>
            <w:r w:rsidRPr="007F1E26">
              <w:rPr>
                <w:rFonts w:asciiTheme="minorHAnsi" w:eastAsia="Calibri" w:hAnsiTheme="minorHAnsi" w:cstheme="minorHAnsi"/>
                <w:b/>
                <w:bCs/>
                <w:sz w:val="20"/>
                <w:lang w:val="hr-HR"/>
              </w:rPr>
              <w:t xml:space="preserve"> 11,647,797 </w:t>
            </w:r>
          </w:p>
        </w:tc>
        <w:tc>
          <w:tcPr>
            <w:tcW w:w="741" w:type="pct"/>
            <w:tcBorders>
              <w:top w:val="single" w:sz="8" w:space="0" w:color="auto"/>
              <w:left w:val="nil"/>
              <w:bottom w:val="single" w:sz="12" w:space="0" w:color="000000"/>
              <w:right w:val="nil"/>
            </w:tcBorders>
            <w:vAlign w:val="bottom"/>
            <w:hideMark/>
          </w:tcPr>
          <w:p w14:paraId="09849F62" w14:textId="77777777" w:rsidR="002B6E20" w:rsidRPr="007F1E26" w:rsidRDefault="002B6E20" w:rsidP="00C116A6">
            <w:pPr>
              <w:rPr>
                <w:rFonts w:asciiTheme="minorHAnsi" w:hAnsiTheme="minorHAnsi" w:cstheme="minorHAnsi"/>
                <w:b/>
                <w:bCs/>
                <w:sz w:val="20"/>
              </w:rPr>
            </w:pPr>
            <w:r w:rsidRPr="007F1E26">
              <w:rPr>
                <w:rFonts w:asciiTheme="minorHAnsi" w:eastAsia="Calibri" w:hAnsiTheme="minorHAnsi" w:cstheme="minorHAnsi"/>
                <w:b/>
                <w:bCs/>
                <w:sz w:val="20"/>
                <w:lang w:val="hr-HR"/>
              </w:rPr>
              <w:t xml:space="preserve"> 560,068 </w:t>
            </w:r>
          </w:p>
        </w:tc>
        <w:tc>
          <w:tcPr>
            <w:tcW w:w="741" w:type="pct"/>
            <w:tcBorders>
              <w:top w:val="single" w:sz="8" w:space="0" w:color="auto"/>
              <w:left w:val="nil"/>
              <w:bottom w:val="single" w:sz="12" w:space="0" w:color="000000"/>
              <w:right w:val="nil"/>
            </w:tcBorders>
            <w:vAlign w:val="bottom"/>
            <w:hideMark/>
          </w:tcPr>
          <w:p w14:paraId="3FE325B4" w14:textId="77777777" w:rsidR="002B6E20" w:rsidRPr="007F1E26" w:rsidRDefault="002B6E20" w:rsidP="00C116A6">
            <w:pPr>
              <w:rPr>
                <w:rFonts w:asciiTheme="minorHAnsi" w:hAnsiTheme="minorHAnsi" w:cstheme="minorHAnsi"/>
                <w:b/>
                <w:bCs/>
                <w:sz w:val="20"/>
              </w:rPr>
            </w:pPr>
            <w:r w:rsidRPr="007F1E26">
              <w:rPr>
                <w:rFonts w:asciiTheme="minorHAnsi" w:eastAsia="Calibri" w:hAnsiTheme="minorHAnsi" w:cstheme="minorHAnsi"/>
                <w:b/>
                <w:bCs/>
                <w:sz w:val="20"/>
                <w:lang w:val="hr-HR"/>
              </w:rPr>
              <w:t xml:space="preserve"> 1,943,598 </w:t>
            </w:r>
          </w:p>
        </w:tc>
        <w:tc>
          <w:tcPr>
            <w:tcW w:w="741" w:type="pct"/>
            <w:tcBorders>
              <w:top w:val="single" w:sz="8" w:space="0" w:color="auto"/>
              <w:left w:val="nil"/>
              <w:bottom w:val="single" w:sz="12" w:space="0" w:color="000000"/>
              <w:right w:val="nil"/>
            </w:tcBorders>
            <w:vAlign w:val="bottom"/>
            <w:hideMark/>
          </w:tcPr>
          <w:p w14:paraId="082A3F96" w14:textId="77777777" w:rsidR="002B6E20" w:rsidRPr="007F1E26" w:rsidRDefault="002B6E20" w:rsidP="00C116A6">
            <w:pPr>
              <w:rPr>
                <w:rFonts w:asciiTheme="minorHAnsi" w:hAnsiTheme="minorHAnsi" w:cstheme="minorHAnsi"/>
                <w:b/>
                <w:bCs/>
                <w:sz w:val="20"/>
              </w:rPr>
            </w:pPr>
            <w:r w:rsidRPr="007F1E26">
              <w:rPr>
                <w:rFonts w:asciiTheme="minorHAnsi" w:eastAsia="Calibri" w:hAnsiTheme="minorHAnsi" w:cstheme="minorHAnsi"/>
                <w:b/>
                <w:bCs/>
                <w:sz w:val="20"/>
                <w:lang w:val="hr-HR"/>
              </w:rPr>
              <w:t xml:space="preserve"> 1,171,394 </w:t>
            </w:r>
          </w:p>
        </w:tc>
        <w:tc>
          <w:tcPr>
            <w:tcW w:w="741" w:type="pct"/>
            <w:tcBorders>
              <w:top w:val="single" w:sz="8" w:space="0" w:color="auto"/>
              <w:left w:val="nil"/>
              <w:bottom w:val="single" w:sz="12" w:space="0" w:color="000000"/>
              <w:right w:val="nil"/>
            </w:tcBorders>
            <w:vAlign w:val="bottom"/>
            <w:hideMark/>
          </w:tcPr>
          <w:p w14:paraId="57D6251F" w14:textId="77777777" w:rsidR="002B6E20" w:rsidRPr="007F1E26" w:rsidRDefault="002B6E20" w:rsidP="00C116A6">
            <w:pPr>
              <w:rPr>
                <w:rFonts w:asciiTheme="minorHAnsi" w:hAnsiTheme="minorHAnsi" w:cstheme="minorHAnsi"/>
                <w:b/>
                <w:bCs/>
                <w:sz w:val="20"/>
              </w:rPr>
            </w:pPr>
            <w:r w:rsidRPr="007F1E26">
              <w:rPr>
                <w:rFonts w:asciiTheme="minorHAnsi" w:eastAsia="Calibri" w:hAnsiTheme="minorHAnsi" w:cstheme="minorHAnsi"/>
                <w:b/>
                <w:bCs/>
                <w:sz w:val="20"/>
                <w:lang w:val="hr-HR"/>
              </w:rPr>
              <w:t xml:space="preserve"> 15,322,857 </w:t>
            </w:r>
          </w:p>
        </w:tc>
      </w:tr>
    </w:tbl>
    <w:p w14:paraId="38743C2F" w14:textId="77777777" w:rsidR="002B6E20" w:rsidRPr="007F1E26" w:rsidRDefault="002B6E20" w:rsidP="00C116A6">
      <w:pPr>
        <w:rPr>
          <w:rFonts w:asciiTheme="minorHAnsi" w:eastAsia="Calibri" w:hAnsiTheme="minorHAnsi" w:cstheme="minorHAnsi"/>
          <w:noProof/>
          <w:color w:val="000000"/>
          <w:sz w:val="20"/>
        </w:rPr>
      </w:pPr>
    </w:p>
    <w:p w14:paraId="5E3596FD" w14:textId="77777777" w:rsidR="002B6E20" w:rsidRPr="007F1E26" w:rsidRDefault="002B6E20" w:rsidP="00C116A6">
      <w:pPr>
        <w:rPr>
          <w:rFonts w:asciiTheme="minorHAnsi" w:eastAsia="Calibri" w:hAnsiTheme="minorHAnsi" w:cstheme="minorHAnsi"/>
        </w:rPr>
      </w:pPr>
      <w:r w:rsidRPr="007F1E26">
        <w:rPr>
          <w:rFonts w:asciiTheme="minorHAnsi" w:eastAsia="Calibri" w:hAnsiTheme="minorHAnsi" w:cstheme="minorHAnsi"/>
          <w:sz w:val="20"/>
        </w:rPr>
        <w:t>Coverage of NPLs by provisions in gross loans to other customers stood at __ and is calculated</w:t>
      </w:r>
      <w:r w:rsidRPr="007F1E26">
        <w:rPr>
          <w:rFonts w:asciiTheme="minorHAnsi" w:eastAsia="Calibri" w:hAnsiTheme="minorHAnsi" w:cstheme="minorHAnsi"/>
        </w:rPr>
        <w:t xml:space="preserve"> as follows:</w:t>
      </w:r>
    </w:p>
    <w:p w14:paraId="48EE3F6D" w14:textId="77777777" w:rsidR="002B6E20" w:rsidRPr="007F1E26" w:rsidRDefault="002B6E20" w:rsidP="003D37DE">
      <w:pPr>
        <w:spacing w:before="120" w:after="160" w:line="23" w:lineRule="atLeast"/>
        <w:ind w:left="709"/>
        <w:rPr>
          <w:rFonts w:asciiTheme="minorHAnsi" w:eastAsia="Calibri" w:hAnsiTheme="minorHAnsi" w:cstheme="minorHAnsi"/>
          <w:sz w:val="20"/>
        </w:rPr>
      </w:pPr>
      <w:r w:rsidRPr="007F1E26">
        <w:rPr>
          <w:rFonts w:asciiTheme="minorHAnsi" w:eastAsia="Calibri" w:hAnsiTheme="minorHAnsi" w:cstheme="minorHAnsi"/>
          <w:sz w:val="20"/>
        </w:rPr>
        <w:t xml:space="preserve">Total loss allowances in risk categories Stage 3 </w:t>
      </w:r>
      <w:r w:rsidR="00C91585" w:rsidRPr="007F1E26">
        <w:rPr>
          <w:rFonts w:asciiTheme="minorHAnsi" w:eastAsia="Calibri" w:hAnsiTheme="minorHAnsi" w:cstheme="minorHAnsi"/>
          <w:sz w:val="20"/>
        </w:rPr>
        <w:t xml:space="preserve">amount to HRK_____million </w:t>
      </w:r>
      <w:r w:rsidRPr="007F1E26">
        <w:rPr>
          <w:rFonts w:asciiTheme="minorHAnsi" w:eastAsia="Calibri" w:hAnsiTheme="minorHAnsi" w:cstheme="minorHAnsi"/>
          <w:sz w:val="20"/>
        </w:rPr>
        <w:t>and POCI amount to HRK_____million</w:t>
      </w:r>
      <w:r w:rsidR="003D37DE" w:rsidRPr="007F1E26">
        <w:rPr>
          <w:rFonts w:asciiTheme="minorHAnsi" w:eastAsia="Calibri" w:hAnsiTheme="minorHAnsi" w:cstheme="minorHAnsi"/>
          <w:sz w:val="20"/>
        </w:rPr>
        <w:t>_</w:t>
      </w:r>
      <w:r w:rsidRPr="007F1E26">
        <w:rPr>
          <w:rFonts w:asciiTheme="minorHAnsi" w:eastAsia="Calibri" w:hAnsiTheme="minorHAnsi" w:cstheme="minorHAnsi"/>
          <w:sz w:val="20"/>
        </w:rPr>
        <w:t>divided by total gross loans to other customers in risk categories Stage 3 and POCI amounting HRK___millio</w:t>
      </w:r>
      <w:r w:rsidR="00C91585" w:rsidRPr="007F1E26">
        <w:rPr>
          <w:rFonts w:asciiTheme="minorHAnsi" w:eastAsia="Calibri" w:hAnsiTheme="minorHAnsi" w:cstheme="minorHAnsi"/>
          <w:sz w:val="20"/>
        </w:rPr>
        <w:t>n.</w:t>
      </w:r>
    </w:p>
    <w:p w14:paraId="7704186E" w14:textId="77777777" w:rsidR="002B6E20" w:rsidRPr="007F1E26" w:rsidRDefault="002B6E20" w:rsidP="003D37DE">
      <w:pPr>
        <w:spacing w:after="160" w:line="259" w:lineRule="auto"/>
        <w:ind w:firstLine="708"/>
        <w:rPr>
          <w:rFonts w:asciiTheme="minorHAnsi" w:eastAsia="Calibri" w:hAnsiTheme="minorHAnsi" w:cstheme="minorHAnsi"/>
          <w:sz w:val="20"/>
        </w:rPr>
      </w:pPr>
      <w:r w:rsidRPr="007F1E26">
        <w:rPr>
          <w:rFonts w:asciiTheme="minorHAnsi" w:eastAsia="Calibri" w:hAnsiTheme="minorHAnsi" w:cstheme="minorHAnsi"/>
          <w:sz w:val="20"/>
        </w:rPr>
        <w:t>Other borrowers non-performing loans ratio is __ and is calculated as follows:</w:t>
      </w:r>
    </w:p>
    <w:p w14:paraId="732A1A03" w14:textId="77777777" w:rsidR="002B6E20" w:rsidRPr="007F1E26" w:rsidRDefault="002B6E20" w:rsidP="003D37DE">
      <w:pPr>
        <w:spacing w:after="160" w:line="259" w:lineRule="auto"/>
        <w:ind w:left="708"/>
        <w:rPr>
          <w:rFonts w:asciiTheme="minorHAnsi" w:eastAsia="Calibri" w:hAnsiTheme="minorHAnsi" w:cstheme="minorHAnsi"/>
          <w:sz w:val="20"/>
        </w:rPr>
      </w:pPr>
      <w:r w:rsidRPr="007F1E26">
        <w:rPr>
          <w:rFonts w:asciiTheme="minorHAnsi" w:eastAsia="Calibri" w:hAnsiTheme="minorHAnsi" w:cstheme="minorHAnsi"/>
          <w:sz w:val="20"/>
        </w:rPr>
        <w:t xml:space="preserve">Total gross loans to other customers in risk categories Stage 3 </w:t>
      </w:r>
      <w:r w:rsidR="003D37DE" w:rsidRPr="007F1E26">
        <w:rPr>
          <w:rFonts w:asciiTheme="minorHAnsi" w:eastAsia="Calibri" w:hAnsiTheme="minorHAnsi" w:cstheme="minorHAnsi"/>
          <w:sz w:val="20"/>
        </w:rPr>
        <w:t xml:space="preserve">amount to HRK_____million </w:t>
      </w:r>
      <w:r w:rsidRPr="007F1E26">
        <w:rPr>
          <w:rFonts w:asciiTheme="minorHAnsi" w:eastAsia="Calibri" w:hAnsiTheme="minorHAnsi" w:cstheme="minorHAnsi"/>
          <w:sz w:val="20"/>
        </w:rPr>
        <w:t xml:space="preserve">and POCI amount to </w:t>
      </w:r>
      <w:r w:rsidRPr="007F1E26">
        <w:rPr>
          <w:rFonts w:asciiTheme="minorHAnsi" w:eastAsia="Calibri" w:hAnsiTheme="minorHAnsi" w:cstheme="minorHAnsi"/>
          <w:sz w:val="20"/>
        </w:rPr>
        <w:tab/>
        <w:t>HRK __ million divided by total other customer’s gross loans amounting HRK ___million.</w:t>
      </w:r>
    </w:p>
    <w:p w14:paraId="3134CE37" w14:textId="77777777" w:rsidR="002B6E20" w:rsidRPr="007F1E26" w:rsidRDefault="002B6E20" w:rsidP="002B6E20">
      <w:pPr>
        <w:autoSpaceDE w:val="0"/>
        <w:autoSpaceDN w:val="0"/>
        <w:adjustRightInd w:val="0"/>
        <w:ind w:left="708"/>
        <w:rPr>
          <w:rFonts w:asciiTheme="minorHAnsi" w:eastAsia="Calibri" w:hAnsiTheme="minorHAnsi" w:cstheme="minorHAnsi"/>
          <w:noProof/>
          <w:color w:val="000000"/>
          <w:sz w:val="20"/>
        </w:rPr>
      </w:pPr>
    </w:p>
    <w:p w14:paraId="51D7E7D3" w14:textId="77777777" w:rsidR="002B6E20" w:rsidRPr="007F1E26" w:rsidRDefault="002B6E20" w:rsidP="003D37DE">
      <w:pPr>
        <w:numPr>
          <w:ilvl w:val="0"/>
          <w:numId w:val="26"/>
        </w:numPr>
        <w:spacing w:after="160" w:line="259" w:lineRule="auto"/>
        <w:rPr>
          <w:rFonts w:asciiTheme="minorHAnsi" w:hAnsiTheme="minorHAnsi" w:cstheme="minorHAnsi"/>
          <w:iCs/>
          <w:sz w:val="20"/>
        </w:rPr>
      </w:pPr>
      <w:r w:rsidRPr="007F1E26">
        <w:rPr>
          <w:rFonts w:asciiTheme="minorHAnsi" w:hAnsiTheme="minorHAnsi" w:cstheme="minorHAnsi"/>
          <w:iCs/>
          <w:sz w:val="20"/>
        </w:rPr>
        <w:t>HBOR's annual share in the aggregate Croatian banking system of a new bank loans placed to corporate clients is presented in a table below:</w:t>
      </w:r>
    </w:p>
    <w:p w14:paraId="62E56D4E" w14:textId="77777777" w:rsidR="002B6E20" w:rsidRPr="007F1E26" w:rsidRDefault="002B6E20" w:rsidP="002B6E20">
      <w:pPr>
        <w:ind w:left="720"/>
        <w:rPr>
          <w:rFonts w:asciiTheme="minorHAnsi" w:hAnsiTheme="minorHAnsi" w:cstheme="minorHAnsi"/>
          <w:iCs/>
          <w:sz w:val="20"/>
        </w:rPr>
      </w:pPr>
    </w:p>
    <w:tbl>
      <w:tblPr>
        <w:tblW w:w="3047" w:type="pct"/>
        <w:jc w:val="center"/>
        <w:tblLayout w:type="fixed"/>
        <w:tblLook w:val="0000" w:firstRow="0" w:lastRow="0" w:firstColumn="0" w:lastColumn="0" w:noHBand="0" w:noVBand="0"/>
      </w:tblPr>
      <w:tblGrid>
        <w:gridCol w:w="1319"/>
        <w:gridCol w:w="731"/>
        <w:gridCol w:w="731"/>
        <w:gridCol w:w="730"/>
        <w:gridCol w:w="731"/>
        <w:gridCol w:w="731"/>
        <w:gridCol w:w="731"/>
      </w:tblGrid>
      <w:tr w:rsidR="003D37DE" w:rsidRPr="007F1E26" w14:paraId="0339158E" w14:textId="77777777" w:rsidTr="007B5836">
        <w:trPr>
          <w:trHeight w:hRule="exact" w:val="284"/>
          <w:jc w:val="center"/>
        </w:trPr>
        <w:tc>
          <w:tcPr>
            <w:tcW w:w="1155" w:type="pct"/>
            <w:vAlign w:val="bottom"/>
          </w:tcPr>
          <w:p w14:paraId="169F3982" w14:textId="77777777" w:rsidR="003D37DE" w:rsidRPr="007F1E26" w:rsidRDefault="003D37DE" w:rsidP="00376F72">
            <w:pPr>
              <w:rPr>
                <w:rFonts w:asciiTheme="minorHAnsi" w:hAnsiTheme="minorHAnsi" w:cstheme="minorHAnsi"/>
                <w:sz w:val="20"/>
                <w:szCs w:val="18"/>
              </w:rPr>
            </w:pPr>
            <w:r w:rsidRPr="007F1E26">
              <w:rPr>
                <w:rFonts w:asciiTheme="minorHAnsi" w:hAnsiTheme="minorHAnsi" w:cstheme="minorHAnsi"/>
                <w:sz w:val="20"/>
                <w:szCs w:val="18"/>
              </w:rPr>
              <w:t>Year</w:t>
            </w:r>
          </w:p>
        </w:tc>
        <w:tc>
          <w:tcPr>
            <w:tcW w:w="640" w:type="pct"/>
            <w:tcBorders>
              <w:top w:val="nil"/>
              <w:left w:val="nil"/>
              <w:bottom w:val="nil"/>
              <w:right w:val="nil"/>
            </w:tcBorders>
          </w:tcPr>
          <w:p w14:paraId="756DE07A" w14:textId="77777777" w:rsidR="003D37DE" w:rsidRPr="007F1E26" w:rsidRDefault="003D37DE" w:rsidP="00376F72">
            <w:pPr>
              <w:rPr>
                <w:rFonts w:asciiTheme="minorHAnsi" w:hAnsiTheme="minorHAnsi" w:cstheme="minorHAnsi"/>
                <w:bCs/>
                <w:color w:val="000000"/>
                <w:sz w:val="20"/>
                <w:szCs w:val="18"/>
              </w:rPr>
            </w:pPr>
            <w:r w:rsidRPr="007F1E26">
              <w:rPr>
                <w:rFonts w:asciiTheme="minorHAnsi" w:hAnsiTheme="minorHAnsi" w:cstheme="minorHAnsi"/>
                <w:bCs/>
                <w:color w:val="000000"/>
                <w:sz w:val="20"/>
                <w:szCs w:val="18"/>
              </w:rPr>
              <w:t>2015.</w:t>
            </w:r>
          </w:p>
        </w:tc>
        <w:tc>
          <w:tcPr>
            <w:tcW w:w="641" w:type="pct"/>
            <w:tcBorders>
              <w:top w:val="nil"/>
              <w:left w:val="nil"/>
              <w:bottom w:val="nil"/>
              <w:right w:val="nil"/>
            </w:tcBorders>
          </w:tcPr>
          <w:p w14:paraId="1349A7A0" w14:textId="77777777" w:rsidR="003D37DE" w:rsidRPr="007F1E26" w:rsidRDefault="003D37DE" w:rsidP="00376F72">
            <w:pPr>
              <w:rPr>
                <w:rFonts w:asciiTheme="minorHAnsi" w:hAnsiTheme="minorHAnsi" w:cstheme="minorHAnsi"/>
                <w:bCs/>
                <w:color w:val="000000"/>
                <w:sz w:val="20"/>
                <w:szCs w:val="18"/>
              </w:rPr>
            </w:pPr>
            <w:r w:rsidRPr="007F1E26">
              <w:rPr>
                <w:rFonts w:asciiTheme="minorHAnsi" w:hAnsiTheme="minorHAnsi" w:cstheme="minorHAnsi"/>
                <w:bCs/>
                <w:color w:val="000000"/>
                <w:sz w:val="20"/>
                <w:szCs w:val="18"/>
              </w:rPr>
              <w:t>2016.</w:t>
            </w:r>
          </w:p>
        </w:tc>
        <w:tc>
          <w:tcPr>
            <w:tcW w:w="640" w:type="pct"/>
            <w:tcBorders>
              <w:top w:val="nil"/>
              <w:left w:val="nil"/>
              <w:bottom w:val="nil"/>
              <w:right w:val="nil"/>
            </w:tcBorders>
          </w:tcPr>
          <w:p w14:paraId="0BB06FFB" w14:textId="77777777" w:rsidR="003D37DE" w:rsidRPr="007F1E26" w:rsidRDefault="003D37DE" w:rsidP="00376F72">
            <w:pPr>
              <w:rPr>
                <w:rFonts w:asciiTheme="minorHAnsi" w:hAnsiTheme="minorHAnsi" w:cstheme="minorHAnsi"/>
                <w:bCs/>
                <w:color w:val="000000"/>
                <w:sz w:val="20"/>
                <w:szCs w:val="18"/>
              </w:rPr>
            </w:pPr>
            <w:r w:rsidRPr="007F1E26">
              <w:rPr>
                <w:rFonts w:asciiTheme="minorHAnsi" w:hAnsiTheme="minorHAnsi" w:cstheme="minorHAnsi"/>
                <w:bCs/>
                <w:color w:val="000000"/>
                <w:sz w:val="20"/>
                <w:szCs w:val="18"/>
              </w:rPr>
              <w:t>2017.</w:t>
            </w:r>
          </w:p>
        </w:tc>
        <w:tc>
          <w:tcPr>
            <w:tcW w:w="641" w:type="pct"/>
            <w:tcBorders>
              <w:top w:val="nil"/>
              <w:left w:val="nil"/>
              <w:bottom w:val="nil"/>
              <w:right w:val="nil"/>
            </w:tcBorders>
          </w:tcPr>
          <w:p w14:paraId="0AC4B545" w14:textId="77777777" w:rsidR="003D37DE" w:rsidRPr="007F1E26" w:rsidRDefault="003D37DE" w:rsidP="00376F72">
            <w:pPr>
              <w:rPr>
                <w:rFonts w:asciiTheme="minorHAnsi" w:hAnsiTheme="minorHAnsi" w:cstheme="minorHAnsi"/>
                <w:bCs/>
                <w:color w:val="000000"/>
                <w:sz w:val="20"/>
                <w:szCs w:val="18"/>
              </w:rPr>
            </w:pPr>
            <w:r w:rsidRPr="007F1E26">
              <w:rPr>
                <w:rFonts w:asciiTheme="minorHAnsi" w:hAnsiTheme="minorHAnsi" w:cstheme="minorHAnsi"/>
                <w:bCs/>
                <w:color w:val="000000"/>
                <w:sz w:val="20"/>
                <w:szCs w:val="18"/>
              </w:rPr>
              <w:t>2018.</w:t>
            </w:r>
          </w:p>
        </w:tc>
        <w:tc>
          <w:tcPr>
            <w:tcW w:w="641" w:type="pct"/>
            <w:tcBorders>
              <w:top w:val="nil"/>
              <w:left w:val="nil"/>
              <w:bottom w:val="nil"/>
              <w:right w:val="nil"/>
            </w:tcBorders>
          </w:tcPr>
          <w:p w14:paraId="376ADDAD" w14:textId="77777777" w:rsidR="003D37DE" w:rsidRPr="007F1E26" w:rsidRDefault="003D37DE" w:rsidP="00376F72">
            <w:pPr>
              <w:rPr>
                <w:rFonts w:asciiTheme="minorHAnsi" w:hAnsiTheme="minorHAnsi" w:cstheme="minorHAnsi"/>
                <w:bCs/>
                <w:color w:val="000000"/>
                <w:sz w:val="20"/>
                <w:szCs w:val="18"/>
              </w:rPr>
            </w:pPr>
            <w:r w:rsidRPr="007F1E26">
              <w:rPr>
                <w:rFonts w:asciiTheme="minorHAnsi" w:hAnsiTheme="minorHAnsi" w:cstheme="minorHAnsi"/>
                <w:bCs/>
                <w:color w:val="000000"/>
                <w:sz w:val="20"/>
                <w:szCs w:val="18"/>
              </w:rPr>
              <w:t>2019.</w:t>
            </w:r>
          </w:p>
        </w:tc>
        <w:tc>
          <w:tcPr>
            <w:tcW w:w="641" w:type="pct"/>
            <w:tcBorders>
              <w:top w:val="nil"/>
              <w:left w:val="nil"/>
              <w:bottom w:val="nil"/>
              <w:right w:val="nil"/>
            </w:tcBorders>
          </w:tcPr>
          <w:p w14:paraId="19C705E0" w14:textId="77777777" w:rsidR="003D37DE" w:rsidRPr="007F1E26" w:rsidRDefault="003D37DE" w:rsidP="00376F72">
            <w:pPr>
              <w:rPr>
                <w:rFonts w:asciiTheme="minorHAnsi" w:hAnsiTheme="minorHAnsi" w:cstheme="minorHAnsi"/>
                <w:bCs/>
                <w:color w:val="000000"/>
                <w:sz w:val="20"/>
                <w:szCs w:val="18"/>
              </w:rPr>
            </w:pPr>
            <w:r w:rsidRPr="007F1E26">
              <w:rPr>
                <w:rFonts w:asciiTheme="minorHAnsi" w:hAnsiTheme="minorHAnsi" w:cstheme="minorHAnsi"/>
                <w:bCs/>
                <w:color w:val="000000"/>
                <w:sz w:val="20"/>
                <w:szCs w:val="18"/>
              </w:rPr>
              <w:t>2020.</w:t>
            </w:r>
          </w:p>
        </w:tc>
      </w:tr>
      <w:tr w:rsidR="003D37DE" w:rsidRPr="007F1E26" w14:paraId="0F5A17B1" w14:textId="77777777" w:rsidTr="007B5836">
        <w:trPr>
          <w:trHeight w:hRule="exact" w:val="284"/>
          <w:jc w:val="center"/>
        </w:trPr>
        <w:tc>
          <w:tcPr>
            <w:tcW w:w="1155" w:type="pct"/>
            <w:vAlign w:val="bottom"/>
          </w:tcPr>
          <w:p w14:paraId="3FFC9E63" w14:textId="77777777" w:rsidR="003D37DE" w:rsidRPr="007F1E26" w:rsidRDefault="003D37DE" w:rsidP="00376F72">
            <w:pPr>
              <w:rPr>
                <w:rFonts w:asciiTheme="minorHAnsi" w:hAnsiTheme="minorHAnsi" w:cstheme="minorHAnsi"/>
                <w:sz w:val="20"/>
                <w:szCs w:val="18"/>
              </w:rPr>
            </w:pPr>
            <w:r w:rsidRPr="007F1E26">
              <w:rPr>
                <w:rFonts w:asciiTheme="minorHAnsi" w:hAnsiTheme="minorHAnsi" w:cstheme="minorHAnsi"/>
                <w:sz w:val="20"/>
                <w:szCs w:val="18"/>
              </w:rPr>
              <w:t>HBOR’ share</w:t>
            </w:r>
          </w:p>
        </w:tc>
        <w:tc>
          <w:tcPr>
            <w:tcW w:w="640" w:type="pct"/>
            <w:tcBorders>
              <w:top w:val="nil"/>
              <w:left w:val="nil"/>
              <w:bottom w:val="nil"/>
              <w:right w:val="nil"/>
            </w:tcBorders>
          </w:tcPr>
          <w:p w14:paraId="5954FF7A" w14:textId="77777777" w:rsidR="003D37DE" w:rsidRPr="007F1E26" w:rsidRDefault="003D37DE" w:rsidP="00376F72">
            <w:pPr>
              <w:rPr>
                <w:rFonts w:asciiTheme="minorHAnsi" w:hAnsiTheme="minorHAnsi" w:cstheme="minorHAnsi"/>
                <w:bCs/>
                <w:color w:val="000000"/>
                <w:sz w:val="20"/>
                <w:szCs w:val="18"/>
              </w:rPr>
            </w:pPr>
            <w:r w:rsidRPr="007F1E26">
              <w:rPr>
                <w:rFonts w:asciiTheme="minorHAnsi" w:hAnsiTheme="minorHAnsi" w:cstheme="minorHAnsi"/>
                <w:bCs/>
                <w:color w:val="000000"/>
                <w:sz w:val="20"/>
                <w:szCs w:val="18"/>
              </w:rPr>
              <w:t>8,4%</w:t>
            </w:r>
          </w:p>
        </w:tc>
        <w:tc>
          <w:tcPr>
            <w:tcW w:w="641" w:type="pct"/>
            <w:tcBorders>
              <w:top w:val="nil"/>
              <w:left w:val="nil"/>
              <w:bottom w:val="nil"/>
              <w:right w:val="nil"/>
            </w:tcBorders>
          </w:tcPr>
          <w:p w14:paraId="2CD9CF0D" w14:textId="77777777" w:rsidR="003D37DE" w:rsidRPr="007F1E26" w:rsidRDefault="003D37DE" w:rsidP="00376F72">
            <w:pPr>
              <w:rPr>
                <w:rFonts w:asciiTheme="minorHAnsi" w:hAnsiTheme="minorHAnsi" w:cstheme="minorHAnsi"/>
                <w:bCs/>
                <w:color w:val="000000"/>
                <w:sz w:val="20"/>
                <w:szCs w:val="18"/>
              </w:rPr>
            </w:pPr>
            <w:r w:rsidRPr="007F1E26">
              <w:rPr>
                <w:rFonts w:asciiTheme="minorHAnsi" w:hAnsiTheme="minorHAnsi" w:cstheme="minorHAnsi"/>
                <w:bCs/>
                <w:color w:val="000000"/>
                <w:sz w:val="20"/>
                <w:szCs w:val="18"/>
              </w:rPr>
              <w:t>8,4%</w:t>
            </w:r>
          </w:p>
        </w:tc>
        <w:tc>
          <w:tcPr>
            <w:tcW w:w="640" w:type="pct"/>
            <w:tcBorders>
              <w:top w:val="nil"/>
              <w:left w:val="nil"/>
              <w:bottom w:val="nil"/>
              <w:right w:val="nil"/>
            </w:tcBorders>
          </w:tcPr>
          <w:p w14:paraId="3AE8F67F" w14:textId="77777777" w:rsidR="003D37DE" w:rsidRPr="007F1E26" w:rsidRDefault="003D37DE" w:rsidP="00376F72">
            <w:pPr>
              <w:rPr>
                <w:rFonts w:asciiTheme="minorHAnsi" w:hAnsiTheme="minorHAnsi" w:cstheme="minorHAnsi"/>
                <w:bCs/>
                <w:color w:val="000000"/>
                <w:sz w:val="20"/>
                <w:szCs w:val="18"/>
              </w:rPr>
            </w:pPr>
            <w:r w:rsidRPr="007F1E26">
              <w:rPr>
                <w:rFonts w:asciiTheme="minorHAnsi" w:hAnsiTheme="minorHAnsi" w:cstheme="minorHAnsi"/>
                <w:bCs/>
                <w:color w:val="000000"/>
                <w:sz w:val="20"/>
                <w:szCs w:val="18"/>
              </w:rPr>
              <w:t>7,3%</w:t>
            </w:r>
          </w:p>
        </w:tc>
        <w:tc>
          <w:tcPr>
            <w:tcW w:w="641" w:type="pct"/>
            <w:tcBorders>
              <w:top w:val="nil"/>
              <w:left w:val="nil"/>
              <w:bottom w:val="nil"/>
              <w:right w:val="nil"/>
            </w:tcBorders>
          </w:tcPr>
          <w:p w14:paraId="164538A3" w14:textId="77777777" w:rsidR="003D37DE" w:rsidRPr="007F1E26" w:rsidRDefault="003D37DE" w:rsidP="00376F72">
            <w:pPr>
              <w:rPr>
                <w:rFonts w:asciiTheme="minorHAnsi" w:hAnsiTheme="minorHAnsi" w:cstheme="minorHAnsi"/>
                <w:bCs/>
                <w:color w:val="000000"/>
                <w:sz w:val="20"/>
                <w:szCs w:val="18"/>
              </w:rPr>
            </w:pPr>
            <w:r w:rsidRPr="007F1E26">
              <w:rPr>
                <w:rFonts w:asciiTheme="minorHAnsi" w:hAnsiTheme="minorHAnsi" w:cstheme="minorHAnsi"/>
                <w:bCs/>
                <w:color w:val="000000"/>
                <w:sz w:val="20"/>
                <w:szCs w:val="18"/>
              </w:rPr>
              <w:t>5,8%</w:t>
            </w:r>
          </w:p>
        </w:tc>
        <w:tc>
          <w:tcPr>
            <w:tcW w:w="641" w:type="pct"/>
            <w:tcBorders>
              <w:top w:val="nil"/>
              <w:left w:val="nil"/>
              <w:bottom w:val="nil"/>
              <w:right w:val="nil"/>
            </w:tcBorders>
          </w:tcPr>
          <w:p w14:paraId="789A782A" w14:textId="77777777" w:rsidR="003D37DE" w:rsidRPr="007F1E26" w:rsidRDefault="003D37DE" w:rsidP="00376F72">
            <w:pPr>
              <w:rPr>
                <w:rFonts w:asciiTheme="minorHAnsi" w:hAnsiTheme="minorHAnsi" w:cstheme="minorHAnsi"/>
                <w:bCs/>
                <w:color w:val="000000"/>
                <w:sz w:val="20"/>
                <w:szCs w:val="18"/>
              </w:rPr>
            </w:pPr>
            <w:r w:rsidRPr="007F1E26">
              <w:rPr>
                <w:rFonts w:asciiTheme="minorHAnsi" w:hAnsiTheme="minorHAnsi" w:cstheme="minorHAnsi"/>
                <w:bCs/>
                <w:color w:val="000000"/>
                <w:sz w:val="20"/>
                <w:szCs w:val="18"/>
              </w:rPr>
              <w:t>5,8%</w:t>
            </w:r>
          </w:p>
        </w:tc>
        <w:tc>
          <w:tcPr>
            <w:tcW w:w="641" w:type="pct"/>
            <w:tcBorders>
              <w:top w:val="nil"/>
              <w:left w:val="nil"/>
              <w:bottom w:val="nil"/>
              <w:right w:val="nil"/>
            </w:tcBorders>
          </w:tcPr>
          <w:p w14:paraId="5900D0E0" w14:textId="77777777" w:rsidR="003D37DE" w:rsidRPr="007F1E26" w:rsidRDefault="003D37DE" w:rsidP="00376F72">
            <w:pPr>
              <w:rPr>
                <w:rFonts w:asciiTheme="minorHAnsi" w:hAnsiTheme="minorHAnsi" w:cstheme="minorHAnsi"/>
                <w:bCs/>
                <w:color w:val="000000"/>
                <w:sz w:val="20"/>
                <w:szCs w:val="18"/>
              </w:rPr>
            </w:pPr>
            <w:r w:rsidRPr="007F1E26">
              <w:rPr>
                <w:rFonts w:asciiTheme="minorHAnsi" w:hAnsiTheme="minorHAnsi" w:cstheme="minorHAnsi"/>
                <w:bCs/>
                <w:color w:val="000000"/>
                <w:sz w:val="20"/>
                <w:szCs w:val="18"/>
              </w:rPr>
              <w:t>5,8%</w:t>
            </w:r>
          </w:p>
        </w:tc>
      </w:tr>
    </w:tbl>
    <w:p w14:paraId="76CE28B9" w14:textId="77777777" w:rsidR="00061DFF" w:rsidRPr="007F1E26" w:rsidRDefault="00061DFF" w:rsidP="002B6E20">
      <w:pPr>
        <w:rPr>
          <w:rFonts w:asciiTheme="minorHAnsi" w:hAnsiTheme="minorHAnsi" w:cstheme="minorHAnsi"/>
          <w:iCs/>
          <w:sz w:val="20"/>
        </w:rPr>
      </w:pPr>
    </w:p>
    <w:p w14:paraId="5DFD37D1" w14:textId="77777777" w:rsidR="002B6E20" w:rsidRPr="007F1E26" w:rsidRDefault="002B6E20" w:rsidP="003D37DE">
      <w:pPr>
        <w:numPr>
          <w:ilvl w:val="0"/>
          <w:numId w:val="26"/>
        </w:numPr>
        <w:spacing w:after="160" w:line="259" w:lineRule="auto"/>
        <w:rPr>
          <w:rFonts w:asciiTheme="minorHAnsi" w:hAnsiTheme="minorHAnsi" w:cstheme="minorHAnsi"/>
          <w:iCs/>
          <w:sz w:val="20"/>
        </w:rPr>
      </w:pPr>
      <w:r w:rsidRPr="007F1E26">
        <w:rPr>
          <w:rFonts w:asciiTheme="minorHAnsi" w:hAnsiTheme="minorHAnsi" w:cstheme="minorHAnsi"/>
          <w:iCs/>
          <w:sz w:val="20"/>
        </w:rPr>
        <w:t>Total Equity amounts to HRK ------- million.</w:t>
      </w:r>
    </w:p>
    <w:p w14:paraId="56533B72" w14:textId="77777777" w:rsidR="00803724" w:rsidRPr="007F1E26" w:rsidRDefault="00803724" w:rsidP="00803724">
      <w:pPr>
        <w:rPr>
          <w:rFonts w:asciiTheme="minorHAnsi" w:hAnsiTheme="minorHAnsi" w:cstheme="minorHAnsi"/>
          <w:iCs/>
          <w:sz w:val="20"/>
        </w:rPr>
      </w:pPr>
    </w:p>
    <w:p w14:paraId="521C5B2E" w14:textId="77777777" w:rsidR="002B6E20" w:rsidRPr="007F1E26" w:rsidRDefault="002B6E20" w:rsidP="003D37DE">
      <w:pPr>
        <w:numPr>
          <w:ilvl w:val="0"/>
          <w:numId w:val="26"/>
        </w:numPr>
        <w:spacing w:after="160" w:line="259" w:lineRule="auto"/>
        <w:rPr>
          <w:rFonts w:asciiTheme="minorHAnsi" w:hAnsiTheme="minorHAnsi" w:cstheme="minorHAnsi"/>
          <w:iCs/>
          <w:sz w:val="20"/>
        </w:rPr>
      </w:pPr>
      <w:r w:rsidRPr="007F1E26">
        <w:rPr>
          <w:rFonts w:asciiTheme="minorHAnsi" w:hAnsiTheme="minorHAnsi" w:cstheme="minorHAnsi"/>
          <w:iCs/>
          <w:sz w:val="20"/>
        </w:rPr>
        <w:t>We hereby confirm that no Default is outstanding.</w:t>
      </w:r>
    </w:p>
    <w:p w14:paraId="24E2DA97" w14:textId="77777777" w:rsidR="002B6E20" w:rsidRPr="007F1E26" w:rsidRDefault="002B6E20" w:rsidP="002B6E20">
      <w:pPr>
        <w:rPr>
          <w:rFonts w:asciiTheme="minorHAnsi" w:hAnsiTheme="minorHAnsi" w:cstheme="minorHAnsi"/>
          <w:iCs/>
          <w:sz w:val="20"/>
        </w:rPr>
      </w:pPr>
    </w:p>
    <w:p w14:paraId="2DE89565" w14:textId="77777777" w:rsidR="002B6E20" w:rsidRPr="007F1E26" w:rsidRDefault="002B6E20" w:rsidP="002B6E20">
      <w:pPr>
        <w:rPr>
          <w:rFonts w:asciiTheme="minorHAnsi" w:hAnsiTheme="minorHAnsi" w:cstheme="minorHAnsi"/>
          <w:iCs/>
          <w:sz w:val="20"/>
        </w:rPr>
      </w:pPr>
      <w:r w:rsidRPr="007F1E26">
        <w:rPr>
          <w:rFonts w:asciiTheme="minorHAnsi" w:hAnsiTheme="minorHAnsi" w:cstheme="minorHAnsi"/>
          <w:iCs/>
          <w:sz w:val="20"/>
        </w:rPr>
        <w:t xml:space="preserve">Yours faithfully, </w:t>
      </w:r>
    </w:p>
    <w:p w14:paraId="4EB8028E" w14:textId="77777777" w:rsidR="002B6E20" w:rsidRPr="007F1E26" w:rsidRDefault="002B6E20" w:rsidP="002B6E20">
      <w:pPr>
        <w:rPr>
          <w:rFonts w:asciiTheme="minorHAnsi" w:hAnsiTheme="minorHAnsi" w:cstheme="minorHAnsi"/>
          <w:iCs/>
          <w:sz w:val="20"/>
          <w:lang w:eastAsia="hr-HR"/>
        </w:rPr>
      </w:pPr>
    </w:p>
    <w:p w14:paraId="0446EAA4" w14:textId="77777777" w:rsidR="002B6E20" w:rsidRPr="007F1E26" w:rsidRDefault="002B6E20" w:rsidP="002B6E20">
      <w:pPr>
        <w:rPr>
          <w:rFonts w:asciiTheme="minorHAnsi" w:hAnsiTheme="minorHAnsi" w:cstheme="minorHAnsi"/>
          <w:iCs/>
          <w:sz w:val="20"/>
        </w:rPr>
      </w:pPr>
      <w:r w:rsidRPr="007F1E26">
        <w:rPr>
          <w:rFonts w:asciiTheme="minorHAnsi" w:hAnsiTheme="minorHAnsi" w:cstheme="minorHAnsi"/>
          <w:iCs/>
          <w:sz w:val="20"/>
        </w:rPr>
        <w:t>__________________________________________</w:t>
      </w:r>
    </w:p>
    <w:p w14:paraId="2FA43C05" w14:textId="77777777" w:rsidR="002B6E20" w:rsidRPr="007F1E26" w:rsidRDefault="002B6E20" w:rsidP="002B6E20">
      <w:pPr>
        <w:widowControl w:val="0"/>
        <w:tabs>
          <w:tab w:val="center" w:pos="4320"/>
          <w:tab w:val="right" w:pos="8640"/>
        </w:tabs>
        <w:rPr>
          <w:rFonts w:asciiTheme="minorHAnsi" w:hAnsiTheme="minorHAnsi" w:cstheme="minorHAnsi"/>
          <w:iCs/>
          <w:sz w:val="20"/>
          <w:lang w:val="hr-HR" w:eastAsia="hr-HR"/>
        </w:rPr>
      </w:pPr>
      <w:r w:rsidRPr="007F1E26">
        <w:rPr>
          <w:rFonts w:asciiTheme="minorHAnsi" w:hAnsiTheme="minorHAnsi" w:cstheme="minorHAnsi"/>
          <w:iCs/>
          <w:sz w:val="20"/>
          <w:lang w:val="hr-HR" w:eastAsia="hr-HR"/>
        </w:rPr>
        <w:t>For and on behalf of</w:t>
      </w:r>
    </w:p>
    <w:p w14:paraId="4A9F4643" w14:textId="77777777" w:rsidR="002B6E20" w:rsidRPr="007F1E26" w:rsidRDefault="002B6E20" w:rsidP="002B6E20">
      <w:pPr>
        <w:widowControl w:val="0"/>
        <w:tabs>
          <w:tab w:val="center" w:pos="4320"/>
          <w:tab w:val="right" w:pos="8640"/>
        </w:tabs>
        <w:rPr>
          <w:rFonts w:asciiTheme="minorHAnsi" w:eastAsia="Calibri" w:hAnsiTheme="minorHAnsi" w:cstheme="minorHAnsi"/>
          <w:sz w:val="20"/>
          <w:lang w:val="hr-HR"/>
        </w:rPr>
      </w:pPr>
      <w:r w:rsidRPr="007F1E26">
        <w:rPr>
          <w:rFonts w:asciiTheme="minorHAnsi" w:hAnsiTheme="minorHAnsi" w:cstheme="minorHAnsi"/>
          <w:iCs/>
          <w:sz w:val="20"/>
          <w:lang w:val="hr-HR" w:eastAsia="hr-HR"/>
        </w:rPr>
        <w:t>Hrvatska banka za obnovu i razvitak</w:t>
      </w:r>
    </w:p>
    <w:p w14:paraId="7081C49B" w14:textId="449BEE37" w:rsidR="00601C3F" w:rsidRPr="007F1E26" w:rsidRDefault="00601C3F" w:rsidP="00601C3F">
      <w:pPr>
        <w:widowControl w:val="0"/>
        <w:tabs>
          <w:tab w:val="center" w:pos="4320"/>
          <w:tab w:val="right" w:pos="8640"/>
        </w:tabs>
        <w:rPr>
          <w:rFonts w:asciiTheme="minorHAnsi" w:hAnsiTheme="minorHAnsi" w:cstheme="minorHAnsi"/>
          <w:iCs/>
          <w:sz w:val="20"/>
          <w:lang w:val="hr-HR" w:eastAsia="hr-HR"/>
        </w:rPr>
        <w:sectPr w:rsidR="00601C3F" w:rsidRPr="007F1E26" w:rsidSect="00601C3F">
          <w:endnotePr>
            <w:numFmt w:val="decimal"/>
          </w:endnotePr>
          <w:pgSz w:w="12240" w:h="15840" w:code="1"/>
          <w:pgMar w:top="1440" w:right="1440" w:bottom="1440" w:left="1440" w:header="720" w:footer="720" w:gutter="0"/>
          <w:cols w:space="720"/>
          <w:titlePg/>
          <w:docGrid w:linePitch="360"/>
        </w:sectPr>
      </w:pPr>
    </w:p>
    <w:p w14:paraId="04F8ACE9" w14:textId="45A4CBB8" w:rsidR="00EE246B" w:rsidRPr="007F1E26" w:rsidRDefault="004E6528" w:rsidP="00EE246B">
      <w:pPr>
        <w:pStyle w:val="Heading1"/>
        <w:numPr>
          <w:ilvl w:val="0"/>
          <w:numId w:val="0"/>
        </w:numPr>
        <w:ind w:left="360" w:hanging="360"/>
        <w:jc w:val="both"/>
        <w:rPr>
          <w:rFonts w:asciiTheme="minorHAnsi" w:hAnsiTheme="minorHAnsi" w:cstheme="minorHAnsi"/>
        </w:rPr>
      </w:pPr>
      <w:bookmarkStart w:id="252" w:name="_Toc77164502"/>
      <w:bookmarkStart w:id="253" w:name="_Toc151389244"/>
      <w:r w:rsidRPr="007F1E26">
        <w:rPr>
          <w:rFonts w:asciiTheme="minorHAnsi" w:hAnsiTheme="minorHAnsi" w:cstheme="minorHAnsi"/>
        </w:rPr>
        <w:t xml:space="preserve">Appendix </w:t>
      </w:r>
      <w:r w:rsidR="00B760AC" w:rsidRPr="007F1E26">
        <w:rPr>
          <w:rFonts w:asciiTheme="minorHAnsi" w:hAnsiTheme="minorHAnsi" w:cstheme="minorHAnsi"/>
        </w:rPr>
        <w:t>8</w:t>
      </w:r>
      <w:r w:rsidR="00E04745" w:rsidRPr="007F1E26">
        <w:rPr>
          <w:rFonts w:asciiTheme="minorHAnsi" w:hAnsiTheme="minorHAnsi" w:cstheme="minorHAnsi"/>
        </w:rPr>
        <w:t xml:space="preserve">: Project </w:t>
      </w:r>
      <w:r w:rsidR="00251E9F" w:rsidRPr="007F1E26">
        <w:rPr>
          <w:rFonts w:asciiTheme="minorHAnsi" w:hAnsiTheme="minorHAnsi" w:cstheme="minorHAnsi"/>
        </w:rPr>
        <w:t>Monitoring and Evaluation</w:t>
      </w:r>
      <w:bookmarkEnd w:id="252"/>
      <w:bookmarkEnd w:id="253"/>
    </w:p>
    <w:p w14:paraId="340D7C53" w14:textId="5F4213A6" w:rsidR="00EE246B" w:rsidRPr="007F1E26" w:rsidRDefault="00EE246B" w:rsidP="000C47A5">
      <w:pPr>
        <w:rPr>
          <w:rFonts w:asciiTheme="minorHAnsi" w:hAnsiTheme="minorHAnsi" w:cstheme="minorHAnsi"/>
          <w:sz w:val="20"/>
        </w:rPr>
      </w:pPr>
      <w:r w:rsidRPr="007F1E26">
        <w:rPr>
          <w:rFonts w:asciiTheme="minorHAnsi" w:hAnsiTheme="minorHAnsi" w:cstheme="minorHAnsi"/>
          <w:sz w:val="20"/>
        </w:rPr>
        <w:t>SEMMI-ANNUALLY</w:t>
      </w:r>
    </w:p>
    <w:p w14:paraId="0E3B822F" w14:textId="77777777" w:rsidR="00EE246B" w:rsidRPr="007F1E26" w:rsidRDefault="00EE246B" w:rsidP="00251E9F">
      <w:pPr>
        <w:pStyle w:val="Normal4"/>
        <w:spacing w:after="0" w:line="14" w:lineRule="exact"/>
        <w:rPr>
          <w:rFonts w:cstheme="minorHAnsi"/>
          <w:szCs w:val="20"/>
        </w:rPr>
      </w:pPr>
    </w:p>
    <w:p w14:paraId="7C5FA66C" w14:textId="77777777" w:rsidR="00EE246B" w:rsidRPr="007F1E26" w:rsidRDefault="00EE246B" w:rsidP="00251E9F">
      <w:pPr>
        <w:pStyle w:val="Normal4"/>
        <w:spacing w:after="0" w:line="14" w:lineRule="exact"/>
        <w:rPr>
          <w:rFonts w:cstheme="minorHAnsi"/>
          <w:szCs w:val="20"/>
        </w:rPr>
      </w:pPr>
    </w:p>
    <w:p w14:paraId="6698979B" w14:textId="77777777" w:rsidR="00EE246B" w:rsidRPr="007F1E26" w:rsidRDefault="00EE246B" w:rsidP="00251E9F">
      <w:pPr>
        <w:pStyle w:val="Normal4"/>
        <w:spacing w:after="0" w:line="14" w:lineRule="exact"/>
        <w:rPr>
          <w:rFonts w:cstheme="minorHAnsi"/>
          <w:szCs w:val="20"/>
        </w:rPr>
      </w:pPr>
    </w:p>
    <w:p w14:paraId="58FE85FF" w14:textId="7460A386" w:rsidR="00EE246B" w:rsidRPr="007F1E26" w:rsidRDefault="003E0468" w:rsidP="00251E9F">
      <w:pPr>
        <w:pStyle w:val="Normal4"/>
        <w:spacing w:after="0" w:line="14" w:lineRule="exact"/>
        <w:rPr>
          <w:rFonts w:cstheme="minorHAnsi"/>
          <w:bCs/>
        </w:rPr>
      </w:pPr>
      <w:r w:rsidRPr="007F1E26">
        <w:rPr>
          <w:rFonts w:cstheme="minorHAnsi"/>
          <w:noProof/>
          <w:lang w:val="sr-Latn-BA" w:eastAsia="sr-Latn-BA"/>
        </w:rPr>
        <mc:AlternateContent>
          <mc:Choice Requires="wps">
            <w:drawing>
              <wp:anchor distT="0" distB="0" distL="114300" distR="114300" simplePos="0" relativeHeight="251658240" behindDoc="0" locked="0" layoutInCell="1" allowOverlap="1" wp14:anchorId="4A36AAAA" wp14:editId="2E3E075D">
                <wp:simplePos x="0" y="0"/>
                <wp:positionH relativeFrom="column">
                  <wp:posOffset>-866140</wp:posOffset>
                </wp:positionH>
                <wp:positionV relativeFrom="paragraph">
                  <wp:posOffset>12065</wp:posOffset>
                </wp:positionV>
                <wp:extent cx="9962984" cy="0"/>
                <wp:effectExtent l="0" t="0" r="19685" b="19050"/>
                <wp:wrapNone/>
                <wp:docPr id="25" name="Straight Connector 25"/>
                <wp:cNvGraphicFramePr/>
                <a:graphic xmlns:a="http://schemas.openxmlformats.org/drawingml/2006/main">
                  <a:graphicData uri="http://schemas.microsoft.com/office/word/2010/wordprocessingShape">
                    <wps:wsp>
                      <wps:cNvCnPr/>
                      <wps:spPr>
                        <a:xfrm>
                          <a:off x="0" y="0"/>
                          <a:ext cx="9962984"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1EEFB355">
              <v:line id="Straight Connector 25"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from="-68.2pt,.95pt" to="716.3pt,.95pt" w14:anchorId="72AB89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">
                <v:stroke opacity="26214f" dashstyle="dash"/>
              </v:line>
            </w:pict>
          </mc:Fallback>
        </mc:AlternateContent>
      </w:r>
      <w:r w:rsidRPr="007F1E26">
        <w:rPr>
          <w:rFonts w:cstheme="minorHAnsi"/>
        </w:rPr>
        <w:t xml:space="preserve"> </w:t>
      </w:r>
    </w:p>
    <w:p w14:paraId="3EA726E7" w14:textId="4EB1BFC6" w:rsidR="003E0468" w:rsidRPr="007F1E26" w:rsidRDefault="003E0468" w:rsidP="00251E9F">
      <w:pPr>
        <w:pStyle w:val="Normal4"/>
        <w:spacing w:after="0" w:line="14" w:lineRule="exact"/>
        <w:rPr>
          <w:rFonts w:cstheme="minorHAnsi"/>
          <w:bCs/>
        </w:rPr>
      </w:pPr>
    </w:p>
    <w:p w14:paraId="1416EE17" w14:textId="2102EDD9" w:rsidR="00EE246B" w:rsidRPr="007F1E26" w:rsidRDefault="00EE246B" w:rsidP="00EE246B">
      <w:pPr>
        <w:rPr>
          <w:rFonts w:asciiTheme="minorHAnsi" w:hAnsiTheme="minorHAnsi" w:cstheme="minorHAnsi"/>
        </w:rPr>
      </w:pPr>
    </w:p>
    <w:p w14:paraId="086B55BB" w14:textId="18C4ADBE" w:rsidR="00EE246B" w:rsidRPr="007F1E26" w:rsidRDefault="00EE246B" w:rsidP="00EE246B">
      <w:pPr>
        <w:rPr>
          <w:rFonts w:asciiTheme="minorHAnsi" w:hAnsiTheme="minorHAnsi" w:cstheme="minorHAnsi"/>
        </w:rPr>
      </w:pPr>
    </w:p>
    <w:tbl>
      <w:tblPr>
        <w:tblpPr w:leftFromText="180" w:rightFromText="180" w:horzAnchor="margin" w:tblpY="860"/>
        <w:tblW w:w="3282" w:type="pct"/>
        <w:shd w:val="clear" w:color="auto" w:fill="F7F7F7"/>
        <w:tblCellMar>
          <w:left w:w="0" w:type="dxa"/>
          <w:right w:w="0" w:type="dxa"/>
        </w:tblCellMar>
        <w:tblLook w:val="0620" w:firstRow="1" w:lastRow="0" w:firstColumn="0" w:lastColumn="0" w:noHBand="1" w:noVBand="1"/>
      </w:tblPr>
      <w:tblGrid>
        <w:gridCol w:w="3511"/>
        <w:gridCol w:w="1301"/>
        <w:gridCol w:w="1418"/>
        <w:gridCol w:w="2270"/>
      </w:tblGrid>
      <w:tr w:rsidR="000C757A" w:rsidRPr="007F1E26" w14:paraId="224C40F6" w14:textId="77777777" w:rsidTr="00C74E69">
        <w:trPr>
          <w:trHeight w:val="397"/>
          <w:tblHeader/>
        </w:trPr>
        <w:tc>
          <w:tcPr>
            <w:tcW w:w="2066" w:type="pct"/>
            <w:tcBorders>
              <w:top w:val="single" w:sz="4" w:space="0" w:color="D9D9D9"/>
              <w:left w:val="single" w:sz="4" w:space="0" w:color="D9D9D9"/>
              <w:right w:val="single" w:sz="4" w:space="0" w:color="D9D9D9"/>
            </w:tcBorders>
            <w:shd w:val="clear" w:color="auto" w:fill="F7F7F7"/>
            <w:vAlign w:val="center"/>
          </w:tcPr>
          <w:p w14:paraId="581A3250" w14:textId="77777777" w:rsidR="00EE246B" w:rsidRPr="007F1E26" w:rsidRDefault="00EE246B" w:rsidP="00B14D62">
            <w:pPr>
              <w:keepNext/>
              <w:keepLines/>
              <w:spacing w:before="60" w:after="60"/>
              <w:ind w:left="115"/>
              <w:jc w:val="center"/>
              <w:rPr>
                <w:rFonts w:asciiTheme="minorHAnsi" w:hAnsiTheme="minorHAnsi" w:cstheme="minorHAnsi"/>
                <w:b/>
                <w:color w:val="000000" w:themeColor="text1"/>
                <w:sz w:val="20"/>
              </w:rPr>
            </w:pPr>
            <w:r w:rsidRPr="007F1E26">
              <w:rPr>
                <w:rFonts w:asciiTheme="minorHAnsi" w:hAnsiTheme="minorHAnsi" w:cstheme="minorHAnsi"/>
                <w:b/>
                <w:color w:val="000000" w:themeColor="text1"/>
                <w:sz w:val="20"/>
              </w:rPr>
              <w:t>Indicator Name</w:t>
            </w:r>
          </w:p>
        </w:tc>
        <w:tc>
          <w:tcPr>
            <w:tcW w:w="765" w:type="pct"/>
            <w:tcBorders>
              <w:top w:val="single" w:sz="4" w:space="0" w:color="D9D9D9"/>
              <w:left w:val="single" w:sz="4" w:space="0" w:color="D9D9D9"/>
              <w:right w:val="single" w:sz="4" w:space="0" w:color="D9D9D9"/>
            </w:tcBorders>
            <w:shd w:val="clear" w:color="auto" w:fill="F7F7F7"/>
            <w:vAlign w:val="center"/>
          </w:tcPr>
          <w:p w14:paraId="0008FF1C" w14:textId="77777777" w:rsidR="00EE246B" w:rsidRPr="007F1E26" w:rsidRDefault="00EE246B" w:rsidP="00B14D62">
            <w:pPr>
              <w:keepNext/>
              <w:keepLines/>
              <w:spacing w:before="60" w:after="60"/>
              <w:ind w:left="115"/>
              <w:rPr>
                <w:rFonts w:asciiTheme="minorHAnsi" w:hAnsiTheme="minorHAnsi" w:cstheme="minorHAnsi"/>
                <w:b/>
                <w:color w:val="000000" w:themeColor="text1"/>
                <w:sz w:val="20"/>
              </w:rPr>
            </w:pPr>
            <w:r w:rsidRPr="007F1E26">
              <w:rPr>
                <w:rFonts w:asciiTheme="minorHAnsi" w:hAnsiTheme="minorHAnsi" w:cstheme="minorHAnsi"/>
                <w:b/>
                <w:color w:val="000000" w:themeColor="text1"/>
                <w:sz w:val="20"/>
              </w:rPr>
              <w:t>Baseline</w:t>
            </w:r>
          </w:p>
        </w:tc>
        <w:tc>
          <w:tcPr>
            <w:tcW w:w="834" w:type="pct"/>
            <w:tcBorders>
              <w:top w:val="single" w:sz="4" w:space="0" w:color="D9D9D9"/>
              <w:left w:val="single" w:sz="4" w:space="0" w:color="D9D9D9"/>
              <w:right w:val="single" w:sz="4" w:space="0" w:color="D9D9D9"/>
            </w:tcBorders>
            <w:shd w:val="clear" w:color="auto" w:fill="F7F7F7"/>
            <w:vAlign w:val="center"/>
          </w:tcPr>
          <w:p w14:paraId="742F72B1" w14:textId="77777777" w:rsidR="00EE246B" w:rsidRPr="007F1E26" w:rsidRDefault="00EE246B" w:rsidP="00B14D62">
            <w:pPr>
              <w:keepNext/>
              <w:keepLines/>
              <w:spacing w:before="60" w:after="60"/>
              <w:ind w:left="115"/>
              <w:rPr>
                <w:rFonts w:asciiTheme="minorHAnsi" w:hAnsiTheme="minorHAnsi" w:cstheme="minorHAnsi"/>
                <w:b/>
                <w:color w:val="000000" w:themeColor="text1"/>
                <w:sz w:val="20"/>
              </w:rPr>
            </w:pPr>
            <w:r w:rsidRPr="007F1E26">
              <w:rPr>
                <w:rFonts w:asciiTheme="minorHAnsi" w:hAnsiTheme="minorHAnsi" w:cstheme="minorHAnsi"/>
                <w:b/>
                <w:color w:val="000000" w:themeColor="text1"/>
                <w:sz w:val="20"/>
              </w:rPr>
              <w:t>End Target</w:t>
            </w:r>
          </w:p>
        </w:tc>
        <w:tc>
          <w:tcPr>
            <w:tcW w:w="1334" w:type="pct"/>
            <w:tcBorders>
              <w:top w:val="single" w:sz="4" w:space="0" w:color="D9D9D9"/>
              <w:left w:val="single" w:sz="4" w:space="0" w:color="D9D9D9"/>
              <w:right w:val="single" w:sz="4" w:space="0" w:color="D9D9D9"/>
            </w:tcBorders>
            <w:shd w:val="clear" w:color="auto" w:fill="F7F7F7"/>
          </w:tcPr>
          <w:p w14:paraId="5B4FDFDE" w14:textId="21103AF3" w:rsidR="00EE246B" w:rsidRPr="007F1E26" w:rsidRDefault="00EE246B" w:rsidP="00B14D62">
            <w:pPr>
              <w:keepNext/>
              <w:keepLines/>
              <w:spacing w:before="60" w:after="60"/>
              <w:ind w:left="115"/>
              <w:rPr>
                <w:rFonts w:asciiTheme="minorHAnsi" w:hAnsiTheme="minorHAnsi" w:cstheme="minorHAnsi"/>
                <w:b/>
                <w:color w:val="000000" w:themeColor="text1"/>
                <w:sz w:val="20"/>
              </w:rPr>
            </w:pPr>
            <w:r w:rsidRPr="007F1E26">
              <w:rPr>
                <w:rFonts w:asciiTheme="minorHAnsi" w:hAnsiTheme="minorHAnsi" w:cstheme="minorHAnsi"/>
                <w:b/>
                <w:color w:val="000000" w:themeColor="text1"/>
                <w:sz w:val="20"/>
              </w:rPr>
              <w:t>Results as at_</w:t>
            </w:r>
            <w:r w:rsidR="000C757A" w:rsidRPr="007F1E26">
              <w:rPr>
                <w:rFonts w:asciiTheme="minorHAnsi" w:hAnsiTheme="minorHAnsi" w:cstheme="minorHAnsi"/>
                <w:b/>
                <w:color w:val="000000" w:themeColor="text1"/>
                <w:sz w:val="20"/>
              </w:rPr>
              <w:t>____</w:t>
            </w:r>
          </w:p>
        </w:tc>
      </w:tr>
      <w:tr w:rsidR="000C757A" w:rsidRPr="007F1E26" w14:paraId="58E75E62" w14:textId="77777777" w:rsidTr="000C757A">
        <w:tblPrEx>
          <w:tblCellMar>
            <w:bottom w:w="72" w:type="dxa"/>
          </w:tblCellMar>
        </w:tblPrEx>
        <w:trPr>
          <w:trHeight w:val="20"/>
        </w:trPr>
        <w:tc>
          <w:tcPr>
            <w:tcW w:w="5000" w:type="pct"/>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7C0B4F1F" w14:textId="0D9F2CC3" w:rsidR="00EE246B" w:rsidRPr="007F1E26" w:rsidRDefault="00EE246B" w:rsidP="00B14D62">
            <w:pPr>
              <w:spacing w:before="40" w:after="40"/>
              <w:ind w:left="90"/>
              <w:rPr>
                <w:rFonts w:asciiTheme="minorHAnsi" w:hAnsiTheme="minorHAnsi" w:cstheme="minorHAnsi"/>
                <w:color w:val="000000" w:themeColor="text1"/>
                <w:sz w:val="20"/>
              </w:rPr>
            </w:pPr>
            <w:r w:rsidRPr="007F1E26">
              <w:rPr>
                <w:rFonts w:asciiTheme="minorHAnsi" w:eastAsia="Calibri" w:hAnsiTheme="minorHAnsi" w:cstheme="minorHAnsi"/>
                <w:b/>
                <w:bCs/>
                <w:noProof/>
                <w:color w:val="000000" w:themeColor="text1"/>
                <w:sz w:val="20"/>
              </w:rPr>
              <w:t>Support for recovery and resilience</w:t>
            </w:r>
            <w:r w:rsidRPr="007F1E26">
              <w:rPr>
                <w:rFonts w:asciiTheme="minorHAnsi" w:hAnsiTheme="minorHAnsi" w:cstheme="minorHAnsi"/>
                <w:color w:val="000000" w:themeColor="text1"/>
                <w:sz w:val="20"/>
              </w:rPr>
              <w:t xml:space="preserve"> </w:t>
            </w:r>
          </w:p>
        </w:tc>
      </w:tr>
      <w:tr w:rsidR="000C757A" w:rsidRPr="007F1E26" w14:paraId="4D329385" w14:textId="77777777" w:rsidTr="00C74E69">
        <w:tblPrEx>
          <w:tblCellMar>
            <w:bottom w:w="72" w:type="dxa"/>
          </w:tblCellMar>
        </w:tblPrEx>
        <w:trPr>
          <w:trHeight w:val="20"/>
        </w:trPr>
        <w:tc>
          <w:tcPr>
            <w:tcW w:w="2066"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3F1CB4D6" w14:textId="77777777" w:rsidR="00EE246B" w:rsidRPr="007F1E26" w:rsidRDefault="00EE246B" w:rsidP="00B14D62">
            <w:pPr>
              <w:spacing w:before="40" w:after="40"/>
              <w:ind w:left="90"/>
              <w:rPr>
                <w:rFonts w:asciiTheme="minorHAnsi" w:hAnsiTheme="minorHAnsi" w:cstheme="minorHAnsi"/>
                <w:color w:val="000000" w:themeColor="text1"/>
                <w:sz w:val="20"/>
              </w:rPr>
            </w:pPr>
            <w:r w:rsidRPr="007F1E26">
              <w:rPr>
                <w:rFonts w:asciiTheme="minorHAnsi" w:eastAsia="Calibri" w:hAnsiTheme="minorHAnsi" w:cstheme="minorHAnsi"/>
                <w:noProof/>
                <w:color w:val="000000" w:themeColor="text1"/>
                <w:sz w:val="20"/>
              </w:rPr>
              <w:t>Number of exporters receiving sub-loans under the project that remain solvent (Percentage)</w:t>
            </w:r>
            <w:r w:rsidRPr="007F1E26">
              <w:rPr>
                <w:rFonts w:asciiTheme="minorHAnsi" w:hAnsiTheme="minorHAnsi" w:cstheme="minorHAnsi"/>
                <w:color w:val="000000" w:themeColor="text1"/>
                <w:sz w:val="20"/>
              </w:rPr>
              <w:t xml:space="preserve"> </w:t>
            </w:r>
          </w:p>
        </w:tc>
        <w:tc>
          <w:tcPr>
            <w:tcW w:w="765"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4B524A69" w14:textId="77777777" w:rsidR="00EE246B" w:rsidRPr="007F1E26" w:rsidRDefault="00EE246B" w:rsidP="000C757A">
            <w:pPr>
              <w:spacing w:before="40" w:after="40"/>
              <w:ind w:left="30"/>
              <w:jc w:val="right"/>
              <w:rPr>
                <w:rFonts w:asciiTheme="minorHAnsi" w:hAnsiTheme="minorHAnsi" w:cstheme="minorHAnsi"/>
                <w:color w:val="000000" w:themeColor="text1"/>
                <w:sz w:val="20"/>
              </w:rPr>
            </w:pPr>
            <w:r w:rsidRPr="007F1E26">
              <w:rPr>
                <w:rFonts w:asciiTheme="minorHAnsi" w:hAnsiTheme="minorHAnsi" w:cstheme="minorHAnsi"/>
                <w:noProof/>
                <w:color w:val="000000" w:themeColor="text1"/>
                <w:sz w:val="20"/>
              </w:rPr>
              <w:t>0.00</w:t>
            </w:r>
          </w:p>
        </w:tc>
        <w:tc>
          <w:tcPr>
            <w:tcW w:w="834"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2EFD81BA" w14:textId="77777777" w:rsidR="00EE246B" w:rsidRPr="007F1E26" w:rsidRDefault="00EE246B" w:rsidP="000C757A">
            <w:pPr>
              <w:spacing w:before="40" w:after="40"/>
              <w:ind w:left="115"/>
              <w:jc w:val="right"/>
              <w:rPr>
                <w:rFonts w:asciiTheme="minorHAnsi" w:hAnsiTheme="minorHAnsi" w:cstheme="minorHAnsi"/>
                <w:color w:val="000000" w:themeColor="text1"/>
                <w:sz w:val="20"/>
              </w:rPr>
            </w:pPr>
            <w:r w:rsidRPr="007F1E26">
              <w:rPr>
                <w:rFonts w:asciiTheme="minorHAnsi" w:hAnsiTheme="minorHAnsi" w:cstheme="minorHAnsi"/>
                <w:noProof/>
                <w:color w:val="000000" w:themeColor="text1"/>
                <w:sz w:val="20"/>
              </w:rPr>
              <w:t>90.00</w:t>
            </w:r>
          </w:p>
        </w:tc>
        <w:tc>
          <w:tcPr>
            <w:tcW w:w="1334" w:type="pct"/>
            <w:tcBorders>
              <w:top w:val="single" w:sz="4" w:space="0" w:color="D9D9D9"/>
              <w:left w:val="single" w:sz="4" w:space="0" w:color="D9D9D9"/>
              <w:bottom w:val="single" w:sz="4" w:space="0" w:color="D9D9D9"/>
              <w:right w:val="single" w:sz="4" w:space="0" w:color="D9D9D9"/>
            </w:tcBorders>
            <w:shd w:val="clear" w:color="auto" w:fill="F7F7F7"/>
          </w:tcPr>
          <w:p w14:paraId="4E667F68" w14:textId="77777777" w:rsidR="00EE246B" w:rsidRPr="007F1E26" w:rsidRDefault="00EE246B" w:rsidP="00B14D62">
            <w:pPr>
              <w:spacing w:before="40" w:after="40"/>
              <w:ind w:left="115"/>
              <w:rPr>
                <w:rFonts w:asciiTheme="minorHAnsi" w:hAnsiTheme="minorHAnsi" w:cstheme="minorHAnsi"/>
                <w:noProof/>
                <w:color w:val="000000" w:themeColor="text1"/>
                <w:sz w:val="20"/>
              </w:rPr>
            </w:pPr>
          </w:p>
        </w:tc>
      </w:tr>
      <w:tr w:rsidR="000C757A" w:rsidRPr="007F1E26" w14:paraId="64B79914" w14:textId="77777777" w:rsidTr="00C74E69">
        <w:tblPrEx>
          <w:tblCellMar>
            <w:bottom w:w="72" w:type="dxa"/>
          </w:tblCellMar>
        </w:tblPrEx>
        <w:trPr>
          <w:trHeight w:val="20"/>
        </w:trPr>
        <w:tc>
          <w:tcPr>
            <w:tcW w:w="2066"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28522DE2" w14:textId="77777777" w:rsidR="00EE246B" w:rsidRPr="007F1E26" w:rsidRDefault="00EE246B" w:rsidP="00B14D62">
            <w:pPr>
              <w:spacing w:before="40" w:after="40"/>
              <w:ind w:left="153"/>
              <w:rPr>
                <w:rFonts w:asciiTheme="minorHAnsi" w:hAnsiTheme="minorHAnsi" w:cstheme="minorHAnsi"/>
                <w:noProof/>
                <w:color w:val="000000" w:themeColor="text1"/>
                <w:sz w:val="20"/>
              </w:rPr>
            </w:pPr>
            <w:r w:rsidRPr="007F1E26">
              <w:rPr>
                <w:rFonts w:asciiTheme="minorHAnsi" w:eastAsia="Calibri" w:hAnsiTheme="minorHAnsi" w:cstheme="minorHAnsi"/>
                <w:noProof/>
                <w:color w:val="000000" w:themeColor="text1"/>
                <w:sz w:val="20"/>
              </w:rPr>
              <w:t>Number of firms financed in underserved segments and lagging regions (Number)</w:t>
            </w:r>
            <w:r w:rsidRPr="007F1E26">
              <w:rPr>
                <w:rFonts w:asciiTheme="minorHAnsi" w:hAnsiTheme="minorHAnsi" w:cstheme="minorHAnsi"/>
                <w:color w:val="000000" w:themeColor="text1"/>
                <w:sz w:val="20"/>
              </w:rPr>
              <w:t xml:space="preserve"> </w:t>
            </w:r>
          </w:p>
        </w:tc>
        <w:tc>
          <w:tcPr>
            <w:tcW w:w="765"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73B70566" w14:textId="77777777" w:rsidR="00EE246B" w:rsidRPr="007F1E26" w:rsidRDefault="00EE246B" w:rsidP="000C757A">
            <w:pPr>
              <w:spacing w:before="40" w:after="40"/>
              <w:ind w:left="30"/>
              <w:jc w:val="right"/>
              <w:rPr>
                <w:rFonts w:asciiTheme="minorHAnsi" w:hAnsiTheme="minorHAnsi" w:cstheme="minorHAnsi"/>
                <w:color w:val="000000" w:themeColor="text1"/>
                <w:sz w:val="20"/>
              </w:rPr>
            </w:pPr>
            <w:r w:rsidRPr="007F1E26">
              <w:rPr>
                <w:rFonts w:asciiTheme="minorHAnsi" w:hAnsiTheme="minorHAnsi" w:cstheme="minorHAnsi"/>
                <w:noProof/>
                <w:color w:val="000000" w:themeColor="text1"/>
                <w:sz w:val="20"/>
              </w:rPr>
              <w:t>0.00</w:t>
            </w:r>
          </w:p>
        </w:tc>
        <w:tc>
          <w:tcPr>
            <w:tcW w:w="834"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4F571323" w14:textId="77777777" w:rsidR="00EE246B" w:rsidRPr="007F1E26" w:rsidRDefault="00EE246B" w:rsidP="000C757A">
            <w:pPr>
              <w:spacing w:before="40" w:after="40"/>
              <w:ind w:left="115"/>
              <w:jc w:val="right"/>
              <w:rPr>
                <w:rFonts w:asciiTheme="minorHAnsi" w:hAnsiTheme="minorHAnsi" w:cstheme="minorHAnsi"/>
                <w:color w:val="000000" w:themeColor="text1"/>
                <w:sz w:val="20"/>
              </w:rPr>
            </w:pPr>
            <w:r w:rsidRPr="007F1E26">
              <w:rPr>
                <w:rFonts w:asciiTheme="minorHAnsi" w:hAnsiTheme="minorHAnsi" w:cstheme="minorHAnsi"/>
                <w:noProof/>
                <w:color w:val="000000" w:themeColor="text1"/>
                <w:sz w:val="20"/>
              </w:rPr>
              <w:t>75.00</w:t>
            </w:r>
          </w:p>
        </w:tc>
        <w:tc>
          <w:tcPr>
            <w:tcW w:w="1334" w:type="pct"/>
            <w:tcBorders>
              <w:top w:val="single" w:sz="4" w:space="0" w:color="D9D9D9"/>
              <w:left w:val="single" w:sz="4" w:space="0" w:color="D9D9D9"/>
              <w:bottom w:val="single" w:sz="4" w:space="0" w:color="D9D9D9"/>
              <w:right w:val="single" w:sz="4" w:space="0" w:color="D9D9D9"/>
            </w:tcBorders>
            <w:shd w:val="clear" w:color="auto" w:fill="F7F7F7"/>
          </w:tcPr>
          <w:p w14:paraId="5A8613EF" w14:textId="77777777" w:rsidR="00EE246B" w:rsidRPr="007F1E26" w:rsidRDefault="00EE246B" w:rsidP="00B14D62">
            <w:pPr>
              <w:spacing w:before="40" w:after="40"/>
              <w:ind w:left="115"/>
              <w:rPr>
                <w:rFonts w:asciiTheme="minorHAnsi" w:hAnsiTheme="minorHAnsi" w:cstheme="minorHAnsi"/>
                <w:noProof/>
                <w:color w:val="000000" w:themeColor="text1"/>
                <w:sz w:val="20"/>
              </w:rPr>
            </w:pPr>
          </w:p>
        </w:tc>
      </w:tr>
      <w:tr w:rsidR="000C757A" w:rsidRPr="007F1E26" w14:paraId="155E8721" w14:textId="77777777" w:rsidTr="00C74E69">
        <w:tblPrEx>
          <w:tblCellMar>
            <w:bottom w:w="72" w:type="dxa"/>
          </w:tblCellMar>
        </w:tblPrEx>
        <w:trPr>
          <w:trHeight w:val="20"/>
        </w:trPr>
        <w:tc>
          <w:tcPr>
            <w:tcW w:w="2066"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72788BA0" w14:textId="77777777" w:rsidR="00EE246B" w:rsidRPr="007F1E26" w:rsidRDefault="00EE246B" w:rsidP="00B14D62">
            <w:pPr>
              <w:spacing w:before="40" w:after="40"/>
              <w:ind w:left="153"/>
              <w:rPr>
                <w:rFonts w:asciiTheme="minorHAnsi" w:hAnsiTheme="minorHAnsi" w:cstheme="minorHAnsi"/>
                <w:noProof/>
                <w:color w:val="000000" w:themeColor="text1"/>
                <w:sz w:val="20"/>
              </w:rPr>
            </w:pPr>
            <w:r w:rsidRPr="007F1E26">
              <w:rPr>
                <w:rFonts w:asciiTheme="minorHAnsi" w:eastAsia="Calibri" w:hAnsiTheme="minorHAnsi" w:cstheme="minorHAnsi"/>
                <w:noProof/>
                <w:color w:val="000000" w:themeColor="text1"/>
                <w:sz w:val="20"/>
              </w:rPr>
              <w:t>Increased use of EU funds by HBOR (Percentage)</w:t>
            </w:r>
            <w:r w:rsidRPr="007F1E26">
              <w:rPr>
                <w:rFonts w:asciiTheme="minorHAnsi" w:hAnsiTheme="minorHAnsi" w:cstheme="minorHAnsi"/>
                <w:color w:val="000000" w:themeColor="text1"/>
                <w:sz w:val="20"/>
              </w:rPr>
              <w:t xml:space="preserve"> </w:t>
            </w:r>
          </w:p>
        </w:tc>
        <w:tc>
          <w:tcPr>
            <w:tcW w:w="765"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15916087" w14:textId="77777777" w:rsidR="00EE246B" w:rsidRPr="007F1E26" w:rsidRDefault="00EE246B" w:rsidP="000C757A">
            <w:pPr>
              <w:spacing w:before="40" w:after="40"/>
              <w:ind w:left="30"/>
              <w:jc w:val="right"/>
              <w:rPr>
                <w:rFonts w:asciiTheme="minorHAnsi" w:hAnsiTheme="minorHAnsi" w:cstheme="minorHAnsi"/>
                <w:color w:val="000000" w:themeColor="text1"/>
                <w:sz w:val="20"/>
              </w:rPr>
            </w:pPr>
            <w:r w:rsidRPr="007F1E26">
              <w:rPr>
                <w:rFonts w:asciiTheme="minorHAnsi" w:hAnsiTheme="minorHAnsi" w:cstheme="minorHAnsi"/>
                <w:noProof/>
                <w:color w:val="000000" w:themeColor="text1"/>
                <w:sz w:val="20"/>
              </w:rPr>
              <w:t>1.10</w:t>
            </w:r>
          </w:p>
        </w:tc>
        <w:tc>
          <w:tcPr>
            <w:tcW w:w="834"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0530E800" w14:textId="77777777" w:rsidR="00EE246B" w:rsidRPr="007F1E26" w:rsidRDefault="00EE246B" w:rsidP="000C757A">
            <w:pPr>
              <w:spacing w:before="40" w:after="40"/>
              <w:ind w:left="115"/>
              <w:jc w:val="right"/>
              <w:rPr>
                <w:rFonts w:asciiTheme="minorHAnsi" w:hAnsiTheme="minorHAnsi" w:cstheme="minorHAnsi"/>
                <w:color w:val="000000" w:themeColor="text1"/>
                <w:sz w:val="20"/>
              </w:rPr>
            </w:pPr>
            <w:r w:rsidRPr="007F1E26">
              <w:rPr>
                <w:rFonts w:asciiTheme="minorHAnsi" w:hAnsiTheme="minorHAnsi" w:cstheme="minorHAnsi"/>
                <w:noProof/>
                <w:color w:val="000000" w:themeColor="text1"/>
                <w:sz w:val="20"/>
              </w:rPr>
              <w:t>8.00</w:t>
            </w:r>
          </w:p>
        </w:tc>
        <w:tc>
          <w:tcPr>
            <w:tcW w:w="1334" w:type="pct"/>
            <w:tcBorders>
              <w:top w:val="single" w:sz="4" w:space="0" w:color="D9D9D9"/>
              <w:left w:val="single" w:sz="4" w:space="0" w:color="D9D9D9"/>
              <w:bottom w:val="single" w:sz="4" w:space="0" w:color="D9D9D9"/>
              <w:right w:val="single" w:sz="4" w:space="0" w:color="D9D9D9"/>
            </w:tcBorders>
            <w:shd w:val="clear" w:color="auto" w:fill="F7F7F7"/>
          </w:tcPr>
          <w:p w14:paraId="4040EA05" w14:textId="77777777" w:rsidR="00EE246B" w:rsidRPr="007F1E26" w:rsidRDefault="00EE246B" w:rsidP="00B14D62">
            <w:pPr>
              <w:spacing w:before="40" w:after="40"/>
              <w:ind w:left="115"/>
              <w:rPr>
                <w:rFonts w:asciiTheme="minorHAnsi" w:hAnsiTheme="minorHAnsi" w:cstheme="minorHAnsi"/>
                <w:noProof/>
                <w:color w:val="000000" w:themeColor="text1"/>
                <w:sz w:val="20"/>
              </w:rPr>
            </w:pPr>
          </w:p>
        </w:tc>
      </w:tr>
    </w:tbl>
    <w:p w14:paraId="4C4A1E73" w14:textId="527F061B" w:rsidR="00EE246B" w:rsidRPr="007F1E26" w:rsidRDefault="00EE246B" w:rsidP="00EE246B">
      <w:pPr>
        <w:rPr>
          <w:rFonts w:asciiTheme="minorHAnsi" w:eastAsiaTheme="minorHAnsi" w:hAnsiTheme="minorHAnsi" w:cstheme="minorHAnsi"/>
          <w:bCs/>
          <w:szCs w:val="22"/>
        </w:rPr>
      </w:pPr>
    </w:p>
    <w:p w14:paraId="1D6C2027" w14:textId="5525821B" w:rsidR="00EE246B" w:rsidRPr="007F1E26" w:rsidRDefault="00EE246B" w:rsidP="00EE246B">
      <w:pPr>
        <w:rPr>
          <w:rFonts w:asciiTheme="minorHAnsi" w:hAnsiTheme="minorHAnsi" w:cstheme="minorHAnsi"/>
        </w:rPr>
      </w:pPr>
    </w:p>
    <w:p w14:paraId="1AFD24F8" w14:textId="65D4C83D" w:rsidR="000C757A" w:rsidRPr="007F1E26" w:rsidRDefault="000C757A" w:rsidP="00EE246B">
      <w:pPr>
        <w:rPr>
          <w:rFonts w:asciiTheme="minorHAnsi" w:hAnsiTheme="minorHAnsi" w:cstheme="minorHAnsi"/>
        </w:rPr>
      </w:pPr>
    </w:p>
    <w:p w14:paraId="2F12AA6C" w14:textId="7A20B80A" w:rsidR="000C757A" w:rsidRPr="007F1E26" w:rsidRDefault="000C757A" w:rsidP="00EE246B">
      <w:pPr>
        <w:rPr>
          <w:rFonts w:asciiTheme="minorHAnsi" w:hAnsiTheme="minorHAnsi" w:cstheme="minorHAnsi"/>
        </w:rPr>
      </w:pPr>
    </w:p>
    <w:p w14:paraId="54414A6C" w14:textId="67D0F590" w:rsidR="000C757A" w:rsidRPr="007F1E26" w:rsidRDefault="000C757A" w:rsidP="00EE246B">
      <w:pPr>
        <w:rPr>
          <w:rFonts w:asciiTheme="minorHAnsi" w:hAnsiTheme="minorHAnsi" w:cstheme="minorHAnsi"/>
        </w:rPr>
      </w:pPr>
    </w:p>
    <w:p w14:paraId="56697778" w14:textId="27190E7D" w:rsidR="000C757A" w:rsidRPr="007F1E26" w:rsidRDefault="000C757A" w:rsidP="00EE246B">
      <w:pPr>
        <w:rPr>
          <w:rFonts w:asciiTheme="minorHAnsi" w:hAnsiTheme="minorHAnsi" w:cstheme="minorHAnsi"/>
        </w:rPr>
      </w:pPr>
    </w:p>
    <w:p w14:paraId="019FF8A9" w14:textId="71130F5C" w:rsidR="000C757A" w:rsidRPr="007F1E26" w:rsidRDefault="000C757A" w:rsidP="00EE246B">
      <w:pPr>
        <w:rPr>
          <w:rFonts w:asciiTheme="minorHAnsi" w:hAnsiTheme="minorHAnsi" w:cstheme="minorHAnsi"/>
        </w:rPr>
      </w:pPr>
    </w:p>
    <w:tbl>
      <w:tblPr>
        <w:tblStyle w:val="TableGrid671"/>
        <w:tblpPr w:leftFromText="180" w:rightFromText="180" w:vertAnchor="text" w:horzAnchor="margin" w:tblpY="1450"/>
        <w:tblOverlap w:val="never"/>
        <w:tblW w:w="5000" w:type="pct"/>
        <w:tblLook w:val="04A0" w:firstRow="1" w:lastRow="0" w:firstColumn="1" w:lastColumn="0" w:noHBand="0" w:noVBand="1"/>
      </w:tblPr>
      <w:tblGrid>
        <w:gridCol w:w="2310"/>
        <w:gridCol w:w="2269"/>
        <w:gridCol w:w="1168"/>
        <w:gridCol w:w="2401"/>
        <w:gridCol w:w="2401"/>
        <w:gridCol w:w="2401"/>
      </w:tblGrid>
      <w:tr w:rsidR="00626EBC" w:rsidRPr="007F1E26" w14:paraId="5FDE17A2" w14:textId="77777777" w:rsidTr="00560F8E">
        <w:trPr>
          <w:trHeight w:val="432"/>
        </w:trPr>
        <w:tc>
          <w:tcPr>
            <w:tcW w:w="5000" w:type="pct"/>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71A19BAC" w14:textId="77777777" w:rsidR="00626EBC" w:rsidRPr="007F1E26" w:rsidRDefault="00626EBC" w:rsidP="00B14D62">
            <w:pPr>
              <w:keepNext/>
              <w:widowControl w:val="0"/>
              <w:autoSpaceDE w:val="0"/>
              <w:autoSpaceDN w:val="0"/>
              <w:adjustRightInd w:val="0"/>
              <w:ind w:right="-418"/>
              <w:jc w:val="center"/>
              <w:rPr>
                <w:rFonts w:asciiTheme="minorHAnsi" w:eastAsia="SimSun" w:hAnsiTheme="minorHAnsi" w:cstheme="minorHAnsi"/>
                <w:b/>
                <w:bCs/>
                <w:color w:val="7F7F7F"/>
                <w:sz w:val="20"/>
              </w:rPr>
            </w:pPr>
            <w:r w:rsidRPr="007F1E26">
              <w:rPr>
                <w:rFonts w:asciiTheme="minorHAnsi" w:eastAsia="SimSun" w:hAnsiTheme="minorHAnsi" w:cstheme="minorHAnsi"/>
                <w:b/>
                <w:color w:val="002060"/>
                <w:sz w:val="20"/>
              </w:rPr>
              <w:t xml:space="preserve">Monitoring &amp; Evaluation Plan: </w:t>
            </w:r>
            <w:r w:rsidRPr="007F1E26">
              <w:rPr>
                <w:rFonts w:asciiTheme="minorHAnsi" w:eastAsia="SimSun" w:hAnsiTheme="minorHAnsi" w:cstheme="minorHAnsi"/>
                <w:b/>
                <w:bCs/>
                <w:color w:val="172D5F"/>
                <w:sz w:val="20"/>
              </w:rPr>
              <w:t>PDO Indicators</w:t>
            </w:r>
          </w:p>
        </w:tc>
      </w:tr>
      <w:tr w:rsidR="00626EBC" w:rsidRPr="007F1E26" w14:paraId="628874DE" w14:textId="77777777" w:rsidTr="00560F8E">
        <w:trPr>
          <w:trHeight w:val="432"/>
        </w:trPr>
        <w:tc>
          <w:tcPr>
            <w:tcW w:w="892"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663D8F52" w14:textId="77777777" w:rsidR="00626EBC" w:rsidRPr="007F1E26" w:rsidRDefault="00626EBC" w:rsidP="00B14D62">
            <w:pPr>
              <w:keepNext/>
              <w:widowControl w:val="0"/>
              <w:autoSpaceDE w:val="0"/>
              <w:autoSpaceDN w:val="0"/>
              <w:adjustRightInd w:val="0"/>
              <w:ind w:right="-418"/>
              <w:jc w:val="left"/>
              <w:rPr>
                <w:rFonts w:asciiTheme="minorHAnsi" w:eastAsia="SimSun" w:hAnsiTheme="minorHAnsi" w:cstheme="minorHAnsi"/>
                <w:b/>
                <w:color w:val="002060"/>
                <w:sz w:val="20"/>
              </w:rPr>
            </w:pPr>
            <w:r w:rsidRPr="007F1E26">
              <w:rPr>
                <w:rFonts w:asciiTheme="minorHAnsi" w:eastAsia="SimSun" w:hAnsiTheme="minorHAnsi" w:cstheme="minorHAnsi"/>
                <w:b/>
                <w:noProof/>
                <w:color w:val="404040"/>
                <w:sz w:val="20"/>
              </w:rPr>
              <w:t>Indicator Name</w:t>
            </w:r>
          </w:p>
        </w:tc>
        <w:tc>
          <w:tcPr>
            <w:tcW w:w="876"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62B02516" w14:textId="77777777" w:rsidR="00626EBC" w:rsidRPr="007F1E26" w:rsidRDefault="00626EBC" w:rsidP="00B14D62">
            <w:pPr>
              <w:keepNext/>
              <w:widowControl w:val="0"/>
              <w:autoSpaceDE w:val="0"/>
              <w:autoSpaceDN w:val="0"/>
              <w:adjustRightInd w:val="0"/>
              <w:ind w:right="-418"/>
              <w:jc w:val="left"/>
              <w:rPr>
                <w:rFonts w:asciiTheme="minorHAnsi" w:eastAsia="SimSun" w:hAnsiTheme="minorHAnsi" w:cstheme="minorHAnsi"/>
                <w:b/>
                <w:color w:val="002060"/>
                <w:sz w:val="20"/>
              </w:rPr>
            </w:pPr>
            <w:r w:rsidRPr="007F1E26">
              <w:rPr>
                <w:rFonts w:asciiTheme="minorHAnsi" w:eastAsia="SimSun" w:hAnsiTheme="minorHAnsi" w:cstheme="minorHAnsi"/>
                <w:b/>
                <w:noProof/>
                <w:color w:val="404040"/>
                <w:sz w:val="20"/>
              </w:rPr>
              <w:t>Definition/Description</w:t>
            </w:r>
          </w:p>
        </w:tc>
        <w:tc>
          <w:tcPr>
            <w:tcW w:w="451"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1A8BB734" w14:textId="77777777" w:rsidR="00626EBC" w:rsidRPr="007F1E26" w:rsidRDefault="00626EBC" w:rsidP="00B14D62">
            <w:pPr>
              <w:keepNext/>
              <w:widowControl w:val="0"/>
              <w:autoSpaceDE w:val="0"/>
              <w:autoSpaceDN w:val="0"/>
              <w:adjustRightInd w:val="0"/>
              <w:ind w:right="-418"/>
              <w:jc w:val="left"/>
              <w:rPr>
                <w:rFonts w:asciiTheme="minorHAnsi" w:eastAsia="SimSun" w:hAnsiTheme="minorHAnsi" w:cstheme="minorHAnsi"/>
                <w:b/>
                <w:color w:val="002060"/>
                <w:sz w:val="20"/>
              </w:rPr>
            </w:pPr>
            <w:r w:rsidRPr="007F1E26">
              <w:rPr>
                <w:rFonts w:asciiTheme="minorHAnsi" w:eastAsia="SimSun" w:hAnsiTheme="minorHAnsi" w:cstheme="minorHAnsi"/>
                <w:b/>
                <w:noProof/>
                <w:color w:val="404040"/>
                <w:sz w:val="20"/>
              </w:rPr>
              <w:t xml:space="preserve"> Frequency</w:t>
            </w:r>
          </w:p>
        </w:tc>
        <w:tc>
          <w:tcPr>
            <w:tcW w:w="92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7D00032E" w14:textId="77777777" w:rsidR="00626EBC" w:rsidRPr="007F1E26" w:rsidRDefault="00626EBC" w:rsidP="00B14D62">
            <w:pPr>
              <w:keepNext/>
              <w:widowControl w:val="0"/>
              <w:autoSpaceDE w:val="0"/>
              <w:autoSpaceDN w:val="0"/>
              <w:adjustRightInd w:val="0"/>
              <w:ind w:right="-418"/>
              <w:jc w:val="left"/>
              <w:rPr>
                <w:rFonts w:asciiTheme="minorHAnsi" w:eastAsia="SimSun" w:hAnsiTheme="minorHAnsi" w:cstheme="minorHAnsi"/>
                <w:b/>
                <w:color w:val="002060"/>
                <w:sz w:val="20"/>
              </w:rPr>
            </w:pPr>
            <w:r w:rsidRPr="007F1E26">
              <w:rPr>
                <w:rFonts w:asciiTheme="minorHAnsi" w:eastAsia="SimSun" w:hAnsiTheme="minorHAnsi" w:cstheme="minorHAnsi"/>
                <w:b/>
                <w:noProof/>
                <w:color w:val="404040"/>
                <w:sz w:val="20"/>
              </w:rPr>
              <w:t>Datasource</w:t>
            </w:r>
          </w:p>
        </w:tc>
        <w:tc>
          <w:tcPr>
            <w:tcW w:w="92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0486EBE2" w14:textId="77777777" w:rsidR="00626EBC" w:rsidRPr="007F1E26" w:rsidRDefault="00626EBC" w:rsidP="00B14D62">
            <w:pPr>
              <w:keepNext/>
              <w:widowControl w:val="0"/>
              <w:autoSpaceDE w:val="0"/>
              <w:autoSpaceDN w:val="0"/>
              <w:adjustRightInd w:val="0"/>
              <w:ind w:right="-418"/>
              <w:jc w:val="left"/>
              <w:rPr>
                <w:rFonts w:asciiTheme="minorHAnsi" w:eastAsia="SimSun" w:hAnsiTheme="minorHAnsi" w:cstheme="minorHAnsi"/>
                <w:b/>
                <w:color w:val="002060"/>
                <w:sz w:val="20"/>
              </w:rPr>
            </w:pPr>
            <w:r w:rsidRPr="007F1E26">
              <w:rPr>
                <w:rFonts w:asciiTheme="minorHAnsi" w:eastAsia="SimSun" w:hAnsiTheme="minorHAnsi" w:cstheme="minorHAnsi"/>
                <w:b/>
                <w:noProof/>
                <w:color w:val="404040"/>
                <w:sz w:val="20"/>
              </w:rPr>
              <w:t>Methodology for Data Collection</w:t>
            </w:r>
          </w:p>
        </w:tc>
        <w:tc>
          <w:tcPr>
            <w:tcW w:w="92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4713ED6E" w14:textId="77777777" w:rsidR="00626EBC" w:rsidRPr="007F1E26" w:rsidRDefault="00626EBC" w:rsidP="00B14D62">
            <w:pPr>
              <w:keepNext/>
              <w:widowControl w:val="0"/>
              <w:autoSpaceDE w:val="0"/>
              <w:autoSpaceDN w:val="0"/>
              <w:adjustRightInd w:val="0"/>
              <w:ind w:right="-418"/>
              <w:jc w:val="left"/>
              <w:rPr>
                <w:rFonts w:asciiTheme="minorHAnsi" w:eastAsia="SimSun" w:hAnsiTheme="minorHAnsi" w:cstheme="minorHAnsi"/>
                <w:b/>
                <w:color w:val="002060"/>
                <w:sz w:val="20"/>
              </w:rPr>
            </w:pPr>
            <w:r w:rsidRPr="007F1E26">
              <w:rPr>
                <w:rFonts w:asciiTheme="minorHAnsi" w:eastAsia="SimSun" w:hAnsiTheme="minorHAnsi" w:cstheme="minorHAnsi"/>
                <w:b/>
                <w:noProof/>
                <w:color w:val="404040"/>
                <w:sz w:val="20"/>
              </w:rPr>
              <w:t>Responsibility for Data Collection</w:t>
            </w:r>
          </w:p>
        </w:tc>
      </w:tr>
      <w:tr w:rsidR="00626EBC" w:rsidRPr="007F1E26" w14:paraId="42CC8615" w14:textId="77777777" w:rsidTr="00560F8E">
        <w:trPr>
          <w:trHeight w:val="432"/>
        </w:trPr>
        <w:tc>
          <w:tcPr>
            <w:tcW w:w="892"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27F855AC" w14:textId="77777777" w:rsidR="00626EBC" w:rsidRPr="007F1E26" w:rsidRDefault="00626EBC" w:rsidP="00B14D62">
            <w:pPr>
              <w:widowControl w:val="0"/>
              <w:shd w:val="clear" w:color="auto" w:fill="F7F7F7"/>
              <w:autoSpaceDE w:val="0"/>
              <w:autoSpaceDN w:val="0"/>
              <w:adjustRightInd w:val="0"/>
              <w:ind w:left="-58" w:right="-86"/>
              <w:jc w:val="left"/>
              <w:rPr>
                <w:rFonts w:asciiTheme="minorHAnsi" w:hAnsiTheme="minorHAnsi" w:cstheme="minorHAnsi"/>
                <w:noProof/>
                <w:sz w:val="20"/>
              </w:rPr>
            </w:pPr>
            <w:r w:rsidRPr="007F1E26">
              <w:rPr>
                <w:rFonts w:asciiTheme="minorHAnsi" w:hAnsiTheme="minorHAnsi" w:cstheme="minorHAnsi"/>
                <w:noProof/>
                <w:color w:val="000000"/>
                <w:sz w:val="20"/>
              </w:rPr>
              <w:t>Number of exporters receiving sub-loans under the project that remain solvent</w:t>
            </w:r>
          </w:p>
        </w:tc>
        <w:tc>
          <w:tcPr>
            <w:tcW w:w="876"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7CFB65F9" w14:textId="77777777" w:rsidR="00626EBC" w:rsidRPr="007F1E26" w:rsidRDefault="00626EBC" w:rsidP="00B14D62">
            <w:pPr>
              <w:widowControl w:val="0"/>
              <w:autoSpaceDE w:val="0"/>
              <w:autoSpaceDN w:val="0"/>
              <w:adjustRightInd w:val="0"/>
              <w:ind w:right="-86"/>
              <w:jc w:val="left"/>
              <w:rPr>
                <w:rFonts w:asciiTheme="minorHAnsi" w:hAnsiTheme="minorHAnsi" w:cstheme="minorHAnsi"/>
                <w:noProof/>
                <w:color w:val="404040"/>
                <w:sz w:val="20"/>
              </w:rPr>
            </w:pPr>
            <w:r w:rsidRPr="007F1E26">
              <w:rPr>
                <w:rFonts w:asciiTheme="minorHAnsi" w:hAnsiTheme="minorHAnsi" w:cstheme="minorHAnsi"/>
                <w:noProof/>
                <w:color w:val="404040"/>
                <w:sz w:val="20"/>
              </w:rPr>
              <w:t>This indicator will measure the continued viability i.e. recovery of private exporters from the economic impact of the COVID-19 pandemic by using the Financial Agency’s (FINA) data by monitoring if a project-supported exporter was put under enforcement due to unsettled obligations. The FINA records all business entities’ transactions, time deposits and other financial data, and conducts the enforcement of the monetary funds.</w:t>
            </w:r>
          </w:p>
        </w:tc>
        <w:tc>
          <w:tcPr>
            <w:tcW w:w="451"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383EE07" w14:textId="77777777" w:rsidR="00626EBC" w:rsidRPr="007F1E26" w:rsidRDefault="00626EBC" w:rsidP="00B14D62">
            <w:pPr>
              <w:widowControl w:val="0"/>
              <w:autoSpaceDE w:val="0"/>
              <w:autoSpaceDN w:val="0"/>
              <w:adjustRightInd w:val="0"/>
              <w:jc w:val="left"/>
              <w:rPr>
                <w:rFonts w:asciiTheme="minorHAnsi" w:hAnsiTheme="minorHAnsi" w:cstheme="minorHAnsi"/>
                <w:noProof/>
                <w:color w:val="404040"/>
                <w:sz w:val="20"/>
              </w:rPr>
            </w:pPr>
            <w:r w:rsidRPr="007F1E26">
              <w:rPr>
                <w:rFonts w:asciiTheme="minorHAnsi" w:hAnsiTheme="minorHAnsi" w:cstheme="minorHAnsi"/>
                <w:noProof/>
                <w:color w:val="404040"/>
                <w:sz w:val="20"/>
              </w:rPr>
              <w:t>Semi-annually</w:t>
            </w:r>
          </w:p>
          <w:p w14:paraId="074F6407" w14:textId="77777777" w:rsidR="00626EBC" w:rsidRPr="007F1E26" w:rsidRDefault="00626EBC" w:rsidP="00B14D62">
            <w:pPr>
              <w:widowControl w:val="0"/>
              <w:autoSpaceDE w:val="0"/>
              <w:autoSpaceDN w:val="0"/>
              <w:adjustRightInd w:val="0"/>
              <w:jc w:val="left"/>
              <w:rPr>
                <w:rFonts w:asciiTheme="minorHAnsi" w:hAnsiTheme="minorHAnsi" w:cstheme="minorHAnsi"/>
                <w:noProof/>
                <w:color w:val="404040"/>
                <w:sz w:val="20"/>
              </w:rPr>
            </w:pPr>
          </w:p>
        </w:tc>
        <w:tc>
          <w:tcPr>
            <w:tcW w:w="92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0BBD2016" w14:textId="77777777" w:rsidR="00626EBC" w:rsidRPr="007F1E26" w:rsidRDefault="00626EBC" w:rsidP="00B14D62">
            <w:pPr>
              <w:widowControl w:val="0"/>
              <w:autoSpaceDE w:val="0"/>
              <w:autoSpaceDN w:val="0"/>
              <w:adjustRightInd w:val="0"/>
              <w:jc w:val="left"/>
              <w:rPr>
                <w:rFonts w:asciiTheme="minorHAnsi" w:hAnsiTheme="minorHAnsi" w:cstheme="minorHAnsi"/>
                <w:noProof/>
                <w:color w:val="404040"/>
                <w:sz w:val="20"/>
              </w:rPr>
            </w:pPr>
            <w:r w:rsidRPr="007F1E26">
              <w:rPr>
                <w:rFonts w:asciiTheme="minorHAnsi" w:hAnsiTheme="minorHAnsi" w:cstheme="minorHAnsi"/>
                <w:noProof/>
                <w:color w:val="404040"/>
                <w:sz w:val="20"/>
              </w:rPr>
              <w:t>Borrower/Implementing Agency</w:t>
            </w:r>
          </w:p>
          <w:p w14:paraId="7184A0AA" w14:textId="77777777" w:rsidR="00626EBC" w:rsidRPr="007F1E26" w:rsidRDefault="00626EBC" w:rsidP="00B14D62">
            <w:pPr>
              <w:widowControl w:val="0"/>
              <w:autoSpaceDE w:val="0"/>
              <w:autoSpaceDN w:val="0"/>
              <w:adjustRightInd w:val="0"/>
              <w:jc w:val="left"/>
              <w:rPr>
                <w:rFonts w:asciiTheme="minorHAnsi" w:hAnsiTheme="minorHAnsi" w:cstheme="minorHAnsi"/>
                <w:noProof/>
                <w:color w:val="404040"/>
                <w:sz w:val="20"/>
              </w:rPr>
            </w:pPr>
          </w:p>
        </w:tc>
        <w:tc>
          <w:tcPr>
            <w:tcW w:w="92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08148E33" w14:textId="77777777" w:rsidR="00626EBC" w:rsidRPr="007F1E26" w:rsidRDefault="00626EBC" w:rsidP="00B14D62">
            <w:pPr>
              <w:widowControl w:val="0"/>
              <w:autoSpaceDE w:val="0"/>
              <w:autoSpaceDN w:val="0"/>
              <w:adjustRightInd w:val="0"/>
              <w:ind w:right="-29"/>
              <w:jc w:val="left"/>
              <w:rPr>
                <w:rFonts w:asciiTheme="minorHAnsi" w:hAnsiTheme="minorHAnsi" w:cstheme="minorHAnsi"/>
                <w:noProof/>
                <w:color w:val="404040"/>
                <w:sz w:val="20"/>
              </w:rPr>
            </w:pPr>
            <w:r w:rsidRPr="007F1E26">
              <w:rPr>
                <w:rFonts w:asciiTheme="minorHAnsi" w:hAnsiTheme="minorHAnsi" w:cstheme="minorHAnsi"/>
                <w:noProof/>
                <w:color w:val="404040"/>
                <w:sz w:val="20"/>
              </w:rPr>
              <w:t>Semi-annual progress reports</w:t>
            </w:r>
          </w:p>
          <w:p w14:paraId="179FF87F" w14:textId="77777777" w:rsidR="00626EBC" w:rsidRPr="007F1E26" w:rsidRDefault="00626EBC" w:rsidP="00B14D62">
            <w:pPr>
              <w:widowControl w:val="0"/>
              <w:autoSpaceDE w:val="0"/>
              <w:autoSpaceDN w:val="0"/>
              <w:adjustRightInd w:val="0"/>
              <w:ind w:right="-29"/>
              <w:jc w:val="left"/>
              <w:rPr>
                <w:rFonts w:asciiTheme="minorHAnsi" w:hAnsiTheme="minorHAnsi" w:cstheme="minorHAnsi"/>
                <w:noProof/>
                <w:color w:val="404040"/>
                <w:sz w:val="20"/>
              </w:rPr>
            </w:pPr>
          </w:p>
        </w:tc>
        <w:tc>
          <w:tcPr>
            <w:tcW w:w="92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6F0CDBED" w14:textId="77777777" w:rsidR="00626EBC" w:rsidRPr="007F1E26" w:rsidRDefault="00626EBC" w:rsidP="00B14D62">
            <w:pPr>
              <w:keepNext/>
              <w:widowControl w:val="0"/>
              <w:shd w:val="clear" w:color="auto" w:fill="F7F7F7"/>
              <w:autoSpaceDE w:val="0"/>
              <w:autoSpaceDN w:val="0"/>
              <w:adjustRightInd w:val="0"/>
              <w:ind w:right="-29"/>
              <w:jc w:val="left"/>
              <w:rPr>
                <w:rFonts w:asciiTheme="minorHAnsi" w:hAnsiTheme="minorHAnsi" w:cstheme="minorHAnsi"/>
                <w:noProof/>
                <w:color w:val="404040"/>
                <w:sz w:val="20"/>
              </w:rPr>
            </w:pPr>
            <w:r w:rsidRPr="007F1E26">
              <w:rPr>
                <w:rFonts w:asciiTheme="minorHAnsi" w:hAnsiTheme="minorHAnsi" w:cstheme="minorHAnsi"/>
                <w:noProof/>
                <w:color w:val="404040"/>
                <w:sz w:val="20"/>
              </w:rPr>
              <w:t>Borrower/Implementing Agency</w:t>
            </w:r>
          </w:p>
          <w:p w14:paraId="5B5E115A" w14:textId="77777777" w:rsidR="00626EBC" w:rsidRPr="007F1E26" w:rsidRDefault="00626EBC" w:rsidP="00B14D62">
            <w:pPr>
              <w:keepNext/>
              <w:widowControl w:val="0"/>
              <w:shd w:val="clear" w:color="auto" w:fill="F7F7F7"/>
              <w:autoSpaceDE w:val="0"/>
              <w:autoSpaceDN w:val="0"/>
              <w:adjustRightInd w:val="0"/>
              <w:ind w:right="-29"/>
              <w:jc w:val="left"/>
              <w:rPr>
                <w:rFonts w:asciiTheme="minorHAnsi" w:hAnsiTheme="minorHAnsi" w:cstheme="minorHAnsi"/>
                <w:sz w:val="20"/>
              </w:rPr>
            </w:pPr>
          </w:p>
        </w:tc>
      </w:tr>
      <w:tr w:rsidR="00626EBC" w:rsidRPr="007F1E26" w14:paraId="6D43BDF0" w14:textId="77777777" w:rsidTr="00560F8E">
        <w:trPr>
          <w:trHeight w:val="432"/>
        </w:trPr>
        <w:tc>
          <w:tcPr>
            <w:tcW w:w="892"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3B40AC0B" w14:textId="77777777" w:rsidR="00626EBC" w:rsidRPr="007F1E26" w:rsidRDefault="00626EBC" w:rsidP="00B14D62">
            <w:pPr>
              <w:widowControl w:val="0"/>
              <w:shd w:val="clear" w:color="auto" w:fill="F7F7F7"/>
              <w:autoSpaceDE w:val="0"/>
              <w:autoSpaceDN w:val="0"/>
              <w:adjustRightInd w:val="0"/>
              <w:ind w:left="-58" w:right="-86"/>
              <w:jc w:val="left"/>
              <w:rPr>
                <w:rFonts w:asciiTheme="minorHAnsi" w:hAnsiTheme="minorHAnsi" w:cstheme="minorHAnsi"/>
                <w:noProof/>
                <w:sz w:val="20"/>
              </w:rPr>
            </w:pPr>
            <w:r w:rsidRPr="007F1E26">
              <w:rPr>
                <w:rFonts w:asciiTheme="minorHAnsi" w:hAnsiTheme="minorHAnsi" w:cstheme="minorHAnsi"/>
                <w:noProof/>
                <w:color w:val="000000"/>
                <w:sz w:val="20"/>
              </w:rPr>
              <w:t>Number of firms financed in underserved segments and lagging regions</w:t>
            </w:r>
          </w:p>
        </w:tc>
        <w:tc>
          <w:tcPr>
            <w:tcW w:w="876"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3B1508B9" w14:textId="77777777" w:rsidR="00626EBC" w:rsidRPr="007F1E26" w:rsidRDefault="00626EBC" w:rsidP="00B14D62">
            <w:pPr>
              <w:widowControl w:val="0"/>
              <w:autoSpaceDE w:val="0"/>
              <w:autoSpaceDN w:val="0"/>
              <w:adjustRightInd w:val="0"/>
              <w:ind w:right="-86"/>
              <w:jc w:val="left"/>
              <w:rPr>
                <w:rFonts w:asciiTheme="minorHAnsi" w:hAnsiTheme="minorHAnsi" w:cstheme="minorHAnsi"/>
                <w:noProof/>
                <w:color w:val="404040"/>
                <w:sz w:val="20"/>
              </w:rPr>
            </w:pPr>
            <w:r w:rsidRPr="007F1E26">
              <w:rPr>
                <w:rFonts w:asciiTheme="minorHAnsi" w:hAnsiTheme="minorHAnsi" w:cstheme="minorHAnsi"/>
                <w:noProof/>
                <w:color w:val="404040"/>
                <w:sz w:val="20"/>
              </w:rPr>
              <w:t>Total number of firms financed in underserved segments (women-owned or managed, young firms) and lagging region</w:t>
            </w:r>
          </w:p>
        </w:tc>
        <w:tc>
          <w:tcPr>
            <w:tcW w:w="451"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30FC7C2C" w14:textId="77777777" w:rsidR="00626EBC" w:rsidRPr="007F1E26" w:rsidRDefault="00626EBC" w:rsidP="00B14D62">
            <w:pPr>
              <w:widowControl w:val="0"/>
              <w:autoSpaceDE w:val="0"/>
              <w:autoSpaceDN w:val="0"/>
              <w:adjustRightInd w:val="0"/>
              <w:jc w:val="left"/>
              <w:rPr>
                <w:rFonts w:asciiTheme="minorHAnsi" w:hAnsiTheme="minorHAnsi" w:cstheme="minorHAnsi"/>
                <w:noProof/>
                <w:color w:val="404040"/>
                <w:sz w:val="20"/>
              </w:rPr>
            </w:pPr>
            <w:r w:rsidRPr="007F1E26">
              <w:rPr>
                <w:rFonts w:asciiTheme="minorHAnsi" w:hAnsiTheme="minorHAnsi" w:cstheme="minorHAnsi"/>
                <w:noProof/>
                <w:color w:val="404040"/>
                <w:sz w:val="20"/>
              </w:rPr>
              <w:t>Semi-annually</w:t>
            </w:r>
          </w:p>
          <w:p w14:paraId="61346B17" w14:textId="77777777" w:rsidR="00626EBC" w:rsidRPr="007F1E26" w:rsidRDefault="00626EBC" w:rsidP="00B14D62">
            <w:pPr>
              <w:widowControl w:val="0"/>
              <w:autoSpaceDE w:val="0"/>
              <w:autoSpaceDN w:val="0"/>
              <w:adjustRightInd w:val="0"/>
              <w:jc w:val="left"/>
              <w:rPr>
                <w:rFonts w:asciiTheme="minorHAnsi" w:hAnsiTheme="minorHAnsi" w:cstheme="minorHAnsi"/>
                <w:noProof/>
                <w:color w:val="404040"/>
                <w:sz w:val="20"/>
              </w:rPr>
            </w:pPr>
          </w:p>
        </w:tc>
        <w:tc>
          <w:tcPr>
            <w:tcW w:w="92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32FD39A8" w14:textId="77777777" w:rsidR="00626EBC" w:rsidRPr="007F1E26" w:rsidRDefault="00626EBC" w:rsidP="00B14D62">
            <w:pPr>
              <w:widowControl w:val="0"/>
              <w:autoSpaceDE w:val="0"/>
              <w:autoSpaceDN w:val="0"/>
              <w:adjustRightInd w:val="0"/>
              <w:jc w:val="left"/>
              <w:rPr>
                <w:rFonts w:asciiTheme="minorHAnsi" w:hAnsiTheme="minorHAnsi" w:cstheme="minorHAnsi"/>
                <w:noProof/>
                <w:color w:val="404040"/>
                <w:sz w:val="20"/>
              </w:rPr>
            </w:pPr>
            <w:r w:rsidRPr="007F1E26">
              <w:rPr>
                <w:rFonts w:asciiTheme="minorHAnsi" w:hAnsiTheme="minorHAnsi" w:cstheme="minorHAnsi"/>
                <w:noProof/>
                <w:color w:val="404040"/>
                <w:sz w:val="20"/>
              </w:rPr>
              <w:t>Borrower/Implementing Agency</w:t>
            </w:r>
          </w:p>
          <w:p w14:paraId="3799B5E0" w14:textId="77777777" w:rsidR="00626EBC" w:rsidRPr="007F1E26" w:rsidRDefault="00626EBC" w:rsidP="00B14D62">
            <w:pPr>
              <w:widowControl w:val="0"/>
              <w:autoSpaceDE w:val="0"/>
              <w:autoSpaceDN w:val="0"/>
              <w:adjustRightInd w:val="0"/>
              <w:jc w:val="left"/>
              <w:rPr>
                <w:rFonts w:asciiTheme="minorHAnsi" w:hAnsiTheme="minorHAnsi" w:cstheme="minorHAnsi"/>
                <w:noProof/>
                <w:color w:val="404040"/>
                <w:sz w:val="20"/>
              </w:rPr>
            </w:pPr>
          </w:p>
        </w:tc>
        <w:tc>
          <w:tcPr>
            <w:tcW w:w="92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1EE33608" w14:textId="77777777" w:rsidR="00626EBC" w:rsidRPr="007F1E26" w:rsidRDefault="00626EBC" w:rsidP="00B14D62">
            <w:pPr>
              <w:widowControl w:val="0"/>
              <w:autoSpaceDE w:val="0"/>
              <w:autoSpaceDN w:val="0"/>
              <w:adjustRightInd w:val="0"/>
              <w:ind w:right="-29"/>
              <w:jc w:val="left"/>
              <w:rPr>
                <w:rFonts w:asciiTheme="minorHAnsi" w:hAnsiTheme="minorHAnsi" w:cstheme="minorHAnsi"/>
                <w:noProof/>
                <w:color w:val="404040"/>
                <w:sz w:val="20"/>
              </w:rPr>
            </w:pPr>
            <w:r w:rsidRPr="007F1E26">
              <w:rPr>
                <w:rFonts w:asciiTheme="minorHAnsi" w:hAnsiTheme="minorHAnsi" w:cstheme="minorHAnsi"/>
                <w:noProof/>
                <w:color w:val="404040"/>
                <w:sz w:val="20"/>
              </w:rPr>
              <w:t>Semi-annual progress reports</w:t>
            </w:r>
          </w:p>
          <w:p w14:paraId="0D9C9AB7" w14:textId="77777777" w:rsidR="00626EBC" w:rsidRPr="007F1E26" w:rsidRDefault="00626EBC" w:rsidP="00B14D62">
            <w:pPr>
              <w:widowControl w:val="0"/>
              <w:autoSpaceDE w:val="0"/>
              <w:autoSpaceDN w:val="0"/>
              <w:adjustRightInd w:val="0"/>
              <w:ind w:right="-29"/>
              <w:jc w:val="left"/>
              <w:rPr>
                <w:rFonts w:asciiTheme="minorHAnsi" w:hAnsiTheme="minorHAnsi" w:cstheme="minorHAnsi"/>
                <w:noProof/>
                <w:color w:val="404040"/>
                <w:sz w:val="20"/>
              </w:rPr>
            </w:pPr>
          </w:p>
        </w:tc>
        <w:tc>
          <w:tcPr>
            <w:tcW w:w="92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4BE80EBC" w14:textId="77777777" w:rsidR="00626EBC" w:rsidRPr="007F1E26" w:rsidRDefault="00626EBC" w:rsidP="00B14D62">
            <w:pPr>
              <w:keepNext/>
              <w:widowControl w:val="0"/>
              <w:shd w:val="clear" w:color="auto" w:fill="F7F7F7"/>
              <w:autoSpaceDE w:val="0"/>
              <w:autoSpaceDN w:val="0"/>
              <w:adjustRightInd w:val="0"/>
              <w:ind w:right="-29"/>
              <w:jc w:val="left"/>
              <w:rPr>
                <w:rFonts w:asciiTheme="minorHAnsi" w:hAnsiTheme="minorHAnsi" w:cstheme="minorHAnsi"/>
                <w:noProof/>
                <w:color w:val="404040"/>
                <w:sz w:val="20"/>
              </w:rPr>
            </w:pPr>
            <w:r w:rsidRPr="007F1E26">
              <w:rPr>
                <w:rFonts w:asciiTheme="minorHAnsi" w:hAnsiTheme="minorHAnsi" w:cstheme="minorHAnsi"/>
                <w:noProof/>
                <w:color w:val="404040"/>
                <w:sz w:val="20"/>
              </w:rPr>
              <w:t>Borrower/Implementing Agency</w:t>
            </w:r>
          </w:p>
          <w:p w14:paraId="208A1B3D" w14:textId="77777777" w:rsidR="00626EBC" w:rsidRPr="007F1E26" w:rsidRDefault="00626EBC" w:rsidP="00B14D62">
            <w:pPr>
              <w:keepNext/>
              <w:widowControl w:val="0"/>
              <w:shd w:val="clear" w:color="auto" w:fill="F7F7F7"/>
              <w:autoSpaceDE w:val="0"/>
              <w:autoSpaceDN w:val="0"/>
              <w:adjustRightInd w:val="0"/>
              <w:ind w:right="-29"/>
              <w:jc w:val="left"/>
              <w:rPr>
                <w:rFonts w:asciiTheme="minorHAnsi" w:hAnsiTheme="minorHAnsi" w:cstheme="minorHAnsi"/>
                <w:sz w:val="20"/>
              </w:rPr>
            </w:pPr>
          </w:p>
        </w:tc>
      </w:tr>
      <w:tr w:rsidR="00626EBC" w:rsidRPr="007F1E26" w14:paraId="6A5FADDE" w14:textId="77777777" w:rsidTr="00560F8E">
        <w:trPr>
          <w:trHeight w:val="432"/>
        </w:trPr>
        <w:tc>
          <w:tcPr>
            <w:tcW w:w="892"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ADA84AA" w14:textId="77777777" w:rsidR="00626EBC" w:rsidRPr="007F1E26" w:rsidRDefault="00626EBC" w:rsidP="00B14D62">
            <w:pPr>
              <w:widowControl w:val="0"/>
              <w:shd w:val="clear" w:color="auto" w:fill="F7F7F7"/>
              <w:autoSpaceDE w:val="0"/>
              <w:autoSpaceDN w:val="0"/>
              <w:adjustRightInd w:val="0"/>
              <w:ind w:left="-58" w:right="-86"/>
              <w:jc w:val="left"/>
              <w:rPr>
                <w:rFonts w:asciiTheme="minorHAnsi" w:hAnsiTheme="minorHAnsi" w:cstheme="minorHAnsi"/>
                <w:noProof/>
                <w:sz w:val="20"/>
              </w:rPr>
            </w:pPr>
            <w:r w:rsidRPr="007F1E26">
              <w:rPr>
                <w:rFonts w:asciiTheme="minorHAnsi" w:hAnsiTheme="minorHAnsi" w:cstheme="minorHAnsi"/>
                <w:noProof/>
                <w:color w:val="000000"/>
                <w:sz w:val="20"/>
              </w:rPr>
              <w:t>Increased use of EU funds by HBOR</w:t>
            </w:r>
          </w:p>
        </w:tc>
        <w:tc>
          <w:tcPr>
            <w:tcW w:w="876"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0C205DEE" w14:textId="77777777" w:rsidR="00626EBC" w:rsidRPr="007F1E26" w:rsidRDefault="00626EBC" w:rsidP="00B14D62">
            <w:pPr>
              <w:widowControl w:val="0"/>
              <w:autoSpaceDE w:val="0"/>
              <w:autoSpaceDN w:val="0"/>
              <w:adjustRightInd w:val="0"/>
              <w:ind w:right="-86"/>
              <w:jc w:val="left"/>
              <w:rPr>
                <w:rFonts w:asciiTheme="minorHAnsi" w:hAnsiTheme="minorHAnsi" w:cstheme="minorHAnsi"/>
                <w:noProof/>
                <w:color w:val="404040"/>
                <w:sz w:val="20"/>
              </w:rPr>
            </w:pPr>
            <w:r w:rsidRPr="007F1E26">
              <w:rPr>
                <w:rFonts w:asciiTheme="minorHAnsi" w:hAnsiTheme="minorHAnsi" w:cstheme="minorHAnsi"/>
                <w:noProof/>
                <w:color w:val="404040"/>
                <w:sz w:val="20"/>
              </w:rPr>
              <w:t xml:space="preserve">The indicator will be calculated as a ratio of EU funding (disbursed) as percent of total sources of funding of HBOR. The amount of EU funds will refer to the overall amount where HBOR is the implementing body of both EU funds allocated from the national level and special financial arrangements with EC (i.e centrally managed EU funds). The total sources of funding are calculated </w:t>
            </w:r>
            <w:bookmarkStart w:id="254" w:name="_Hlk77597682"/>
            <w:r w:rsidRPr="007F1E26">
              <w:rPr>
                <w:rFonts w:asciiTheme="minorHAnsi" w:hAnsiTheme="minorHAnsi" w:cstheme="minorHAnsi"/>
                <w:noProof/>
                <w:color w:val="404040"/>
                <w:sz w:val="20"/>
              </w:rPr>
              <w:t>as a sum of: (i) borrowings and debt securities issued, (ii) capital contributed from the budget of the Republic of Croatia, and (iii) EU funding.</w:t>
            </w:r>
            <w:bookmarkEnd w:id="254"/>
          </w:p>
        </w:tc>
        <w:tc>
          <w:tcPr>
            <w:tcW w:w="451"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0C023B7" w14:textId="77777777" w:rsidR="00626EBC" w:rsidRPr="007F1E26" w:rsidRDefault="00626EBC" w:rsidP="00B14D62">
            <w:pPr>
              <w:widowControl w:val="0"/>
              <w:autoSpaceDE w:val="0"/>
              <w:autoSpaceDN w:val="0"/>
              <w:adjustRightInd w:val="0"/>
              <w:jc w:val="left"/>
              <w:rPr>
                <w:rFonts w:asciiTheme="minorHAnsi" w:hAnsiTheme="minorHAnsi" w:cstheme="minorHAnsi"/>
                <w:noProof/>
                <w:color w:val="404040"/>
                <w:sz w:val="20"/>
              </w:rPr>
            </w:pPr>
            <w:r w:rsidRPr="007F1E26">
              <w:rPr>
                <w:rFonts w:asciiTheme="minorHAnsi" w:hAnsiTheme="minorHAnsi" w:cstheme="minorHAnsi"/>
                <w:noProof/>
                <w:color w:val="404040"/>
                <w:sz w:val="20"/>
              </w:rPr>
              <w:t>Semi-annually</w:t>
            </w:r>
          </w:p>
          <w:p w14:paraId="7626FC6B" w14:textId="77777777" w:rsidR="00626EBC" w:rsidRPr="007F1E26" w:rsidRDefault="00626EBC" w:rsidP="00B14D62">
            <w:pPr>
              <w:widowControl w:val="0"/>
              <w:autoSpaceDE w:val="0"/>
              <w:autoSpaceDN w:val="0"/>
              <w:adjustRightInd w:val="0"/>
              <w:jc w:val="left"/>
              <w:rPr>
                <w:rFonts w:asciiTheme="minorHAnsi" w:hAnsiTheme="minorHAnsi" w:cstheme="minorHAnsi"/>
                <w:noProof/>
                <w:color w:val="404040"/>
                <w:sz w:val="20"/>
              </w:rPr>
            </w:pPr>
          </w:p>
        </w:tc>
        <w:tc>
          <w:tcPr>
            <w:tcW w:w="92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0AE8603" w14:textId="77777777" w:rsidR="00626EBC" w:rsidRPr="007F1E26" w:rsidRDefault="00626EBC" w:rsidP="00B14D62">
            <w:pPr>
              <w:widowControl w:val="0"/>
              <w:autoSpaceDE w:val="0"/>
              <w:autoSpaceDN w:val="0"/>
              <w:adjustRightInd w:val="0"/>
              <w:jc w:val="left"/>
              <w:rPr>
                <w:rFonts w:asciiTheme="minorHAnsi" w:hAnsiTheme="minorHAnsi" w:cstheme="minorHAnsi"/>
                <w:noProof/>
                <w:color w:val="404040"/>
                <w:sz w:val="20"/>
              </w:rPr>
            </w:pPr>
            <w:r w:rsidRPr="007F1E26">
              <w:rPr>
                <w:rFonts w:asciiTheme="minorHAnsi" w:hAnsiTheme="minorHAnsi" w:cstheme="minorHAnsi"/>
                <w:noProof/>
                <w:color w:val="404040"/>
                <w:sz w:val="20"/>
              </w:rPr>
              <w:t>Borrower/Implementing Agency.</w:t>
            </w:r>
          </w:p>
          <w:p w14:paraId="525805B8" w14:textId="77777777" w:rsidR="00626EBC" w:rsidRPr="007F1E26" w:rsidRDefault="00626EBC" w:rsidP="00B14D62">
            <w:pPr>
              <w:widowControl w:val="0"/>
              <w:autoSpaceDE w:val="0"/>
              <w:autoSpaceDN w:val="0"/>
              <w:adjustRightInd w:val="0"/>
              <w:jc w:val="left"/>
              <w:rPr>
                <w:rFonts w:asciiTheme="minorHAnsi" w:hAnsiTheme="minorHAnsi" w:cstheme="minorHAnsi"/>
                <w:noProof/>
                <w:color w:val="404040"/>
                <w:sz w:val="20"/>
              </w:rPr>
            </w:pPr>
          </w:p>
        </w:tc>
        <w:tc>
          <w:tcPr>
            <w:tcW w:w="92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15E03B83" w14:textId="77777777" w:rsidR="00626EBC" w:rsidRPr="007F1E26" w:rsidRDefault="00626EBC" w:rsidP="00B14D62">
            <w:pPr>
              <w:widowControl w:val="0"/>
              <w:autoSpaceDE w:val="0"/>
              <w:autoSpaceDN w:val="0"/>
              <w:adjustRightInd w:val="0"/>
              <w:ind w:right="-29"/>
              <w:jc w:val="left"/>
              <w:rPr>
                <w:rFonts w:asciiTheme="minorHAnsi" w:hAnsiTheme="minorHAnsi" w:cstheme="minorHAnsi"/>
                <w:noProof/>
                <w:color w:val="404040"/>
                <w:sz w:val="20"/>
              </w:rPr>
            </w:pPr>
            <w:r w:rsidRPr="007F1E26">
              <w:rPr>
                <w:rFonts w:asciiTheme="minorHAnsi" w:hAnsiTheme="minorHAnsi" w:cstheme="minorHAnsi"/>
                <w:noProof/>
                <w:color w:val="404040"/>
                <w:sz w:val="20"/>
              </w:rPr>
              <w:t>Borrower/Implementing Agency. In 2019, the 1.1 percent was calculated as a ratio of HRK 250.2 million and HRK 21.98 billion. </w:t>
            </w:r>
          </w:p>
          <w:p w14:paraId="5657D7FF" w14:textId="77777777" w:rsidR="00626EBC" w:rsidRPr="007F1E26" w:rsidRDefault="00626EBC" w:rsidP="00B14D62">
            <w:pPr>
              <w:widowControl w:val="0"/>
              <w:autoSpaceDE w:val="0"/>
              <w:autoSpaceDN w:val="0"/>
              <w:adjustRightInd w:val="0"/>
              <w:ind w:right="-29"/>
              <w:jc w:val="left"/>
              <w:rPr>
                <w:rFonts w:asciiTheme="minorHAnsi" w:hAnsiTheme="minorHAnsi" w:cstheme="minorHAnsi"/>
                <w:noProof/>
                <w:color w:val="404040"/>
                <w:sz w:val="20"/>
              </w:rPr>
            </w:pPr>
          </w:p>
        </w:tc>
        <w:tc>
          <w:tcPr>
            <w:tcW w:w="92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03062F73" w14:textId="77777777" w:rsidR="00626EBC" w:rsidRPr="007F1E26" w:rsidRDefault="00626EBC" w:rsidP="00B14D62">
            <w:pPr>
              <w:keepNext/>
              <w:widowControl w:val="0"/>
              <w:shd w:val="clear" w:color="auto" w:fill="F7F7F7"/>
              <w:autoSpaceDE w:val="0"/>
              <w:autoSpaceDN w:val="0"/>
              <w:adjustRightInd w:val="0"/>
              <w:ind w:right="-29"/>
              <w:jc w:val="left"/>
              <w:rPr>
                <w:rFonts w:asciiTheme="minorHAnsi" w:hAnsiTheme="minorHAnsi" w:cstheme="minorHAnsi"/>
                <w:noProof/>
                <w:color w:val="404040"/>
                <w:sz w:val="20"/>
              </w:rPr>
            </w:pPr>
            <w:r w:rsidRPr="007F1E26">
              <w:rPr>
                <w:rFonts w:asciiTheme="minorHAnsi" w:hAnsiTheme="minorHAnsi" w:cstheme="minorHAnsi"/>
                <w:noProof/>
                <w:color w:val="404040"/>
                <w:sz w:val="20"/>
              </w:rPr>
              <w:t>Borrower/Implementing Agency</w:t>
            </w:r>
          </w:p>
          <w:p w14:paraId="1F571224" w14:textId="77777777" w:rsidR="00626EBC" w:rsidRPr="007F1E26" w:rsidRDefault="00626EBC" w:rsidP="00B14D62">
            <w:pPr>
              <w:keepNext/>
              <w:widowControl w:val="0"/>
              <w:shd w:val="clear" w:color="auto" w:fill="F7F7F7"/>
              <w:autoSpaceDE w:val="0"/>
              <w:autoSpaceDN w:val="0"/>
              <w:adjustRightInd w:val="0"/>
              <w:ind w:right="-29"/>
              <w:jc w:val="left"/>
              <w:rPr>
                <w:rFonts w:asciiTheme="minorHAnsi" w:hAnsiTheme="minorHAnsi" w:cstheme="minorHAnsi"/>
                <w:sz w:val="20"/>
              </w:rPr>
            </w:pPr>
          </w:p>
        </w:tc>
      </w:tr>
    </w:tbl>
    <w:p w14:paraId="03411D76" w14:textId="7413D935" w:rsidR="000C757A" w:rsidRPr="007F1E26" w:rsidRDefault="000C757A" w:rsidP="00EE246B">
      <w:pPr>
        <w:rPr>
          <w:rFonts w:asciiTheme="minorHAnsi" w:hAnsiTheme="minorHAnsi" w:cstheme="minorHAnsi"/>
        </w:rPr>
      </w:pPr>
    </w:p>
    <w:p w14:paraId="008A8C20" w14:textId="77777777" w:rsidR="00560F8E" w:rsidRPr="007F1E26" w:rsidRDefault="00560F8E" w:rsidP="00EE246B">
      <w:pPr>
        <w:rPr>
          <w:rFonts w:asciiTheme="minorHAnsi" w:hAnsiTheme="minorHAnsi" w:cstheme="minorHAnsi"/>
        </w:rPr>
        <w:sectPr w:rsidR="00560F8E" w:rsidRPr="007F1E26" w:rsidSect="00601C3F">
          <w:footerReference w:type="first" r:id="rId44"/>
          <w:endnotePr>
            <w:numFmt w:val="decimal"/>
          </w:endnotePr>
          <w:pgSz w:w="15840" w:h="12240" w:orient="landscape" w:code="1"/>
          <w:pgMar w:top="1440" w:right="1440" w:bottom="1440" w:left="1440" w:header="720" w:footer="720" w:gutter="0"/>
          <w:cols w:space="720"/>
          <w:titlePg/>
          <w:docGrid w:linePitch="360"/>
        </w:sectPr>
      </w:pP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CellMar>
          <w:left w:w="0" w:type="dxa"/>
          <w:right w:w="0" w:type="dxa"/>
        </w:tblCellMar>
        <w:tblLook w:val="04A0" w:firstRow="1" w:lastRow="0" w:firstColumn="1" w:lastColumn="0" w:noHBand="0" w:noVBand="1"/>
      </w:tblPr>
      <w:tblGrid>
        <w:gridCol w:w="4310"/>
        <w:gridCol w:w="1961"/>
        <w:gridCol w:w="4361"/>
        <w:gridCol w:w="1986"/>
      </w:tblGrid>
      <w:tr w:rsidR="00560F8E" w:rsidRPr="007F1E26" w14:paraId="25CEF642" w14:textId="5A459A47" w:rsidTr="00871B1D">
        <w:trPr>
          <w:trHeight w:val="20"/>
          <w:tblHeader/>
        </w:trPr>
        <w:tc>
          <w:tcPr>
            <w:tcW w:w="1708" w:type="pct"/>
            <w:tcBorders>
              <w:top w:val="nil"/>
              <w:left w:val="nil"/>
              <w:bottom w:val="single" w:sz="4" w:space="0" w:color="D9D9D9"/>
              <w:right w:val="nil"/>
            </w:tcBorders>
            <w:shd w:val="clear" w:color="auto" w:fill="F7F7F7"/>
            <w:vAlign w:val="center"/>
          </w:tcPr>
          <w:p w14:paraId="68BF120D" w14:textId="77777777" w:rsidR="00560F8E" w:rsidRPr="007F1E26" w:rsidRDefault="00560F8E" w:rsidP="00560F8E">
            <w:pPr>
              <w:keepNext/>
              <w:keepLines/>
              <w:spacing w:before="100" w:beforeAutospacing="1" w:after="100" w:afterAutospacing="1" w:line="14" w:lineRule="exact"/>
              <w:ind w:left="115"/>
              <w:rPr>
                <w:rFonts w:asciiTheme="minorHAnsi" w:hAnsiTheme="minorHAnsi" w:cstheme="minorHAnsi"/>
                <w:b/>
                <w:color w:val="F7F7F7"/>
                <w:sz w:val="20"/>
              </w:rPr>
            </w:pPr>
            <w:r w:rsidRPr="007F1E26">
              <w:rPr>
                <w:rFonts w:asciiTheme="minorHAnsi" w:hAnsiTheme="minorHAnsi" w:cstheme="minorHAnsi"/>
                <w:b/>
                <w:color w:val="F7F7F7"/>
                <w:sz w:val="20"/>
              </w:rPr>
              <w:t>RESULT_FRAME_TBL_IO</w:t>
            </w:r>
          </w:p>
        </w:tc>
        <w:tc>
          <w:tcPr>
            <w:tcW w:w="777" w:type="pct"/>
            <w:tcBorders>
              <w:top w:val="nil"/>
              <w:left w:val="nil"/>
              <w:bottom w:val="single" w:sz="4" w:space="0" w:color="D9D9D9"/>
              <w:right w:val="nil"/>
            </w:tcBorders>
            <w:shd w:val="clear" w:color="auto" w:fill="F7F7F7"/>
            <w:vAlign w:val="center"/>
          </w:tcPr>
          <w:p w14:paraId="63F62079" w14:textId="77777777" w:rsidR="00560F8E" w:rsidRPr="007F1E26" w:rsidRDefault="00560F8E" w:rsidP="00B14D62">
            <w:pPr>
              <w:keepNext/>
              <w:keepLines/>
              <w:spacing w:before="100" w:beforeAutospacing="1" w:after="100" w:afterAutospacing="1" w:line="14" w:lineRule="exact"/>
              <w:ind w:left="115"/>
              <w:jc w:val="center"/>
              <w:rPr>
                <w:rFonts w:asciiTheme="minorHAnsi" w:hAnsiTheme="minorHAnsi" w:cstheme="minorHAnsi"/>
                <w:b/>
                <w:color w:val="F7F7F7"/>
                <w:sz w:val="20"/>
              </w:rPr>
            </w:pPr>
          </w:p>
        </w:tc>
        <w:tc>
          <w:tcPr>
            <w:tcW w:w="1728" w:type="pct"/>
            <w:tcBorders>
              <w:top w:val="nil"/>
              <w:left w:val="nil"/>
              <w:bottom w:val="single" w:sz="4" w:space="0" w:color="D9D9D9"/>
              <w:right w:val="nil"/>
            </w:tcBorders>
            <w:shd w:val="clear" w:color="auto" w:fill="F7F7F7"/>
            <w:vAlign w:val="center"/>
          </w:tcPr>
          <w:p w14:paraId="7448BEDC" w14:textId="77777777" w:rsidR="00560F8E" w:rsidRPr="007F1E26" w:rsidRDefault="00560F8E" w:rsidP="00B14D62">
            <w:pPr>
              <w:keepNext/>
              <w:keepLines/>
              <w:spacing w:before="100" w:beforeAutospacing="1" w:after="100" w:afterAutospacing="1" w:line="14" w:lineRule="exact"/>
              <w:ind w:left="115"/>
              <w:jc w:val="center"/>
              <w:rPr>
                <w:rFonts w:asciiTheme="minorHAnsi" w:hAnsiTheme="minorHAnsi" w:cstheme="minorHAnsi"/>
                <w:b/>
                <w:color w:val="F7F7F7"/>
                <w:sz w:val="20"/>
              </w:rPr>
            </w:pPr>
          </w:p>
        </w:tc>
        <w:tc>
          <w:tcPr>
            <w:tcW w:w="787" w:type="pct"/>
            <w:tcBorders>
              <w:top w:val="nil"/>
              <w:left w:val="nil"/>
              <w:bottom w:val="single" w:sz="4" w:space="0" w:color="D9D9D9"/>
              <w:right w:val="nil"/>
            </w:tcBorders>
            <w:shd w:val="clear" w:color="auto" w:fill="F7F7F7"/>
          </w:tcPr>
          <w:p w14:paraId="3B3C7A0D" w14:textId="77777777" w:rsidR="00560F8E" w:rsidRPr="007F1E26" w:rsidRDefault="00560F8E" w:rsidP="00B14D62">
            <w:pPr>
              <w:keepNext/>
              <w:keepLines/>
              <w:spacing w:before="100" w:beforeAutospacing="1" w:after="100" w:afterAutospacing="1" w:line="14" w:lineRule="exact"/>
              <w:ind w:left="115"/>
              <w:jc w:val="center"/>
              <w:rPr>
                <w:rFonts w:asciiTheme="minorHAnsi" w:hAnsiTheme="minorHAnsi" w:cstheme="minorHAnsi"/>
                <w:b/>
                <w:color w:val="F7F7F7"/>
                <w:sz w:val="20"/>
              </w:rPr>
            </w:pPr>
          </w:p>
        </w:tc>
      </w:tr>
      <w:tr w:rsidR="00560F8E" w:rsidRPr="007F1E26" w14:paraId="15ACF632" w14:textId="58F88262" w:rsidTr="00871B1D">
        <w:trPr>
          <w:trHeight w:val="20"/>
          <w:tblHeader/>
        </w:trPr>
        <w:tc>
          <w:tcPr>
            <w:tcW w:w="1708" w:type="pct"/>
            <w:tcBorders>
              <w:top w:val="single" w:sz="4" w:space="0" w:color="D9D9D9"/>
              <w:left w:val="single" w:sz="4" w:space="0" w:color="D9D9D9"/>
              <w:bottom w:val="nil"/>
              <w:right w:val="single" w:sz="4" w:space="0" w:color="D9D9D9"/>
            </w:tcBorders>
            <w:shd w:val="clear" w:color="auto" w:fill="F7F7F7"/>
            <w:vAlign w:val="center"/>
          </w:tcPr>
          <w:p w14:paraId="0FCA1107" w14:textId="77777777" w:rsidR="00560F8E" w:rsidRPr="007F1E26" w:rsidRDefault="00560F8E" w:rsidP="00B14D62">
            <w:pPr>
              <w:keepNext/>
              <w:keepLines/>
              <w:spacing w:before="60" w:after="60"/>
              <w:ind w:left="115"/>
              <w:jc w:val="center"/>
              <w:rPr>
                <w:rFonts w:asciiTheme="minorHAnsi" w:hAnsiTheme="minorHAnsi" w:cstheme="minorHAnsi"/>
                <w:b/>
                <w:color w:val="002060"/>
                <w:sz w:val="20"/>
              </w:rPr>
            </w:pPr>
            <w:r w:rsidRPr="007F1E26">
              <w:rPr>
                <w:rFonts w:asciiTheme="minorHAnsi" w:hAnsiTheme="minorHAnsi" w:cstheme="minorHAnsi"/>
                <w:b/>
                <w:color w:val="002060"/>
                <w:sz w:val="20"/>
              </w:rPr>
              <w:t>Indicator Name</w:t>
            </w:r>
          </w:p>
        </w:tc>
        <w:tc>
          <w:tcPr>
            <w:tcW w:w="777" w:type="pct"/>
            <w:tcBorders>
              <w:top w:val="single" w:sz="4" w:space="0" w:color="D9D9D9"/>
              <w:left w:val="single" w:sz="4" w:space="0" w:color="D9D9D9"/>
              <w:bottom w:val="nil"/>
              <w:right w:val="single" w:sz="4" w:space="0" w:color="D9D9D9"/>
            </w:tcBorders>
            <w:shd w:val="clear" w:color="auto" w:fill="F7F7F7"/>
            <w:vAlign w:val="center"/>
          </w:tcPr>
          <w:p w14:paraId="406120B7" w14:textId="77777777" w:rsidR="00560F8E" w:rsidRPr="007F1E26" w:rsidRDefault="00560F8E" w:rsidP="00B14D62">
            <w:pPr>
              <w:keepNext/>
              <w:keepLines/>
              <w:spacing w:before="60" w:after="60"/>
              <w:ind w:left="115"/>
              <w:rPr>
                <w:rFonts w:asciiTheme="minorHAnsi" w:hAnsiTheme="minorHAnsi" w:cstheme="minorHAnsi"/>
                <w:b/>
                <w:color w:val="002060"/>
                <w:sz w:val="20"/>
              </w:rPr>
            </w:pPr>
            <w:r w:rsidRPr="007F1E26">
              <w:rPr>
                <w:rFonts w:asciiTheme="minorHAnsi" w:hAnsiTheme="minorHAnsi" w:cstheme="minorHAnsi"/>
                <w:b/>
                <w:color w:val="002060"/>
                <w:sz w:val="20"/>
              </w:rPr>
              <w:t>Baseline</w:t>
            </w:r>
          </w:p>
        </w:tc>
        <w:tc>
          <w:tcPr>
            <w:tcW w:w="1728" w:type="pct"/>
            <w:tcBorders>
              <w:top w:val="single" w:sz="4" w:space="0" w:color="D9D9D9"/>
              <w:left w:val="single" w:sz="4" w:space="0" w:color="D9D9D9"/>
              <w:bottom w:val="nil"/>
              <w:right w:val="single" w:sz="4" w:space="0" w:color="D9D9D9"/>
            </w:tcBorders>
            <w:shd w:val="clear" w:color="auto" w:fill="F7F7F7"/>
            <w:vAlign w:val="center"/>
          </w:tcPr>
          <w:p w14:paraId="6930F17B" w14:textId="77777777" w:rsidR="00560F8E" w:rsidRPr="007F1E26" w:rsidRDefault="00560F8E" w:rsidP="00B14D62">
            <w:pPr>
              <w:keepNext/>
              <w:keepLines/>
              <w:spacing w:before="60" w:after="60"/>
              <w:ind w:left="115"/>
              <w:rPr>
                <w:rFonts w:asciiTheme="minorHAnsi" w:hAnsiTheme="minorHAnsi" w:cstheme="minorHAnsi"/>
                <w:b/>
                <w:color w:val="002060"/>
                <w:sz w:val="20"/>
              </w:rPr>
            </w:pPr>
            <w:r w:rsidRPr="007F1E26">
              <w:rPr>
                <w:rFonts w:asciiTheme="minorHAnsi" w:hAnsiTheme="minorHAnsi" w:cstheme="minorHAnsi"/>
                <w:b/>
                <w:color w:val="002060"/>
                <w:sz w:val="20"/>
              </w:rPr>
              <w:t>End Target</w:t>
            </w:r>
          </w:p>
        </w:tc>
        <w:tc>
          <w:tcPr>
            <w:tcW w:w="787" w:type="pct"/>
            <w:tcBorders>
              <w:top w:val="single" w:sz="4" w:space="0" w:color="D9D9D9"/>
              <w:left w:val="single" w:sz="4" w:space="0" w:color="D9D9D9"/>
              <w:bottom w:val="nil"/>
              <w:right w:val="single" w:sz="4" w:space="0" w:color="D9D9D9"/>
            </w:tcBorders>
            <w:shd w:val="clear" w:color="auto" w:fill="F7F7F7"/>
          </w:tcPr>
          <w:p w14:paraId="50AEBE7F" w14:textId="1F7E4247" w:rsidR="00560F8E" w:rsidRPr="007F1E26" w:rsidRDefault="00560F8E" w:rsidP="00B14D62">
            <w:pPr>
              <w:keepNext/>
              <w:keepLines/>
              <w:spacing w:before="60" w:after="60"/>
              <w:ind w:left="115"/>
              <w:rPr>
                <w:rFonts w:asciiTheme="minorHAnsi" w:hAnsiTheme="minorHAnsi" w:cstheme="minorHAnsi"/>
                <w:b/>
                <w:color w:val="002060"/>
                <w:sz w:val="20"/>
              </w:rPr>
            </w:pPr>
            <w:r w:rsidRPr="007F1E26">
              <w:rPr>
                <w:rFonts w:asciiTheme="minorHAnsi" w:hAnsiTheme="minorHAnsi" w:cstheme="minorHAnsi"/>
                <w:b/>
                <w:color w:val="000000" w:themeColor="text1"/>
                <w:sz w:val="20"/>
              </w:rPr>
              <w:t>Results as at_____</w:t>
            </w:r>
          </w:p>
        </w:tc>
      </w:tr>
      <w:tr w:rsidR="00297D2B" w:rsidRPr="007F1E26" w14:paraId="06B48DE0" w14:textId="7C5BEFEE" w:rsidTr="00297D2B">
        <w:tblPrEx>
          <w:tblCellMar>
            <w:bottom w:w="72" w:type="dxa"/>
          </w:tblCellMar>
        </w:tblPrEx>
        <w:trPr>
          <w:trHeight w:val="20"/>
        </w:trPr>
        <w:tc>
          <w:tcPr>
            <w:tcW w:w="5000" w:type="pct"/>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6E106EE6" w14:textId="61759B5D" w:rsidR="00297D2B" w:rsidRPr="007F1E26" w:rsidRDefault="00297D2B" w:rsidP="00B14D62">
            <w:pPr>
              <w:ind w:left="75"/>
              <w:rPr>
                <w:rFonts w:asciiTheme="minorHAnsi" w:eastAsia="Calibri" w:hAnsiTheme="minorHAnsi" w:cstheme="minorHAnsi"/>
                <w:b/>
                <w:bCs/>
                <w:noProof/>
                <w:sz w:val="20"/>
              </w:rPr>
            </w:pPr>
            <w:r w:rsidRPr="007F1E26">
              <w:rPr>
                <w:rFonts w:asciiTheme="minorHAnsi" w:eastAsia="Calibri" w:hAnsiTheme="minorHAnsi" w:cstheme="minorHAnsi"/>
                <w:b/>
                <w:bCs/>
                <w:noProof/>
                <w:sz w:val="20"/>
              </w:rPr>
              <w:t>Support for recovery and resilience</w:t>
            </w:r>
            <w:r w:rsidRPr="007F1E26">
              <w:rPr>
                <w:rFonts w:asciiTheme="minorHAnsi" w:hAnsiTheme="minorHAnsi" w:cstheme="minorHAnsi"/>
                <w:sz w:val="20"/>
              </w:rPr>
              <w:t xml:space="preserve"> </w:t>
            </w:r>
          </w:p>
        </w:tc>
      </w:tr>
      <w:tr w:rsidR="00560F8E" w:rsidRPr="007F1E26" w14:paraId="6F3D6632" w14:textId="3CA07BA1" w:rsidTr="00871B1D">
        <w:tblPrEx>
          <w:tblCellMar>
            <w:bottom w:w="72" w:type="dxa"/>
          </w:tblCellMar>
        </w:tblPrEx>
        <w:trPr>
          <w:trHeight w:val="20"/>
        </w:trPr>
        <w:tc>
          <w:tcPr>
            <w:tcW w:w="170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7B37D8D" w14:textId="77777777" w:rsidR="00560F8E" w:rsidRPr="007F1E26" w:rsidRDefault="00560F8E" w:rsidP="00B14D62">
            <w:pPr>
              <w:ind w:left="75"/>
              <w:rPr>
                <w:rFonts w:asciiTheme="minorHAnsi" w:hAnsiTheme="minorHAnsi" w:cstheme="minorHAnsi"/>
                <w:sz w:val="20"/>
              </w:rPr>
            </w:pPr>
            <w:r w:rsidRPr="007F1E26">
              <w:rPr>
                <w:rFonts w:asciiTheme="minorHAnsi" w:eastAsia="Calibri" w:hAnsiTheme="minorHAnsi" w:cstheme="minorHAnsi"/>
                <w:noProof/>
                <w:sz w:val="20"/>
              </w:rPr>
              <w:t>Amount of lending extended to project beneficiaries (Text)</w:t>
            </w:r>
            <w:r w:rsidRPr="007F1E26">
              <w:rPr>
                <w:rFonts w:asciiTheme="minorHAnsi" w:hAnsiTheme="minorHAnsi" w:cstheme="minorHAnsi"/>
                <w:sz w:val="20"/>
              </w:rPr>
              <w:t xml:space="preserve"> </w:t>
            </w:r>
          </w:p>
        </w:tc>
        <w:tc>
          <w:tcPr>
            <w:tcW w:w="77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2438A77A" w14:textId="77777777" w:rsidR="00560F8E" w:rsidRPr="007F1E26" w:rsidRDefault="00560F8E" w:rsidP="00871B1D">
            <w:pPr>
              <w:spacing w:before="40"/>
              <w:jc w:val="right"/>
              <w:rPr>
                <w:rFonts w:asciiTheme="minorHAnsi" w:hAnsiTheme="minorHAnsi" w:cstheme="minorHAnsi"/>
                <w:sz w:val="20"/>
              </w:rPr>
            </w:pPr>
            <w:r w:rsidRPr="007F1E26">
              <w:rPr>
                <w:rFonts w:asciiTheme="minorHAnsi" w:hAnsiTheme="minorHAnsi" w:cstheme="minorHAnsi"/>
                <w:noProof/>
                <w:sz w:val="20"/>
              </w:rPr>
              <w:t>0.00</w:t>
            </w:r>
          </w:p>
        </w:tc>
        <w:tc>
          <w:tcPr>
            <w:tcW w:w="172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2C7DC00C" w14:textId="77777777" w:rsidR="00560F8E" w:rsidRPr="007F1E26" w:rsidRDefault="00560F8E" w:rsidP="00297D2B">
            <w:pPr>
              <w:spacing w:before="40"/>
              <w:jc w:val="left"/>
              <w:rPr>
                <w:rFonts w:asciiTheme="minorHAnsi" w:hAnsiTheme="minorHAnsi" w:cstheme="minorHAnsi"/>
                <w:sz w:val="20"/>
              </w:rPr>
            </w:pPr>
            <w:r w:rsidRPr="007F1E26">
              <w:rPr>
                <w:rFonts w:asciiTheme="minorHAnsi" w:hAnsiTheme="minorHAnsi" w:cstheme="minorHAnsi"/>
                <w:noProof/>
                <w:sz w:val="20"/>
              </w:rPr>
              <w:t>no less than EUR 200 million</w:t>
            </w:r>
          </w:p>
        </w:tc>
        <w:tc>
          <w:tcPr>
            <w:tcW w:w="787" w:type="pct"/>
            <w:tcBorders>
              <w:top w:val="single" w:sz="4" w:space="0" w:color="D9D9D9"/>
              <w:left w:val="single" w:sz="4" w:space="0" w:color="D9D9D9"/>
              <w:bottom w:val="single" w:sz="4" w:space="0" w:color="D9D9D9"/>
              <w:right w:val="single" w:sz="4" w:space="0" w:color="D9D9D9"/>
            </w:tcBorders>
            <w:shd w:val="clear" w:color="auto" w:fill="F7F7F7"/>
          </w:tcPr>
          <w:p w14:paraId="73B39B17" w14:textId="77777777" w:rsidR="00560F8E" w:rsidRPr="007F1E26" w:rsidRDefault="00560F8E" w:rsidP="00B14D62">
            <w:pPr>
              <w:spacing w:before="40"/>
              <w:rPr>
                <w:rFonts w:asciiTheme="minorHAnsi" w:hAnsiTheme="minorHAnsi" w:cstheme="minorHAnsi"/>
                <w:noProof/>
                <w:sz w:val="20"/>
              </w:rPr>
            </w:pPr>
          </w:p>
        </w:tc>
      </w:tr>
      <w:tr w:rsidR="00560F8E" w:rsidRPr="007F1E26" w14:paraId="6083A6A0" w14:textId="0291A3B8" w:rsidTr="00871B1D">
        <w:tblPrEx>
          <w:tblCellMar>
            <w:bottom w:w="72" w:type="dxa"/>
          </w:tblCellMar>
        </w:tblPrEx>
        <w:trPr>
          <w:trHeight w:val="20"/>
        </w:trPr>
        <w:tc>
          <w:tcPr>
            <w:tcW w:w="170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21868434" w14:textId="5D7CED58" w:rsidR="00560F8E" w:rsidRPr="007F1E26" w:rsidRDefault="00560F8E" w:rsidP="00B14D62">
            <w:pPr>
              <w:ind w:left="75"/>
              <w:rPr>
                <w:rFonts w:asciiTheme="minorHAnsi" w:hAnsiTheme="minorHAnsi" w:cstheme="minorHAnsi"/>
                <w:sz w:val="20"/>
              </w:rPr>
            </w:pPr>
            <w:r w:rsidRPr="007F1E26">
              <w:rPr>
                <w:rFonts w:asciiTheme="minorHAnsi" w:eastAsia="Calibri" w:hAnsiTheme="minorHAnsi" w:cstheme="minorHAnsi"/>
                <w:noProof/>
                <w:sz w:val="20"/>
              </w:rPr>
              <w:t>Amount of private co-financing mobilized (Text)</w:t>
            </w:r>
            <w:r w:rsidRPr="007F1E26">
              <w:rPr>
                <w:rFonts w:asciiTheme="minorHAnsi" w:hAnsiTheme="minorHAnsi" w:cstheme="minorHAnsi"/>
                <w:sz w:val="20"/>
              </w:rPr>
              <w:t xml:space="preserve"> </w:t>
            </w:r>
          </w:p>
        </w:tc>
        <w:tc>
          <w:tcPr>
            <w:tcW w:w="77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1A46D257" w14:textId="77777777" w:rsidR="00560F8E" w:rsidRPr="007F1E26" w:rsidRDefault="00560F8E" w:rsidP="00871B1D">
            <w:pPr>
              <w:spacing w:before="40"/>
              <w:jc w:val="right"/>
              <w:rPr>
                <w:rFonts w:asciiTheme="minorHAnsi" w:hAnsiTheme="minorHAnsi" w:cstheme="minorHAnsi"/>
                <w:sz w:val="20"/>
              </w:rPr>
            </w:pPr>
            <w:r w:rsidRPr="007F1E26">
              <w:rPr>
                <w:rFonts w:asciiTheme="minorHAnsi" w:hAnsiTheme="minorHAnsi" w:cstheme="minorHAnsi"/>
                <w:noProof/>
                <w:sz w:val="20"/>
              </w:rPr>
              <w:t>0.00</w:t>
            </w:r>
          </w:p>
        </w:tc>
        <w:tc>
          <w:tcPr>
            <w:tcW w:w="172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2A00171E" w14:textId="77777777" w:rsidR="00560F8E" w:rsidRPr="007F1E26" w:rsidRDefault="00560F8E" w:rsidP="00297D2B">
            <w:pPr>
              <w:spacing w:before="40"/>
              <w:jc w:val="left"/>
              <w:rPr>
                <w:rFonts w:asciiTheme="minorHAnsi" w:hAnsiTheme="minorHAnsi" w:cstheme="minorHAnsi"/>
                <w:sz w:val="20"/>
              </w:rPr>
            </w:pPr>
            <w:r w:rsidRPr="007F1E26">
              <w:rPr>
                <w:rFonts w:asciiTheme="minorHAnsi" w:hAnsiTheme="minorHAnsi" w:cstheme="minorHAnsi"/>
                <w:noProof/>
                <w:sz w:val="20"/>
              </w:rPr>
              <w:t>At least 40%</w:t>
            </w:r>
          </w:p>
        </w:tc>
        <w:tc>
          <w:tcPr>
            <w:tcW w:w="787" w:type="pct"/>
            <w:tcBorders>
              <w:top w:val="single" w:sz="4" w:space="0" w:color="D9D9D9"/>
              <w:left w:val="single" w:sz="4" w:space="0" w:color="D9D9D9"/>
              <w:bottom w:val="single" w:sz="4" w:space="0" w:color="D9D9D9"/>
              <w:right w:val="single" w:sz="4" w:space="0" w:color="D9D9D9"/>
            </w:tcBorders>
            <w:shd w:val="clear" w:color="auto" w:fill="F7F7F7"/>
          </w:tcPr>
          <w:p w14:paraId="28428052" w14:textId="77777777" w:rsidR="00560F8E" w:rsidRPr="007F1E26" w:rsidRDefault="00560F8E" w:rsidP="00B14D62">
            <w:pPr>
              <w:spacing w:before="40"/>
              <w:rPr>
                <w:rFonts w:asciiTheme="minorHAnsi" w:hAnsiTheme="minorHAnsi" w:cstheme="minorHAnsi"/>
                <w:noProof/>
                <w:sz w:val="20"/>
              </w:rPr>
            </w:pPr>
          </w:p>
        </w:tc>
      </w:tr>
      <w:tr w:rsidR="00560F8E" w:rsidRPr="007F1E26" w14:paraId="18D66A5A" w14:textId="3B56BE9C" w:rsidTr="00871B1D">
        <w:tblPrEx>
          <w:tblCellMar>
            <w:bottom w:w="72" w:type="dxa"/>
          </w:tblCellMar>
        </w:tblPrEx>
        <w:trPr>
          <w:trHeight w:val="20"/>
        </w:trPr>
        <w:tc>
          <w:tcPr>
            <w:tcW w:w="170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359C21F7" w14:textId="77777777" w:rsidR="00560F8E" w:rsidRPr="007F1E26" w:rsidRDefault="00560F8E" w:rsidP="00B14D62">
            <w:pPr>
              <w:ind w:left="75"/>
              <w:rPr>
                <w:rFonts w:asciiTheme="minorHAnsi" w:hAnsiTheme="minorHAnsi" w:cstheme="minorHAnsi"/>
                <w:sz w:val="20"/>
              </w:rPr>
            </w:pPr>
            <w:r w:rsidRPr="007F1E26">
              <w:rPr>
                <w:rFonts w:asciiTheme="minorHAnsi" w:eastAsia="Calibri" w:hAnsiTheme="minorHAnsi" w:cstheme="minorHAnsi"/>
                <w:noProof/>
                <w:sz w:val="20"/>
              </w:rPr>
              <w:t>Number of financed project beneficiaries (Number)</w:t>
            </w:r>
            <w:r w:rsidRPr="007F1E26">
              <w:rPr>
                <w:rFonts w:asciiTheme="minorHAnsi" w:hAnsiTheme="minorHAnsi" w:cstheme="minorHAnsi"/>
                <w:sz w:val="20"/>
              </w:rPr>
              <w:t xml:space="preserve"> </w:t>
            </w:r>
          </w:p>
        </w:tc>
        <w:tc>
          <w:tcPr>
            <w:tcW w:w="77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CC792CE" w14:textId="77777777" w:rsidR="00560F8E" w:rsidRPr="007F1E26" w:rsidRDefault="00560F8E" w:rsidP="00871B1D">
            <w:pPr>
              <w:spacing w:before="40"/>
              <w:jc w:val="right"/>
              <w:rPr>
                <w:rFonts w:asciiTheme="minorHAnsi" w:hAnsiTheme="minorHAnsi" w:cstheme="minorHAnsi"/>
                <w:sz w:val="20"/>
              </w:rPr>
            </w:pPr>
            <w:r w:rsidRPr="007F1E26">
              <w:rPr>
                <w:rFonts w:asciiTheme="minorHAnsi" w:hAnsiTheme="minorHAnsi" w:cstheme="minorHAnsi"/>
                <w:noProof/>
                <w:sz w:val="20"/>
              </w:rPr>
              <w:t>0.00</w:t>
            </w:r>
          </w:p>
        </w:tc>
        <w:tc>
          <w:tcPr>
            <w:tcW w:w="172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6F57DD6C" w14:textId="77777777" w:rsidR="00560F8E" w:rsidRPr="007F1E26" w:rsidRDefault="00560F8E" w:rsidP="00297D2B">
            <w:pPr>
              <w:spacing w:before="40"/>
              <w:jc w:val="left"/>
              <w:rPr>
                <w:rFonts w:asciiTheme="minorHAnsi" w:hAnsiTheme="minorHAnsi" w:cstheme="minorHAnsi"/>
                <w:sz w:val="20"/>
              </w:rPr>
            </w:pPr>
            <w:r w:rsidRPr="007F1E26">
              <w:rPr>
                <w:rFonts w:asciiTheme="minorHAnsi" w:hAnsiTheme="minorHAnsi" w:cstheme="minorHAnsi"/>
                <w:noProof/>
                <w:sz w:val="20"/>
              </w:rPr>
              <w:t>150.00</w:t>
            </w:r>
          </w:p>
        </w:tc>
        <w:tc>
          <w:tcPr>
            <w:tcW w:w="787" w:type="pct"/>
            <w:tcBorders>
              <w:top w:val="single" w:sz="4" w:space="0" w:color="D9D9D9"/>
              <w:left w:val="single" w:sz="4" w:space="0" w:color="D9D9D9"/>
              <w:bottom w:val="single" w:sz="4" w:space="0" w:color="D9D9D9"/>
              <w:right w:val="single" w:sz="4" w:space="0" w:color="D9D9D9"/>
            </w:tcBorders>
            <w:shd w:val="clear" w:color="auto" w:fill="F7F7F7"/>
          </w:tcPr>
          <w:p w14:paraId="09DB3FD7" w14:textId="77777777" w:rsidR="00560F8E" w:rsidRPr="007F1E26" w:rsidRDefault="00560F8E" w:rsidP="00B14D62">
            <w:pPr>
              <w:spacing w:before="40"/>
              <w:rPr>
                <w:rFonts w:asciiTheme="minorHAnsi" w:hAnsiTheme="minorHAnsi" w:cstheme="minorHAnsi"/>
                <w:noProof/>
                <w:sz w:val="20"/>
              </w:rPr>
            </w:pPr>
          </w:p>
        </w:tc>
      </w:tr>
      <w:tr w:rsidR="00560F8E" w:rsidRPr="007F1E26" w14:paraId="60903D6E" w14:textId="04260456" w:rsidTr="00871B1D">
        <w:tblPrEx>
          <w:tblCellMar>
            <w:bottom w:w="72" w:type="dxa"/>
          </w:tblCellMar>
        </w:tblPrEx>
        <w:trPr>
          <w:trHeight w:val="20"/>
        </w:trPr>
        <w:tc>
          <w:tcPr>
            <w:tcW w:w="170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74BACABF" w14:textId="77777777" w:rsidR="00560F8E" w:rsidRPr="007F1E26" w:rsidRDefault="00560F8E" w:rsidP="00B14D62">
            <w:pPr>
              <w:ind w:left="75"/>
              <w:rPr>
                <w:rFonts w:asciiTheme="minorHAnsi" w:hAnsiTheme="minorHAnsi" w:cstheme="minorHAnsi"/>
                <w:sz w:val="20"/>
              </w:rPr>
            </w:pPr>
            <w:r w:rsidRPr="007F1E26">
              <w:rPr>
                <w:rFonts w:asciiTheme="minorHAnsi" w:eastAsia="Calibri" w:hAnsiTheme="minorHAnsi" w:cstheme="minorHAnsi"/>
                <w:noProof/>
                <w:sz w:val="20"/>
              </w:rPr>
              <w:t>Number of exporting firms financed (Text)</w:t>
            </w:r>
            <w:r w:rsidRPr="007F1E26">
              <w:rPr>
                <w:rFonts w:asciiTheme="minorHAnsi" w:hAnsiTheme="minorHAnsi" w:cstheme="minorHAnsi"/>
                <w:sz w:val="20"/>
              </w:rPr>
              <w:t xml:space="preserve"> </w:t>
            </w:r>
          </w:p>
        </w:tc>
        <w:tc>
          <w:tcPr>
            <w:tcW w:w="77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670099B5" w14:textId="77777777" w:rsidR="00560F8E" w:rsidRPr="007F1E26" w:rsidRDefault="00560F8E" w:rsidP="00871B1D">
            <w:pPr>
              <w:spacing w:before="40"/>
              <w:jc w:val="right"/>
              <w:rPr>
                <w:rFonts w:asciiTheme="minorHAnsi" w:hAnsiTheme="minorHAnsi" w:cstheme="minorHAnsi"/>
                <w:sz w:val="20"/>
              </w:rPr>
            </w:pPr>
            <w:r w:rsidRPr="007F1E26">
              <w:rPr>
                <w:rFonts w:asciiTheme="minorHAnsi" w:hAnsiTheme="minorHAnsi" w:cstheme="minorHAnsi"/>
                <w:noProof/>
                <w:sz w:val="20"/>
              </w:rPr>
              <w:t>0.00</w:t>
            </w:r>
          </w:p>
        </w:tc>
        <w:tc>
          <w:tcPr>
            <w:tcW w:w="172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1D1598B6" w14:textId="77777777" w:rsidR="00560F8E" w:rsidRPr="007F1E26" w:rsidRDefault="00560F8E" w:rsidP="00297D2B">
            <w:pPr>
              <w:spacing w:before="40"/>
              <w:jc w:val="left"/>
              <w:rPr>
                <w:rFonts w:asciiTheme="minorHAnsi" w:hAnsiTheme="minorHAnsi" w:cstheme="minorHAnsi"/>
                <w:sz w:val="20"/>
              </w:rPr>
            </w:pPr>
            <w:r w:rsidRPr="007F1E26">
              <w:rPr>
                <w:rFonts w:asciiTheme="minorHAnsi" w:hAnsiTheme="minorHAnsi" w:cstheme="minorHAnsi"/>
                <w:noProof/>
                <w:sz w:val="20"/>
              </w:rPr>
              <w:t>At least 50% of supported firms</w:t>
            </w:r>
          </w:p>
        </w:tc>
        <w:tc>
          <w:tcPr>
            <w:tcW w:w="787" w:type="pct"/>
            <w:tcBorders>
              <w:top w:val="single" w:sz="4" w:space="0" w:color="D9D9D9"/>
              <w:left w:val="single" w:sz="4" w:space="0" w:color="D9D9D9"/>
              <w:bottom w:val="single" w:sz="4" w:space="0" w:color="D9D9D9"/>
              <w:right w:val="single" w:sz="4" w:space="0" w:color="D9D9D9"/>
            </w:tcBorders>
            <w:shd w:val="clear" w:color="auto" w:fill="F7F7F7"/>
          </w:tcPr>
          <w:p w14:paraId="41811C54" w14:textId="77777777" w:rsidR="00560F8E" w:rsidRPr="007F1E26" w:rsidRDefault="00560F8E" w:rsidP="00B14D62">
            <w:pPr>
              <w:spacing w:before="40"/>
              <w:rPr>
                <w:rFonts w:asciiTheme="minorHAnsi" w:hAnsiTheme="minorHAnsi" w:cstheme="minorHAnsi"/>
                <w:noProof/>
                <w:sz w:val="20"/>
              </w:rPr>
            </w:pPr>
          </w:p>
        </w:tc>
      </w:tr>
      <w:tr w:rsidR="00560F8E" w:rsidRPr="007F1E26" w14:paraId="23B2C9F1" w14:textId="6AC7D0D7" w:rsidTr="00871B1D">
        <w:tblPrEx>
          <w:tblCellMar>
            <w:bottom w:w="72" w:type="dxa"/>
          </w:tblCellMar>
        </w:tblPrEx>
        <w:trPr>
          <w:trHeight w:val="20"/>
        </w:trPr>
        <w:tc>
          <w:tcPr>
            <w:tcW w:w="170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18919176" w14:textId="77777777" w:rsidR="00560F8E" w:rsidRPr="007F1E26" w:rsidRDefault="00560F8E" w:rsidP="00B14D62">
            <w:pPr>
              <w:ind w:left="75"/>
              <w:rPr>
                <w:rFonts w:asciiTheme="minorHAnsi" w:hAnsiTheme="minorHAnsi" w:cstheme="minorHAnsi"/>
                <w:sz w:val="20"/>
              </w:rPr>
            </w:pPr>
            <w:r w:rsidRPr="007F1E26">
              <w:rPr>
                <w:rFonts w:asciiTheme="minorHAnsi" w:eastAsia="Calibri" w:hAnsiTheme="minorHAnsi" w:cstheme="minorHAnsi"/>
                <w:noProof/>
                <w:sz w:val="20"/>
              </w:rPr>
              <w:t>Number of women-owned or managed firms under the Project (Text)</w:t>
            </w:r>
            <w:r w:rsidRPr="007F1E26">
              <w:rPr>
                <w:rFonts w:asciiTheme="minorHAnsi" w:hAnsiTheme="minorHAnsi" w:cstheme="minorHAnsi"/>
                <w:sz w:val="20"/>
              </w:rPr>
              <w:t xml:space="preserve"> </w:t>
            </w:r>
          </w:p>
        </w:tc>
        <w:tc>
          <w:tcPr>
            <w:tcW w:w="77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691E739B" w14:textId="77777777" w:rsidR="00560F8E" w:rsidRPr="007F1E26" w:rsidRDefault="00560F8E" w:rsidP="00871B1D">
            <w:pPr>
              <w:spacing w:before="40"/>
              <w:jc w:val="right"/>
              <w:rPr>
                <w:rFonts w:asciiTheme="minorHAnsi" w:hAnsiTheme="minorHAnsi" w:cstheme="minorHAnsi"/>
                <w:sz w:val="20"/>
              </w:rPr>
            </w:pPr>
            <w:r w:rsidRPr="007F1E26">
              <w:rPr>
                <w:rFonts w:asciiTheme="minorHAnsi" w:hAnsiTheme="minorHAnsi" w:cstheme="minorHAnsi"/>
                <w:noProof/>
                <w:sz w:val="20"/>
              </w:rPr>
              <w:t>0.00</w:t>
            </w:r>
          </w:p>
        </w:tc>
        <w:tc>
          <w:tcPr>
            <w:tcW w:w="172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045E018" w14:textId="77777777" w:rsidR="00560F8E" w:rsidRPr="007F1E26" w:rsidRDefault="00560F8E" w:rsidP="00297D2B">
            <w:pPr>
              <w:spacing w:before="40"/>
              <w:jc w:val="left"/>
              <w:rPr>
                <w:rFonts w:asciiTheme="minorHAnsi" w:hAnsiTheme="minorHAnsi" w:cstheme="minorHAnsi"/>
                <w:sz w:val="20"/>
              </w:rPr>
            </w:pPr>
            <w:r w:rsidRPr="007F1E26">
              <w:rPr>
                <w:rFonts w:asciiTheme="minorHAnsi" w:hAnsiTheme="minorHAnsi" w:cstheme="minorHAnsi"/>
                <w:noProof/>
                <w:sz w:val="20"/>
              </w:rPr>
              <w:t>At least 20%</w:t>
            </w:r>
          </w:p>
        </w:tc>
        <w:tc>
          <w:tcPr>
            <w:tcW w:w="787" w:type="pct"/>
            <w:tcBorders>
              <w:top w:val="single" w:sz="4" w:space="0" w:color="D9D9D9"/>
              <w:left w:val="single" w:sz="4" w:space="0" w:color="D9D9D9"/>
              <w:bottom w:val="single" w:sz="4" w:space="0" w:color="D9D9D9"/>
              <w:right w:val="single" w:sz="4" w:space="0" w:color="D9D9D9"/>
            </w:tcBorders>
            <w:shd w:val="clear" w:color="auto" w:fill="F7F7F7"/>
          </w:tcPr>
          <w:p w14:paraId="0EA3CAA2" w14:textId="77777777" w:rsidR="00560F8E" w:rsidRPr="007F1E26" w:rsidRDefault="00560F8E" w:rsidP="00B14D62">
            <w:pPr>
              <w:spacing w:before="40"/>
              <w:rPr>
                <w:rFonts w:asciiTheme="minorHAnsi" w:hAnsiTheme="minorHAnsi" w:cstheme="minorHAnsi"/>
                <w:noProof/>
                <w:sz w:val="20"/>
              </w:rPr>
            </w:pPr>
          </w:p>
        </w:tc>
      </w:tr>
      <w:tr w:rsidR="00560F8E" w:rsidRPr="007F1E26" w14:paraId="22CBD928" w14:textId="23C56736" w:rsidTr="00871B1D">
        <w:tblPrEx>
          <w:tblCellMar>
            <w:bottom w:w="72" w:type="dxa"/>
          </w:tblCellMar>
        </w:tblPrEx>
        <w:trPr>
          <w:trHeight w:val="20"/>
        </w:trPr>
        <w:tc>
          <w:tcPr>
            <w:tcW w:w="170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1CF9F87F" w14:textId="77777777" w:rsidR="00560F8E" w:rsidRPr="007F1E26" w:rsidRDefault="00560F8E" w:rsidP="00B14D62">
            <w:pPr>
              <w:ind w:left="75"/>
              <w:rPr>
                <w:rFonts w:asciiTheme="minorHAnsi" w:hAnsiTheme="minorHAnsi" w:cstheme="minorHAnsi"/>
                <w:sz w:val="20"/>
              </w:rPr>
            </w:pPr>
            <w:r w:rsidRPr="007F1E26">
              <w:rPr>
                <w:rFonts w:asciiTheme="minorHAnsi" w:eastAsia="Calibri" w:hAnsiTheme="minorHAnsi" w:cstheme="minorHAnsi"/>
                <w:noProof/>
                <w:sz w:val="20"/>
              </w:rPr>
              <w:t>Number of jobs supported by the Project (Number)</w:t>
            </w:r>
            <w:r w:rsidRPr="007F1E26">
              <w:rPr>
                <w:rFonts w:asciiTheme="minorHAnsi" w:hAnsiTheme="minorHAnsi" w:cstheme="minorHAnsi"/>
                <w:sz w:val="20"/>
              </w:rPr>
              <w:t xml:space="preserve"> </w:t>
            </w:r>
          </w:p>
        </w:tc>
        <w:tc>
          <w:tcPr>
            <w:tcW w:w="77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01C00914" w14:textId="77777777" w:rsidR="00560F8E" w:rsidRPr="007F1E26" w:rsidRDefault="00560F8E" w:rsidP="00871B1D">
            <w:pPr>
              <w:spacing w:before="40"/>
              <w:jc w:val="right"/>
              <w:rPr>
                <w:rFonts w:asciiTheme="minorHAnsi" w:hAnsiTheme="minorHAnsi" w:cstheme="minorHAnsi"/>
                <w:sz w:val="20"/>
              </w:rPr>
            </w:pPr>
            <w:r w:rsidRPr="007F1E26">
              <w:rPr>
                <w:rFonts w:asciiTheme="minorHAnsi" w:hAnsiTheme="minorHAnsi" w:cstheme="minorHAnsi"/>
                <w:noProof/>
                <w:sz w:val="20"/>
              </w:rPr>
              <w:t>0.00</w:t>
            </w:r>
          </w:p>
        </w:tc>
        <w:tc>
          <w:tcPr>
            <w:tcW w:w="172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3F28FF03" w14:textId="77777777" w:rsidR="00560F8E" w:rsidRPr="007F1E26" w:rsidRDefault="00560F8E" w:rsidP="00297D2B">
            <w:pPr>
              <w:spacing w:before="40"/>
              <w:jc w:val="left"/>
              <w:rPr>
                <w:rFonts w:asciiTheme="minorHAnsi" w:hAnsiTheme="minorHAnsi" w:cstheme="minorHAnsi"/>
                <w:sz w:val="20"/>
              </w:rPr>
            </w:pPr>
            <w:r w:rsidRPr="007F1E26">
              <w:rPr>
                <w:rFonts w:asciiTheme="minorHAnsi" w:hAnsiTheme="minorHAnsi" w:cstheme="minorHAnsi"/>
                <w:noProof/>
                <w:sz w:val="20"/>
              </w:rPr>
              <w:t>25,000.00</w:t>
            </w:r>
          </w:p>
        </w:tc>
        <w:tc>
          <w:tcPr>
            <w:tcW w:w="787" w:type="pct"/>
            <w:tcBorders>
              <w:top w:val="single" w:sz="4" w:space="0" w:color="D9D9D9"/>
              <w:left w:val="single" w:sz="4" w:space="0" w:color="D9D9D9"/>
              <w:bottom w:val="single" w:sz="4" w:space="0" w:color="D9D9D9"/>
              <w:right w:val="single" w:sz="4" w:space="0" w:color="D9D9D9"/>
            </w:tcBorders>
            <w:shd w:val="clear" w:color="auto" w:fill="F7F7F7"/>
          </w:tcPr>
          <w:p w14:paraId="67155509" w14:textId="77777777" w:rsidR="00560F8E" w:rsidRPr="007F1E26" w:rsidRDefault="00560F8E" w:rsidP="00B14D62">
            <w:pPr>
              <w:spacing w:before="40"/>
              <w:rPr>
                <w:rFonts w:asciiTheme="minorHAnsi" w:hAnsiTheme="minorHAnsi" w:cstheme="minorHAnsi"/>
                <w:noProof/>
                <w:sz w:val="20"/>
              </w:rPr>
            </w:pPr>
          </w:p>
        </w:tc>
      </w:tr>
      <w:tr w:rsidR="00560F8E" w:rsidRPr="007F1E26" w14:paraId="55503B05" w14:textId="73BF6DCF" w:rsidTr="00871B1D">
        <w:tblPrEx>
          <w:tblCellMar>
            <w:bottom w:w="72" w:type="dxa"/>
          </w:tblCellMar>
        </w:tblPrEx>
        <w:trPr>
          <w:trHeight w:val="20"/>
        </w:trPr>
        <w:tc>
          <w:tcPr>
            <w:tcW w:w="170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01568D74" w14:textId="1CAA3FA8" w:rsidR="00560F8E" w:rsidRPr="007F1E26" w:rsidRDefault="00560F8E" w:rsidP="00B14D62">
            <w:pPr>
              <w:ind w:left="75"/>
              <w:rPr>
                <w:rFonts w:asciiTheme="minorHAnsi" w:hAnsiTheme="minorHAnsi" w:cstheme="minorHAnsi"/>
                <w:sz w:val="20"/>
              </w:rPr>
            </w:pPr>
            <w:r w:rsidRPr="007F1E26">
              <w:rPr>
                <w:rFonts w:asciiTheme="minorHAnsi" w:eastAsia="Calibri" w:hAnsiTheme="minorHAnsi" w:cstheme="minorHAnsi"/>
                <w:noProof/>
                <w:sz w:val="20"/>
              </w:rPr>
              <w:t>Citizen engagement: Firms that report project financing reflected their needs (%) (Percentage)</w:t>
            </w:r>
            <w:r w:rsidRPr="007F1E26">
              <w:rPr>
                <w:rFonts w:asciiTheme="minorHAnsi" w:hAnsiTheme="minorHAnsi" w:cstheme="minorHAnsi"/>
                <w:sz w:val="20"/>
              </w:rPr>
              <w:t xml:space="preserve"> </w:t>
            </w:r>
          </w:p>
        </w:tc>
        <w:tc>
          <w:tcPr>
            <w:tcW w:w="77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14969A0C" w14:textId="77777777" w:rsidR="00560F8E" w:rsidRPr="007F1E26" w:rsidRDefault="00560F8E" w:rsidP="00871B1D">
            <w:pPr>
              <w:spacing w:before="40"/>
              <w:jc w:val="right"/>
              <w:rPr>
                <w:rFonts w:asciiTheme="minorHAnsi" w:hAnsiTheme="minorHAnsi" w:cstheme="minorHAnsi"/>
                <w:sz w:val="20"/>
              </w:rPr>
            </w:pPr>
            <w:r w:rsidRPr="007F1E26">
              <w:rPr>
                <w:rFonts w:asciiTheme="minorHAnsi" w:hAnsiTheme="minorHAnsi" w:cstheme="minorHAnsi"/>
                <w:noProof/>
                <w:sz w:val="20"/>
              </w:rPr>
              <w:t>0.00</w:t>
            </w:r>
          </w:p>
        </w:tc>
        <w:tc>
          <w:tcPr>
            <w:tcW w:w="172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70A06BB0" w14:textId="77777777" w:rsidR="00560F8E" w:rsidRPr="007F1E26" w:rsidRDefault="00560F8E" w:rsidP="00297D2B">
            <w:pPr>
              <w:spacing w:before="40"/>
              <w:jc w:val="left"/>
              <w:rPr>
                <w:rFonts w:asciiTheme="minorHAnsi" w:hAnsiTheme="minorHAnsi" w:cstheme="minorHAnsi"/>
                <w:sz w:val="20"/>
              </w:rPr>
            </w:pPr>
            <w:r w:rsidRPr="007F1E26">
              <w:rPr>
                <w:rFonts w:asciiTheme="minorHAnsi" w:hAnsiTheme="minorHAnsi" w:cstheme="minorHAnsi"/>
                <w:noProof/>
                <w:sz w:val="20"/>
              </w:rPr>
              <w:t>90.00</w:t>
            </w:r>
          </w:p>
        </w:tc>
        <w:tc>
          <w:tcPr>
            <w:tcW w:w="787" w:type="pct"/>
            <w:tcBorders>
              <w:top w:val="single" w:sz="4" w:space="0" w:color="D9D9D9"/>
              <w:left w:val="single" w:sz="4" w:space="0" w:color="D9D9D9"/>
              <w:bottom w:val="single" w:sz="4" w:space="0" w:color="D9D9D9"/>
              <w:right w:val="single" w:sz="4" w:space="0" w:color="D9D9D9"/>
            </w:tcBorders>
            <w:shd w:val="clear" w:color="auto" w:fill="F7F7F7"/>
          </w:tcPr>
          <w:p w14:paraId="11E493B1" w14:textId="77777777" w:rsidR="00560F8E" w:rsidRPr="007F1E26" w:rsidRDefault="00560F8E" w:rsidP="00B14D62">
            <w:pPr>
              <w:spacing w:before="40"/>
              <w:rPr>
                <w:rFonts w:asciiTheme="minorHAnsi" w:hAnsiTheme="minorHAnsi" w:cstheme="minorHAnsi"/>
                <w:noProof/>
                <w:sz w:val="20"/>
              </w:rPr>
            </w:pPr>
          </w:p>
        </w:tc>
      </w:tr>
      <w:tr w:rsidR="00560F8E" w:rsidRPr="007F1E26" w14:paraId="4AF6F1C6" w14:textId="56A8FE9D" w:rsidTr="00871B1D">
        <w:tblPrEx>
          <w:tblCellMar>
            <w:bottom w:w="72" w:type="dxa"/>
          </w:tblCellMar>
        </w:tblPrEx>
        <w:trPr>
          <w:trHeight w:val="20"/>
        </w:trPr>
        <w:tc>
          <w:tcPr>
            <w:tcW w:w="170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01F500DE" w14:textId="77777777" w:rsidR="00560F8E" w:rsidRPr="007F1E26" w:rsidRDefault="00560F8E" w:rsidP="00B14D62">
            <w:pPr>
              <w:ind w:left="75"/>
              <w:rPr>
                <w:rFonts w:asciiTheme="minorHAnsi" w:hAnsiTheme="minorHAnsi" w:cstheme="minorHAnsi"/>
                <w:sz w:val="20"/>
              </w:rPr>
            </w:pPr>
            <w:r w:rsidRPr="007F1E26">
              <w:rPr>
                <w:rFonts w:asciiTheme="minorHAnsi" w:eastAsia="Calibri" w:hAnsiTheme="minorHAnsi" w:cstheme="minorHAnsi"/>
                <w:noProof/>
                <w:sz w:val="20"/>
              </w:rPr>
              <w:t>PFIs compliance with prudential regulations (Yes/No)</w:t>
            </w:r>
            <w:r w:rsidRPr="007F1E26">
              <w:rPr>
                <w:rFonts w:asciiTheme="minorHAnsi" w:hAnsiTheme="minorHAnsi" w:cstheme="minorHAnsi"/>
                <w:sz w:val="20"/>
              </w:rPr>
              <w:t xml:space="preserve"> </w:t>
            </w:r>
          </w:p>
        </w:tc>
        <w:tc>
          <w:tcPr>
            <w:tcW w:w="77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37595C28" w14:textId="77777777" w:rsidR="00560F8E" w:rsidRPr="007F1E26" w:rsidRDefault="00560F8E" w:rsidP="00871B1D">
            <w:pPr>
              <w:spacing w:before="40"/>
              <w:jc w:val="right"/>
              <w:rPr>
                <w:rFonts w:asciiTheme="minorHAnsi" w:hAnsiTheme="minorHAnsi" w:cstheme="minorHAnsi"/>
                <w:sz w:val="20"/>
              </w:rPr>
            </w:pPr>
            <w:r w:rsidRPr="007F1E26">
              <w:rPr>
                <w:rFonts w:asciiTheme="minorHAnsi" w:hAnsiTheme="minorHAnsi" w:cstheme="minorHAnsi"/>
                <w:noProof/>
                <w:sz w:val="20"/>
              </w:rPr>
              <w:t>Yes</w:t>
            </w:r>
          </w:p>
        </w:tc>
        <w:tc>
          <w:tcPr>
            <w:tcW w:w="172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7A3128CB" w14:textId="77777777" w:rsidR="00560F8E" w:rsidRPr="007F1E26" w:rsidRDefault="00560F8E" w:rsidP="00297D2B">
            <w:pPr>
              <w:spacing w:before="40"/>
              <w:jc w:val="left"/>
              <w:rPr>
                <w:rFonts w:asciiTheme="minorHAnsi" w:hAnsiTheme="minorHAnsi" w:cstheme="minorHAnsi"/>
                <w:sz w:val="20"/>
              </w:rPr>
            </w:pPr>
            <w:r w:rsidRPr="007F1E26">
              <w:rPr>
                <w:rFonts w:asciiTheme="minorHAnsi" w:hAnsiTheme="minorHAnsi" w:cstheme="minorHAnsi"/>
                <w:noProof/>
                <w:sz w:val="20"/>
              </w:rPr>
              <w:t>Yes</w:t>
            </w:r>
          </w:p>
        </w:tc>
        <w:tc>
          <w:tcPr>
            <w:tcW w:w="787" w:type="pct"/>
            <w:tcBorders>
              <w:top w:val="single" w:sz="4" w:space="0" w:color="D9D9D9"/>
              <w:left w:val="single" w:sz="4" w:space="0" w:color="D9D9D9"/>
              <w:bottom w:val="single" w:sz="4" w:space="0" w:color="D9D9D9"/>
              <w:right w:val="single" w:sz="4" w:space="0" w:color="D9D9D9"/>
            </w:tcBorders>
            <w:shd w:val="clear" w:color="auto" w:fill="F7F7F7"/>
          </w:tcPr>
          <w:p w14:paraId="2C3CC406" w14:textId="77777777" w:rsidR="00560F8E" w:rsidRPr="007F1E26" w:rsidRDefault="00560F8E" w:rsidP="00B14D62">
            <w:pPr>
              <w:spacing w:before="40"/>
              <w:rPr>
                <w:rFonts w:asciiTheme="minorHAnsi" w:hAnsiTheme="minorHAnsi" w:cstheme="minorHAnsi"/>
                <w:noProof/>
                <w:sz w:val="20"/>
              </w:rPr>
            </w:pPr>
          </w:p>
        </w:tc>
      </w:tr>
      <w:tr w:rsidR="00560F8E" w:rsidRPr="007F1E26" w14:paraId="57852F33" w14:textId="23515CDA" w:rsidTr="00871B1D">
        <w:tblPrEx>
          <w:tblCellMar>
            <w:bottom w:w="72" w:type="dxa"/>
          </w:tblCellMar>
        </w:tblPrEx>
        <w:trPr>
          <w:trHeight w:val="20"/>
        </w:trPr>
        <w:tc>
          <w:tcPr>
            <w:tcW w:w="170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7EA626D9" w14:textId="77777777" w:rsidR="00560F8E" w:rsidRPr="007F1E26" w:rsidRDefault="00560F8E" w:rsidP="00B14D62">
            <w:pPr>
              <w:ind w:left="75"/>
              <w:rPr>
                <w:rFonts w:asciiTheme="minorHAnsi" w:hAnsiTheme="minorHAnsi" w:cstheme="minorHAnsi"/>
                <w:sz w:val="20"/>
              </w:rPr>
            </w:pPr>
            <w:r w:rsidRPr="007F1E26">
              <w:rPr>
                <w:rFonts w:asciiTheme="minorHAnsi" w:eastAsia="Calibri" w:hAnsiTheme="minorHAnsi" w:cstheme="minorHAnsi"/>
                <w:noProof/>
                <w:sz w:val="20"/>
              </w:rPr>
              <w:t>NPL ratio under the Project (Text)</w:t>
            </w:r>
            <w:r w:rsidRPr="007F1E26">
              <w:rPr>
                <w:rFonts w:asciiTheme="minorHAnsi" w:hAnsiTheme="minorHAnsi" w:cstheme="minorHAnsi"/>
                <w:sz w:val="20"/>
              </w:rPr>
              <w:t xml:space="preserve"> </w:t>
            </w:r>
          </w:p>
        </w:tc>
        <w:tc>
          <w:tcPr>
            <w:tcW w:w="77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2DC69566" w14:textId="77777777" w:rsidR="00560F8E" w:rsidRPr="007F1E26" w:rsidRDefault="00560F8E" w:rsidP="00871B1D">
            <w:pPr>
              <w:spacing w:before="40"/>
              <w:jc w:val="right"/>
              <w:rPr>
                <w:rFonts w:asciiTheme="minorHAnsi" w:hAnsiTheme="minorHAnsi" w:cstheme="minorHAnsi"/>
                <w:sz w:val="20"/>
              </w:rPr>
            </w:pPr>
            <w:r w:rsidRPr="007F1E26">
              <w:rPr>
                <w:rFonts w:asciiTheme="minorHAnsi" w:hAnsiTheme="minorHAnsi" w:cstheme="minorHAnsi"/>
                <w:noProof/>
                <w:sz w:val="20"/>
              </w:rPr>
              <w:t>0.00</w:t>
            </w:r>
          </w:p>
        </w:tc>
        <w:tc>
          <w:tcPr>
            <w:tcW w:w="172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365E3788" w14:textId="77777777" w:rsidR="00560F8E" w:rsidRPr="007F1E26" w:rsidRDefault="00560F8E" w:rsidP="00297D2B">
            <w:pPr>
              <w:spacing w:before="40"/>
              <w:jc w:val="left"/>
              <w:rPr>
                <w:rFonts w:asciiTheme="minorHAnsi" w:hAnsiTheme="minorHAnsi" w:cstheme="minorHAnsi"/>
                <w:sz w:val="20"/>
              </w:rPr>
            </w:pPr>
            <w:r w:rsidRPr="007F1E26">
              <w:rPr>
                <w:rFonts w:asciiTheme="minorHAnsi" w:hAnsiTheme="minorHAnsi" w:cstheme="minorHAnsi"/>
                <w:noProof/>
                <w:sz w:val="20"/>
              </w:rPr>
              <w:t>not more than industry average as defined by corporate sector NPLs (data source: CNB)</w:t>
            </w:r>
          </w:p>
        </w:tc>
        <w:tc>
          <w:tcPr>
            <w:tcW w:w="787" w:type="pct"/>
            <w:tcBorders>
              <w:top w:val="single" w:sz="4" w:space="0" w:color="D9D9D9"/>
              <w:left w:val="single" w:sz="4" w:space="0" w:color="D9D9D9"/>
              <w:bottom w:val="single" w:sz="4" w:space="0" w:color="D9D9D9"/>
              <w:right w:val="single" w:sz="4" w:space="0" w:color="D9D9D9"/>
            </w:tcBorders>
            <w:shd w:val="clear" w:color="auto" w:fill="F7F7F7"/>
          </w:tcPr>
          <w:p w14:paraId="0363EE1E" w14:textId="77777777" w:rsidR="00560F8E" w:rsidRPr="007F1E26" w:rsidRDefault="00560F8E" w:rsidP="00B14D62">
            <w:pPr>
              <w:spacing w:before="40"/>
              <w:rPr>
                <w:rFonts w:asciiTheme="minorHAnsi" w:hAnsiTheme="minorHAnsi" w:cstheme="minorHAnsi"/>
                <w:noProof/>
                <w:sz w:val="20"/>
              </w:rPr>
            </w:pPr>
          </w:p>
        </w:tc>
      </w:tr>
      <w:tr w:rsidR="00560F8E" w:rsidRPr="007F1E26" w14:paraId="7FCAE01F" w14:textId="113AC0DF" w:rsidTr="00871B1D">
        <w:tblPrEx>
          <w:tblCellMar>
            <w:bottom w:w="72" w:type="dxa"/>
          </w:tblCellMar>
        </w:tblPrEx>
        <w:trPr>
          <w:trHeight w:val="690"/>
        </w:trPr>
        <w:tc>
          <w:tcPr>
            <w:tcW w:w="170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2B70ACB7" w14:textId="77777777" w:rsidR="00560F8E" w:rsidRPr="007F1E26" w:rsidRDefault="00560F8E" w:rsidP="00B14D62">
            <w:pPr>
              <w:ind w:left="75"/>
              <w:rPr>
                <w:rFonts w:asciiTheme="minorHAnsi" w:hAnsiTheme="minorHAnsi" w:cstheme="minorHAnsi"/>
                <w:sz w:val="20"/>
              </w:rPr>
            </w:pPr>
            <w:r w:rsidRPr="007F1E26">
              <w:rPr>
                <w:rFonts w:asciiTheme="minorHAnsi" w:eastAsia="Calibri" w:hAnsiTheme="minorHAnsi" w:cstheme="minorHAnsi"/>
                <w:noProof/>
                <w:sz w:val="20"/>
              </w:rPr>
              <w:t>HBOR's total gross loans (Text)</w:t>
            </w:r>
            <w:r w:rsidRPr="007F1E26">
              <w:rPr>
                <w:rFonts w:asciiTheme="minorHAnsi" w:hAnsiTheme="minorHAnsi" w:cstheme="minorHAnsi"/>
                <w:sz w:val="20"/>
              </w:rPr>
              <w:t xml:space="preserve"> </w:t>
            </w:r>
          </w:p>
        </w:tc>
        <w:tc>
          <w:tcPr>
            <w:tcW w:w="77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12100FC6" w14:textId="77777777" w:rsidR="00560F8E" w:rsidRPr="007F1E26" w:rsidRDefault="00560F8E" w:rsidP="00871B1D">
            <w:pPr>
              <w:spacing w:before="40"/>
              <w:jc w:val="right"/>
              <w:rPr>
                <w:rFonts w:asciiTheme="minorHAnsi" w:hAnsiTheme="minorHAnsi" w:cstheme="minorHAnsi"/>
                <w:sz w:val="20"/>
              </w:rPr>
            </w:pPr>
            <w:r w:rsidRPr="007F1E26">
              <w:rPr>
                <w:rFonts w:asciiTheme="minorHAnsi" w:hAnsiTheme="minorHAnsi" w:cstheme="minorHAnsi"/>
                <w:noProof/>
                <w:sz w:val="20"/>
              </w:rPr>
              <w:t>HRK 5.77 billion</w:t>
            </w:r>
          </w:p>
        </w:tc>
        <w:tc>
          <w:tcPr>
            <w:tcW w:w="172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0D39DC73" w14:textId="77777777" w:rsidR="00560F8E" w:rsidRPr="007F1E26" w:rsidRDefault="00560F8E" w:rsidP="00297D2B">
            <w:pPr>
              <w:spacing w:before="40"/>
              <w:jc w:val="left"/>
              <w:rPr>
                <w:rFonts w:asciiTheme="minorHAnsi" w:hAnsiTheme="minorHAnsi" w:cstheme="minorHAnsi"/>
                <w:sz w:val="20"/>
              </w:rPr>
            </w:pPr>
            <w:r w:rsidRPr="007F1E26">
              <w:rPr>
                <w:rFonts w:asciiTheme="minorHAnsi" w:hAnsiTheme="minorHAnsi" w:cstheme="minorHAnsi"/>
                <w:noProof/>
                <w:sz w:val="20"/>
              </w:rPr>
              <w:t>At least 10% increase of total gross loans compared to 2019</w:t>
            </w:r>
          </w:p>
        </w:tc>
        <w:tc>
          <w:tcPr>
            <w:tcW w:w="787" w:type="pct"/>
            <w:tcBorders>
              <w:top w:val="single" w:sz="4" w:space="0" w:color="D9D9D9"/>
              <w:left w:val="single" w:sz="4" w:space="0" w:color="D9D9D9"/>
              <w:bottom w:val="single" w:sz="4" w:space="0" w:color="D9D9D9"/>
              <w:right w:val="single" w:sz="4" w:space="0" w:color="D9D9D9"/>
            </w:tcBorders>
            <w:shd w:val="clear" w:color="auto" w:fill="F7F7F7"/>
          </w:tcPr>
          <w:p w14:paraId="1605E6BC" w14:textId="77777777" w:rsidR="00560F8E" w:rsidRPr="007F1E26" w:rsidRDefault="00560F8E" w:rsidP="00B14D62">
            <w:pPr>
              <w:spacing w:before="40"/>
              <w:rPr>
                <w:rFonts w:asciiTheme="minorHAnsi" w:hAnsiTheme="minorHAnsi" w:cstheme="minorHAnsi"/>
                <w:noProof/>
                <w:sz w:val="20"/>
              </w:rPr>
            </w:pPr>
          </w:p>
        </w:tc>
      </w:tr>
      <w:tr w:rsidR="00560F8E" w:rsidRPr="007F1E26" w14:paraId="119DF94E" w14:textId="01EDB26D" w:rsidTr="00871B1D">
        <w:tblPrEx>
          <w:tblCellMar>
            <w:bottom w:w="72" w:type="dxa"/>
          </w:tblCellMar>
        </w:tblPrEx>
        <w:trPr>
          <w:trHeight w:val="20"/>
        </w:trPr>
        <w:tc>
          <w:tcPr>
            <w:tcW w:w="170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2504F5E2" w14:textId="77777777" w:rsidR="00560F8E" w:rsidRPr="007F1E26" w:rsidRDefault="00560F8E" w:rsidP="00B14D62">
            <w:pPr>
              <w:ind w:left="75"/>
              <w:rPr>
                <w:rFonts w:asciiTheme="minorHAnsi" w:hAnsiTheme="minorHAnsi" w:cstheme="minorHAnsi"/>
                <w:sz w:val="20"/>
              </w:rPr>
            </w:pPr>
            <w:r w:rsidRPr="007F1E26">
              <w:rPr>
                <w:rFonts w:asciiTheme="minorHAnsi" w:eastAsia="Calibri" w:hAnsiTheme="minorHAnsi" w:cstheme="minorHAnsi"/>
                <w:noProof/>
                <w:sz w:val="20"/>
              </w:rPr>
              <w:t>HBOR's net interest income (Text)</w:t>
            </w:r>
            <w:r w:rsidRPr="007F1E26">
              <w:rPr>
                <w:rFonts w:asciiTheme="minorHAnsi" w:hAnsiTheme="minorHAnsi" w:cstheme="minorHAnsi"/>
                <w:sz w:val="20"/>
              </w:rPr>
              <w:t xml:space="preserve"> </w:t>
            </w:r>
          </w:p>
        </w:tc>
        <w:tc>
          <w:tcPr>
            <w:tcW w:w="77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696488EB" w14:textId="385BCF96" w:rsidR="00560F8E" w:rsidRPr="007F1E26" w:rsidRDefault="00560F8E" w:rsidP="00871B1D">
            <w:pPr>
              <w:spacing w:before="40"/>
              <w:jc w:val="right"/>
              <w:rPr>
                <w:rFonts w:asciiTheme="minorHAnsi" w:hAnsiTheme="minorHAnsi" w:cstheme="minorHAnsi"/>
                <w:sz w:val="20"/>
              </w:rPr>
            </w:pPr>
            <w:r w:rsidRPr="007F1E26">
              <w:rPr>
                <w:rFonts w:asciiTheme="minorHAnsi" w:hAnsiTheme="minorHAnsi" w:cstheme="minorHAnsi"/>
                <w:noProof/>
                <w:sz w:val="20"/>
              </w:rPr>
              <w:t>HRK</w:t>
            </w:r>
            <w:r w:rsidR="00297D2B" w:rsidRPr="007F1E26">
              <w:rPr>
                <w:rFonts w:asciiTheme="minorHAnsi" w:hAnsiTheme="minorHAnsi" w:cstheme="minorHAnsi"/>
                <w:noProof/>
                <w:sz w:val="20"/>
              </w:rPr>
              <w:t xml:space="preserve"> </w:t>
            </w:r>
            <w:r w:rsidRPr="007F1E26">
              <w:rPr>
                <w:rFonts w:asciiTheme="minorHAnsi" w:hAnsiTheme="minorHAnsi" w:cstheme="minorHAnsi"/>
                <w:noProof/>
                <w:sz w:val="20"/>
              </w:rPr>
              <w:t>353.0 million</w:t>
            </w:r>
          </w:p>
        </w:tc>
        <w:tc>
          <w:tcPr>
            <w:tcW w:w="172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0E58EA4" w14:textId="77777777" w:rsidR="00560F8E" w:rsidRPr="007F1E26" w:rsidRDefault="00560F8E" w:rsidP="00297D2B">
            <w:pPr>
              <w:spacing w:before="40"/>
              <w:jc w:val="left"/>
              <w:rPr>
                <w:rFonts w:asciiTheme="minorHAnsi" w:hAnsiTheme="minorHAnsi" w:cstheme="minorHAnsi"/>
                <w:sz w:val="20"/>
              </w:rPr>
            </w:pPr>
            <w:r w:rsidRPr="007F1E26">
              <w:rPr>
                <w:rFonts w:asciiTheme="minorHAnsi" w:hAnsiTheme="minorHAnsi" w:cstheme="minorHAnsi"/>
                <w:noProof/>
                <w:sz w:val="20"/>
              </w:rPr>
              <w:t>preservation of positive financial result</w:t>
            </w:r>
          </w:p>
        </w:tc>
        <w:tc>
          <w:tcPr>
            <w:tcW w:w="787" w:type="pct"/>
            <w:tcBorders>
              <w:top w:val="single" w:sz="4" w:space="0" w:color="D9D9D9"/>
              <w:left w:val="single" w:sz="4" w:space="0" w:color="D9D9D9"/>
              <w:bottom w:val="single" w:sz="4" w:space="0" w:color="D9D9D9"/>
              <w:right w:val="single" w:sz="4" w:space="0" w:color="D9D9D9"/>
            </w:tcBorders>
            <w:shd w:val="clear" w:color="auto" w:fill="F7F7F7"/>
          </w:tcPr>
          <w:p w14:paraId="16E2A836" w14:textId="77777777" w:rsidR="00560F8E" w:rsidRPr="007F1E26" w:rsidRDefault="00560F8E" w:rsidP="00B14D62">
            <w:pPr>
              <w:spacing w:before="40"/>
              <w:rPr>
                <w:rFonts w:asciiTheme="minorHAnsi" w:hAnsiTheme="minorHAnsi" w:cstheme="minorHAnsi"/>
                <w:noProof/>
                <w:sz w:val="20"/>
              </w:rPr>
            </w:pPr>
          </w:p>
        </w:tc>
      </w:tr>
      <w:tr w:rsidR="00560F8E" w:rsidRPr="007F1E26" w14:paraId="63813E79" w14:textId="06639DDF" w:rsidTr="00871B1D">
        <w:tblPrEx>
          <w:tblCellMar>
            <w:bottom w:w="72" w:type="dxa"/>
          </w:tblCellMar>
        </w:tblPrEx>
        <w:trPr>
          <w:trHeight w:val="20"/>
        </w:trPr>
        <w:tc>
          <w:tcPr>
            <w:tcW w:w="170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7471E300" w14:textId="77777777" w:rsidR="00560F8E" w:rsidRPr="007F1E26" w:rsidRDefault="00560F8E" w:rsidP="00B14D62">
            <w:pPr>
              <w:ind w:left="75"/>
              <w:rPr>
                <w:rFonts w:asciiTheme="minorHAnsi" w:hAnsiTheme="minorHAnsi" w:cstheme="minorHAnsi"/>
                <w:sz w:val="20"/>
              </w:rPr>
            </w:pPr>
            <w:r w:rsidRPr="007F1E26">
              <w:rPr>
                <w:rFonts w:asciiTheme="minorHAnsi" w:eastAsia="Calibri" w:hAnsiTheme="minorHAnsi" w:cstheme="minorHAnsi"/>
                <w:noProof/>
                <w:sz w:val="20"/>
              </w:rPr>
              <w:t>HBOR's return on equity (excluding subsidies) (Text)</w:t>
            </w:r>
            <w:r w:rsidRPr="007F1E26">
              <w:rPr>
                <w:rFonts w:asciiTheme="minorHAnsi" w:hAnsiTheme="minorHAnsi" w:cstheme="minorHAnsi"/>
                <w:sz w:val="20"/>
              </w:rPr>
              <w:t xml:space="preserve"> </w:t>
            </w:r>
          </w:p>
        </w:tc>
        <w:tc>
          <w:tcPr>
            <w:tcW w:w="77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38E19978" w14:textId="62A4E237" w:rsidR="00560F8E" w:rsidRPr="007F1E26" w:rsidRDefault="001C0051" w:rsidP="00871B1D">
            <w:pPr>
              <w:spacing w:before="40"/>
              <w:jc w:val="right"/>
              <w:rPr>
                <w:rFonts w:asciiTheme="minorHAnsi" w:hAnsiTheme="minorHAnsi" w:cstheme="minorHAnsi"/>
                <w:sz w:val="20"/>
              </w:rPr>
            </w:pPr>
            <w:r w:rsidRPr="007F1E26">
              <w:rPr>
                <w:rFonts w:asciiTheme="minorHAnsi" w:hAnsiTheme="minorHAnsi" w:cstheme="minorHAnsi"/>
                <w:noProof/>
                <w:sz w:val="20"/>
              </w:rPr>
              <w:t>1.50</w:t>
            </w:r>
          </w:p>
        </w:tc>
        <w:tc>
          <w:tcPr>
            <w:tcW w:w="1728"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41C952FB" w14:textId="77777777" w:rsidR="00560F8E" w:rsidRPr="007F1E26" w:rsidRDefault="00560F8E" w:rsidP="00297D2B">
            <w:pPr>
              <w:spacing w:before="40"/>
              <w:jc w:val="left"/>
              <w:rPr>
                <w:rFonts w:asciiTheme="minorHAnsi" w:hAnsiTheme="minorHAnsi" w:cstheme="minorHAnsi"/>
                <w:sz w:val="20"/>
              </w:rPr>
            </w:pPr>
            <w:r w:rsidRPr="007F1E26">
              <w:rPr>
                <w:rFonts w:asciiTheme="minorHAnsi" w:hAnsiTheme="minorHAnsi" w:cstheme="minorHAnsi"/>
                <w:noProof/>
                <w:sz w:val="20"/>
              </w:rPr>
              <w:t>at least equal to inflation</w:t>
            </w:r>
          </w:p>
        </w:tc>
        <w:tc>
          <w:tcPr>
            <w:tcW w:w="787" w:type="pct"/>
            <w:tcBorders>
              <w:top w:val="single" w:sz="4" w:space="0" w:color="D9D9D9"/>
              <w:left w:val="single" w:sz="4" w:space="0" w:color="D9D9D9"/>
              <w:bottom w:val="single" w:sz="4" w:space="0" w:color="D9D9D9"/>
              <w:right w:val="single" w:sz="4" w:space="0" w:color="D9D9D9"/>
            </w:tcBorders>
            <w:shd w:val="clear" w:color="auto" w:fill="F7F7F7"/>
          </w:tcPr>
          <w:p w14:paraId="36AC2624" w14:textId="77777777" w:rsidR="00560F8E" w:rsidRPr="007F1E26" w:rsidRDefault="00560F8E" w:rsidP="00B14D62">
            <w:pPr>
              <w:spacing w:before="40"/>
              <w:rPr>
                <w:rFonts w:asciiTheme="minorHAnsi" w:hAnsiTheme="minorHAnsi" w:cstheme="minorHAnsi"/>
                <w:noProof/>
                <w:sz w:val="20"/>
              </w:rPr>
            </w:pPr>
          </w:p>
        </w:tc>
      </w:tr>
    </w:tbl>
    <w:p w14:paraId="70C5A58E" w14:textId="77777777" w:rsidR="000472EC" w:rsidRPr="007F1E26" w:rsidRDefault="000472EC">
      <w:pPr>
        <w:jc w:val="left"/>
        <w:rPr>
          <w:rFonts w:asciiTheme="minorHAnsi" w:hAnsiTheme="minorHAnsi" w:cstheme="minorHAnsi"/>
        </w:rPr>
        <w:sectPr w:rsidR="000472EC" w:rsidRPr="007F1E26" w:rsidSect="00601C3F">
          <w:endnotePr>
            <w:numFmt w:val="decimal"/>
          </w:endnotePr>
          <w:pgSz w:w="15840" w:h="12240" w:orient="landscape" w:code="1"/>
          <w:pgMar w:top="1440" w:right="1440" w:bottom="1440" w:left="1440" w:header="720" w:footer="720" w:gutter="0"/>
          <w:cols w:space="720"/>
          <w:titlePg/>
          <w:docGrid w:linePitch="360"/>
        </w:sectPr>
      </w:pPr>
    </w:p>
    <w:tbl>
      <w:tblPr>
        <w:tblStyle w:val="TableGrid67"/>
        <w:tblpPr w:leftFromText="181" w:rightFromText="181" w:horzAnchor="page" w:tblpX="789" w:tblpYSpec="top"/>
        <w:tblW w:w="5000" w:type="pct"/>
        <w:tblLook w:val="04A0" w:firstRow="1" w:lastRow="0" w:firstColumn="1" w:lastColumn="0" w:noHBand="0" w:noVBand="1"/>
      </w:tblPr>
      <w:tblGrid>
        <w:gridCol w:w="2579"/>
        <w:gridCol w:w="3483"/>
        <w:gridCol w:w="1081"/>
        <w:gridCol w:w="1663"/>
        <w:gridCol w:w="2246"/>
        <w:gridCol w:w="1898"/>
      </w:tblGrid>
      <w:tr w:rsidR="00E17A46" w:rsidRPr="007F1E26" w14:paraId="198CE8DE" w14:textId="77777777" w:rsidTr="00A46909">
        <w:trPr>
          <w:trHeight w:val="432"/>
        </w:trPr>
        <w:tc>
          <w:tcPr>
            <w:tcW w:w="5000" w:type="pct"/>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55C8F5DC" w14:textId="77777777" w:rsidR="00601C3F" w:rsidRPr="007F1E26" w:rsidRDefault="00601C3F" w:rsidP="00601C3F">
            <w:pPr>
              <w:keepNext/>
              <w:ind w:right="-418"/>
              <w:jc w:val="center"/>
              <w:rPr>
                <w:rFonts w:cstheme="minorHAnsi"/>
                <w:b/>
                <w:bCs/>
                <w:color w:val="000000" w:themeColor="text1"/>
                <w:sz w:val="20"/>
              </w:rPr>
            </w:pPr>
            <w:r w:rsidRPr="007F1E26">
              <w:rPr>
                <w:rFonts w:cstheme="minorHAnsi"/>
                <w:b/>
                <w:color w:val="000000" w:themeColor="text1"/>
                <w:sz w:val="20"/>
              </w:rPr>
              <w:t xml:space="preserve">Monitoring &amp; Evaluation Plan: </w:t>
            </w:r>
            <w:r w:rsidRPr="007F1E26">
              <w:rPr>
                <w:rFonts w:cstheme="minorHAnsi"/>
                <w:b/>
                <w:bCs/>
                <w:color w:val="000000" w:themeColor="text1"/>
                <w:sz w:val="20"/>
              </w:rPr>
              <w:t>Intermediate Results Indicators</w:t>
            </w:r>
          </w:p>
        </w:tc>
      </w:tr>
      <w:tr w:rsidR="00E17A46" w:rsidRPr="007F1E26" w14:paraId="09D6B139" w14:textId="77777777" w:rsidTr="00A46909">
        <w:trPr>
          <w:trHeight w:val="833"/>
        </w:trPr>
        <w:tc>
          <w:tcPr>
            <w:tcW w:w="996"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4DCE4E5C" w14:textId="77777777" w:rsidR="00601C3F" w:rsidRPr="007F1E26" w:rsidRDefault="00601C3F" w:rsidP="00601C3F">
            <w:pPr>
              <w:keepNext/>
              <w:ind w:right="-418"/>
              <w:rPr>
                <w:rFonts w:cstheme="minorHAnsi"/>
                <w:b/>
                <w:color w:val="000000" w:themeColor="text1"/>
                <w:sz w:val="20"/>
              </w:rPr>
            </w:pPr>
            <w:r w:rsidRPr="007F1E26">
              <w:rPr>
                <w:rFonts w:cstheme="minorHAnsi"/>
                <w:b/>
                <w:noProof/>
                <w:color w:val="000000" w:themeColor="text1"/>
                <w:sz w:val="20"/>
              </w:rPr>
              <w:t>Indicator Name</w:t>
            </w:r>
          </w:p>
        </w:tc>
        <w:tc>
          <w:tcPr>
            <w:tcW w:w="1345"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7EA104B9" w14:textId="77777777" w:rsidR="00601C3F" w:rsidRPr="007F1E26" w:rsidRDefault="00601C3F" w:rsidP="00601C3F">
            <w:pPr>
              <w:keepNext/>
              <w:ind w:right="-418"/>
              <w:rPr>
                <w:rFonts w:cstheme="minorHAnsi"/>
                <w:b/>
                <w:color w:val="000000" w:themeColor="text1"/>
                <w:sz w:val="20"/>
              </w:rPr>
            </w:pPr>
            <w:r w:rsidRPr="007F1E26">
              <w:rPr>
                <w:rFonts w:cstheme="minorHAnsi"/>
                <w:b/>
                <w:noProof/>
                <w:color w:val="000000" w:themeColor="text1"/>
                <w:sz w:val="20"/>
              </w:rPr>
              <w:t>Definition/Description</w:t>
            </w:r>
          </w:p>
        </w:tc>
        <w:tc>
          <w:tcPr>
            <w:tcW w:w="41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023F1D3B" w14:textId="77777777" w:rsidR="00601C3F" w:rsidRPr="007F1E26" w:rsidRDefault="00601C3F" w:rsidP="00601C3F">
            <w:pPr>
              <w:keepNext/>
              <w:ind w:right="-418"/>
              <w:rPr>
                <w:rFonts w:cstheme="minorHAnsi"/>
                <w:b/>
                <w:color w:val="000000" w:themeColor="text1"/>
                <w:sz w:val="20"/>
              </w:rPr>
            </w:pPr>
            <w:r w:rsidRPr="007F1E26">
              <w:rPr>
                <w:rFonts w:cstheme="minorHAnsi"/>
                <w:b/>
                <w:noProof/>
                <w:color w:val="000000" w:themeColor="text1"/>
                <w:sz w:val="20"/>
              </w:rPr>
              <w:t>Frequency</w:t>
            </w:r>
          </w:p>
        </w:tc>
        <w:tc>
          <w:tcPr>
            <w:tcW w:w="642"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4A5102D3" w14:textId="77777777" w:rsidR="00601C3F" w:rsidRPr="007F1E26" w:rsidRDefault="00601C3F" w:rsidP="00601C3F">
            <w:pPr>
              <w:keepNext/>
              <w:ind w:right="-418"/>
              <w:rPr>
                <w:rFonts w:cstheme="minorHAnsi"/>
                <w:b/>
                <w:color w:val="000000" w:themeColor="text1"/>
                <w:sz w:val="20"/>
              </w:rPr>
            </w:pPr>
            <w:r w:rsidRPr="007F1E26">
              <w:rPr>
                <w:rFonts w:cstheme="minorHAnsi"/>
                <w:b/>
                <w:noProof/>
                <w:color w:val="000000" w:themeColor="text1"/>
                <w:sz w:val="20"/>
              </w:rPr>
              <w:t>Datasource</w:t>
            </w:r>
          </w:p>
        </w:tc>
        <w:tc>
          <w:tcPr>
            <w:tcW w:w="86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674CA644" w14:textId="77777777" w:rsidR="00601C3F" w:rsidRPr="007F1E26" w:rsidRDefault="00601C3F" w:rsidP="00601C3F">
            <w:pPr>
              <w:keepNext/>
              <w:ind w:right="-418"/>
              <w:rPr>
                <w:rFonts w:cstheme="minorHAnsi"/>
                <w:b/>
                <w:noProof/>
                <w:color w:val="000000" w:themeColor="text1"/>
                <w:sz w:val="20"/>
              </w:rPr>
            </w:pPr>
            <w:r w:rsidRPr="007F1E26">
              <w:rPr>
                <w:rFonts w:cstheme="minorHAnsi"/>
                <w:b/>
                <w:noProof/>
                <w:color w:val="000000" w:themeColor="text1"/>
                <w:sz w:val="20"/>
              </w:rPr>
              <w:t>Methodology for</w:t>
            </w:r>
          </w:p>
          <w:p w14:paraId="20E640CF" w14:textId="72955E39" w:rsidR="00601C3F" w:rsidRPr="007F1E26" w:rsidRDefault="00601C3F" w:rsidP="00601C3F">
            <w:pPr>
              <w:keepNext/>
              <w:ind w:right="-418"/>
              <w:rPr>
                <w:rFonts w:cstheme="minorHAnsi"/>
                <w:b/>
                <w:color w:val="000000" w:themeColor="text1"/>
                <w:sz w:val="20"/>
              </w:rPr>
            </w:pPr>
            <w:r w:rsidRPr="007F1E26">
              <w:rPr>
                <w:rFonts w:cstheme="minorHAnsi"/>
                <w:b/>
                <w:noProof/>
                <w:color w:val="000000" w:themeColor="text1"/>
                <w:sz w:val="20"/>
              </w:rPr>
              <w:t xml:space="preserve"> Data Collection</w:t>
            </w:r>
          </w:p>
        </w:tc>
        <w:tc>
          <w:tcPr>
            <w:tcW w:w="733"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77D826F" w14:textId="77777777" w:rsidR="00601C3F" w:rsidRPr="007F1E26" w:rsidRDefault="00601C3F" w:rsidP="00601C3F">
            <w:pPr>
              <w:keepNext/>
              <w:ind w:right="-418"/>
              <w:rPr>
                <w:rFonts w:cstheme="minorHAnsi"/>
                <w:b/>
                <w:noProof/>
                <w:color w:val="000000" w:themeColor="text1"/>
                <w:sz w:val="20"/>
              </w:rPr>
            </w:pPr>
            <w:r w:rsidRPr="007F1E26">
              <w:rPr>
                <w:rFonts w:cstheme="minorHAnsi"/>
                <w:b/>
                <w:noProof/>
                <w:color w:val="000000" w:themeColor="text1"/>
                <w:sz w:val="20"/>
              </w:rPr>
              <w:t xml:space="preserve">Responsibility for </w:t>
            </w:r>
          </w:p>
          <w:p w14:paraId="3C50FBBF" w14:textId="0A862671" w:rsidR="00601C3F" w:rsidRPr="007F1E26" w:rsidRDefault="00601C3F" w:rsidP="00601C3F">
            <w:pPr>
              <w:keepNext/>
              <w:ind w:right="-418"/>
              <w:rPr>
                <w:rFonts w:cstheme="minorHAnsi"/>
                <w:b/>
                <w:color w:val="000000" w:themeColor="text1"/>
                <w:sz w:val="20"/>
              </w:rPr>
            </w:pPr>
            <w:r w:rsidRPr="007F1E26">
              <w:rPr>
                <w:rFonts w:cstheme="minorHAnsi"/>
                <w:b/>
                <w:noProof/>
                <w:color w:val="000000" w:themeColor="text1"/>
                <w:sz w:val="20"/>
              </w:rPr>
              <w:t>Data Collection</w:t>
            </w:r>
          </w:p>
        </w:tc>
      </w:tr>
      <w:tr w:rsidR="00E17A46" w:rsidRPr="007F1E26" w14:paraId="79F059B1" w14:textId="77777777" w:rsidTr="00A46909">
        <w:trPr>
          <w:trHeight w:val="432"/>
        </w:trPr>
        <w:tc>
          <w:tcPr>
            <w:tcW w:w="996"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0C597B3A" w14:textId="77777777" w:rsidR="00601C3F" w:rsidRPr="007F1E26" w:rsidRDefault="00601C3F" w:rsidP="00601C3F">
            <w:pPr>
              <w:shd w:val="clear" w:color="auto" w:fill="F7F7F7"/>
              <w:ind w:left="-58" w:right="-86"/>
              <w:rPr>
                <w:rFonts w:cstheme="minorHAnsi"/>
                <w:noProof/>
                <w:color w:val="000000" w:themeColor="text1"/>
                <w:sz w:val="20"/>
              </w:rPr>
            </w:pPr>
            <w:r w:rsidRPr="007F1E26">
              <w:rPr>
                <w:rFonts w:eastAsia="Calibri" w:cstheme="minorHAnsi"/>
                <w:noProof/>
                <w:color w:val="000000" w:themeColor="text1"/>
                <w:sz w:val="20"/>
              </w:rPr>
              <w:t>Number of firms financed under the Project (cumulative)</w:t>
            </w:r>
          </w:p>
        </w:tc>
        <w:tc>
          <w:tcPr>
            <w:tcW w:w="1345"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FD9174A" w14:textId="77777777" w:rsidR="00601C3F" w:rsidRPr="007F1E26" w:rsidRDefault="00601C3F" w:rsidP="00601C3F">
            <w:pPr>
              <w:ind w:right="-86"/>
              <w:rPr>
                <w:rFonts w:cstheme="minorHAnsi"/>
                <w:noProof/>
                <w:color w:val="000000" w:themeColor="text1"/>
                <w:sz w:val="20"/>
              </w:rPr>
            </w:pPr>
            <w:r w:rsidRPr="007F1E26">
              <w:rPr>
                <w:rFonts w:cstheme="minorHAnsi"/>
                <w:noProof/>
                <w:color w:val="000000" w:themeColor="text1"/>
                <w:sz w:val="20"/>
              </w:rPr>
              <w:t>Number of firms financed under the Project (cumulative)</w:t>
            </w:r>
          </w:p>
        </w:tc>
        <w:tc>
          <w:tcPr>
            <w:tcW w:w="41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265F6D11"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semi-annual</w:t>
            </w:r>
          </w:p>
          <w:p w14:paraId="35E7F054" w14:textId="77777777" w:rsidR="00601C3F" w:rsidRPr="007F1E26" w:rsidRDefault="00601C3F" w:rsidP="00601C3F">
            <w:pPr>
              <w:rPr>
                <w:rFonts w:cstheme="minorHAnsi"/>
                <w:noProof/>
                <w:color w:val="000000" w:themeColor="text1"/>
                <w:sz w:val="20"/>
              </w:rPr>
            </w:pPr>
          </w:p>
        </w:tc>
        <w:tc>
          <w:tcPr>
            <w:tcW w:w="642"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1DFBA77A"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project/PIUs records</w:t>
            </w:r>
          </w:p>
          <w:p w14:paraId="5A54A871" w14:textId="77777777" w:rsidR="00601C3F" w:rsidRPr="007F1E26" w:rsidRDefault="00601C3F" w:rsidP="00601C3F">
            <w:pPr>
              <w:rPr>
                <w:rFonts w:cstheme="minorHAnsi"/>
                <w:noProof/>
                <w:color w:val="000000" w:themeColor="text1"/>
                <w:sz w:val="20"/>
              </w:rPr>
            </w:pPr>
          </w:p>
        </w:tc>
        <w:tc>
          <w:tcPr>
            <w:tcW w:w="86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7CCEEEEF" w14:textId="77777777" w:rsidR="00601C3F" w:rsidRPr="007F1E26" w:rsidRDefault="00601C3F" w:rsidP="00601C3F">
            <w:pPr>
              <w:ind w:right="-29"/>
              <w:rPr>
                <w:rFonts w:cstheme="minorHAnsi"/>
                <w:noProof/>
                <w:color w:val="000000" w:themeColor="text1"/>
                <w:sz w:val="20"/>
              </w:rPr>
            </w:pPr>
            <w:r w:rsidRPr="007F1E26">
              <w:rPr>
                <w:rFonts w:cstheme="minorHAnsi"/>
                <w:noProof/>
                <w:color w:val="000000" w:themeColor="text1"/>
                <w:sz w:val="20"/>
              </w:rPr>
              <w:t>Analysis of sub-loan data</w:t>
            </w:r>
          </w:p>
          <w:p w14:paraId="29B138A4" w14:textId="77777777" w:rsidR="00601C3F" w:rsidRPr="007F1E26" w:rsidRDefault="00601C3F" w:rsidP="00601C3F">
            <w:pPr>
              <w:ind w:right="-29"/>
              <w:rPr>
                <w:rFonts w:cstheme="minorHAnsi"/>
                <w:noProof/>
                <w:color w:val="000000" w:themeColor="text1"/>
                <w:sz w:val="20"/>
              </w:rPr>
            </w:pPr>
          </w:p>
        </w:tc>
        <w:tc>
          <w:tcPr>
            <w:tcW w:w="733"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0ED6C220" w14:textId="77777777" w:rsidR="00601C3F" w:rsidRPr="007F1E26" w:rsidRDefault="00601C3F" w:rsidP="00601C3F">
            <w:pPr>
              <w:keepNext/>
              <w:shd w:val="clear" w:color="auto" w:fill="F7F7F7"/>
              <w:ind w:right="-29"/>
              <w:rPr>
                <w:rFonts w:cstheme="minorHAnsi"/>
                <w:noProof/>
                <w:color w:val="000000" w:themeColor="text1"/>
                <w:sz w:val="20"/>
              </w:rPr>
            </w:pPr>
            <w:r w:rsidRPr="007F1E26">
              <w:rPr>
                <w:rFonts w:cstheme="minorHAnsi"/>
                <w:noProof/>
                <w:color w:val="000000" w:themeColor="text1"/>
                <w:sz w:val="20"/>
              </w:rPr>
              <w:t>PIUs</w:t>
            </w:r>
          </w:p>
          <w:p w14:paraId="5FE1F13B" w14:textId="77777777" w:rsidR="00601C3F" w:rsidRPr="007F1E26" w:rsidRDefault="00601C3F" w:rsidP="00601C3F">
            <w:pPr>
              <w:keepNext/>
              <w:shd w:val="clear" w:color="auto" w:fill="F7F7F7"/>
              <w:ind w:right="-29"/>
              <w:rPr>
                <w:rFonts w:cstheme="minorHAnsi"/>
                <w:color w:val="000000" w:themeColor="text1"/>
                <w:sz w:val="20"/>
              </w:rPr>
            </w:pPr>
          </w:p>
        </w:tc>
      </w:tr>
      <w:tr w:rsidR="00E17A46" w:rsidRPr="007F1E26" w14:paraId="7B7FC16E" w14:textId="77777777" w:rsidTr="00A46909">
        <w:trPr>
          <w:trHeight w:val="432"/>
        </w:trPr>
        <w:tc>
          <w:tcPr>
            <w:tcW w:w="996"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14ADE5C5" w14:textId="77777777" w:rsidR="00601C3F" w:rsidRPr="007F1E26" w:rsidRDefault="00601C3F" w:rsidP="00601C3F">
            <w:pPr>
              <w:shd w:val="clear" w:color="auto" w:fill="F7F7F7"/>
              <w:ind w:left="-58" w:right="-86"/>
              <w:rPr>
                <w:rFonts w:cstheme="minorHAnsi"/>
                <w:noProof/>
                <w:color w:val="000000" w:themeColor="text1"/>
                <w:sz w:val="20"/>
              </w:rPr>
            </w:pPr>
            <w:r w:rsidRPr="007F1E26">
              <w:rPr>
                <w:rFonts w:eastAsia="Calibri" w:cstheme="minorHAnsi"/>
                <w:noProof/>
                <w:color w:val="000000" w:themeColor="text1"/>
                <w:sz w:val="20"/>
              </w:rPr>
              <w:t>Volume of credit line disbursed under the Project (cumulative, EUR million) (Number)</w:t>
            </w:r>
          </w:p>
        </w:tc>
        <w:tc>
          <w:tcPr>
            <w:tcW w:w="1345"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6E5483D1" w14:textId="77777777" w:rsidR="00601C3F" w:rsidRPr="007F1E26" w:rsidRDefault="00601C3F" w:rsidP="00601C3F">
            <w:pPr>
              <w:ind w:right="-86"/>
              <w:rPr>
                <w:rFonts w:cstheme="minorHAnsi"/>
                <w:noProof/>
                <w:color w:val="000000" w:themeColor="text1"/>
                <w:sz w:val="20"/>
              </w:rPr>
            </w:pPr>
            <w:r w:rsidRPr="007F1E26">
              <w:rPr>
                <w:rFonts w:cstheme="minorHAnsi"/>
                <w:noProof/>
                <w:color w:val="000000" w:themeColor="text1"/>
                <w:sz w:val="20"/>
              </w:rPr>
              <w:t>Volume of credit line disbursed under the Project (cumulative, EUR million)</w:t>
            </w:r>
          </w:p>
        </w:tc>
        <w:tc>
          <w:tcPr>
            <w:tcW w:w="41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3B51CD2E"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Semi-annual</w:t>
            </w:r>
          </w:p>
          <w:p w14:paraId="4C39390C" w14:textId="77777777" w:rsidR="00601C3F" w:rsidRPr="007F1E26" w:rsidRDefault="00601C3F" w:rsidP="00601C3F">
            <w:pPr>
              <w:rPr>
                <w:rFonts w:cstheme="minorHAnsi"/>
                <w:noProof/>
                <w:color w:val="000000" w:themeColor="text1"/>
                <w:sz w:val="20"/>
              </w:rPr>
            </w:pPr>
          </w:p>
        </w:tc>
        <w:tc>
          <w:tcPr>
            <w:tcW w:w="642"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4A4E6B4F"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Progress reports</w:t>
            </w:r>
          </w:p>
          <w:p w14:paraId="3D778965" w14:textId="77777777" w:rsidR="00601C3F" w:rsidRPr="007F1E26" w:rsidRDefault="00601C3F" w:rsidP="00601C3F">
            <w:pPr>
              <w:rPr>
                <w:rFonts w:cstheme="minorHAnsi"/>
                <w:noProof/>
                <w:color w:val="000000" w:themeColor="text1"/>
                <w:sz w:val="20"/>
              </w:rPr>
            </w:pPr>
          </w:p>
        </w:tc>
        <w:tc>
          <w:tcPr>
            <w:tcW w:w="86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2DDEBD69" w14:textId="77777777" w:rsidR="00601C3F" w:rsidRPr="007F1E26" w:rsidRDefault="00601C3F" w:rsidP="00601C3F">
            <w:pPr>
              <w:ind w:right="-29"/>
              <w:rPr>
                <w:rFonts w:cstheme="minorHAnsi"/>
                <w:noProof/>
                <w:color w:val="000000" w:themeColor="text1"/>
                <w:sz w:val="20"/>
              </w:rPr>
            </w:pPr>
            <w:r w:rsidRPr="007F1E26">
              <w:rPr>
                <w:rFonts w:cstheme="minorHAnsi"/>
                <w:noProof/>
                <w:color w:val="000000" w:themeColor="text1"/>
                <w:sz w:val="20"/>
              </w:rPr>
              <w:t>analysis of sub-loan data</w:t>
            </w:r>
          </w:p>
          <w:p w14:paraId="55153731" w14:textId="77777777" w:rsidR="00601C3F" w:rsidRPr="007F1E26" w:rsidRDefault="00601C3F" w:rsidP="00601C3F">
            <w:pPr>
              <w:ind w:right="-29"/>
              <w:rPr>
                <w:rFonts w:cstheme="minorHAnsi"/>
                <w:noProof/>
                <w:color w:val="000000" w:themeColor="text1"/>
                <w:sz w:val="20"/>
              </w:rPr>
            </w:pPr>
          </w:p>
        </w:tc>
        <w:tc>
          <w:tcPr>
            <w:tcW w:w="733"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29F328AC" w14:textId="77777777" w:rsidR="00601C3F" w:rsidRPr="007F1E26" w:rsidRDefault="00601C3F" w:rsidP="00601C3F">
            <w:pPr>
              <w:keepNext/>
              <w:shd w:val="clear" w:color="auto" w:fill="F7F7F7"/>
              <w:ind w:right="-29"/>
              <w:rPr>
                <w:rFonts w:cstheme="minorHAnsi"/>
                <w:noProof/>
                <w:color w:val="000000" w:themeColor="text1"/>
                <w:sz w:val="20"/>
              </w:rPr>
            </w:pPr>
            <w:r w:rsidRPr="007F1E26">
              <w:rPr>
                <w:rFonts w:cstheme="minorHAnsi"/>
                <w:noProof/>
                <w:color w:val="000000" w:themeColor="text1"/>
                <w:sz w:val="20"/>
              </w:rPr>
              <w:t>PIUs</w:t>
            </w:r>
          </w:p>
          <w:p w14:paraId="706C081A" w14:textId="77777777" w:rsidR="00601C3F" w:rsidRPr="007F1E26" w:rsidRDefault="00601C3F" w:rsidP="00601C3F">
            <w:pPr>
              <w:keepNext/>
              <w:shd w:val="clear" w:color="auto" w:fill="F7F7F7"/>
              <w:ind w:right="-29"/>
              <w:rPr>
                <w:rFonts w:cstheme="minorHAnsi"/>
                <w:color w:val="000000" w:themeColor="text1"/>
                <w:sz w:val="20"/>
              </w:rPr>
            </w:pPr>
          </w:p>
        </w:tc>
      </w:tr>
      <w:tr w:rsidR="00E17A46" w:rsidRPr="007F1E26" w14:paraId="14EDA9E8" w14:textId="77777777" w:rsidTr="00A46909">
        <w:trPr>
          <w:trHeight w:val="432"/>
        </w:trPr>
        <w:tc>
          <w:tcPr>
            <w:tcW w:w="996"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6F2CA00E" w14:textId="3D038DB8" w:rsidR="00601C3F" w:rsidRPr="007F1E26" w:rsidRDefault="00601C3F" w:rsidP="00601C3F">
            <w:pPr>
              <w:shd w:val="clear" w:color="auto" w:fill="F7F7F7"/>
              <w:ind w:left="-58" w:right="-86"/>
              <w:rPr>
                <w:rFonts w:cstheme="minorHAnsi"/>
                <w:noProof/>
                <w:color w:val="000000" w:themeColor="text1"/>
                <w:sz w:val="20"/>
              </w:rPr>
            </w:pPr>
            <w:r w:rsidRPr="007F1E26">
              <w:rPr>
                <w:rFonts w:eastAsia="Calibri" w:cstheme="minorHAnsi"/>
                <w:noProof/>
                <w:color w:val="000000" w:themeColor="text1"/>
                <w:sz w:val="20"/>
              </w:rPr>
              <w:t>Number of firms financed in vulnerable segments (women inclusive, young firms and lagging regions) (cumulative)</w:t>
            </w:r>
          </w:p>
        </w:tc>
        <w:tc>
          <w:tcPr>
            <w:tcW w:w="1345"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1E05261C" w14:textId="77777777" w:rsidR="00601C3F" w:rsidRPr="007F1E26" w:rsidRDefault="00601C3F" w:rsidP="00601C3F">
            <w:pPr>
              <w:ind w:right="-86"/>
              <w:rPr>
                <w:rFonts w:cstheme="minorHAnsi"/>
                <w:noProof/>
                <w:color w:val="000000" w:themeColor="text1"/>
                <w:sz w:val="20"/>
              </w:rPr>
            </w:pPr>
            <w:r w:rsidRPr="007F1E26">
              <w:rPr>
                <w:rFonts w:cstheme="minorHAnsi"/>
                <w:noProof/>
                <w:color w:val="000000" w:themeColor="text1"/>
                <w:sz w:val="20"/>
              </w:rPr>
              <w:t>Number of firms financed in vulnerable segments under the Project (cumulative). Vulnerable segments includes women  -inclusive enterprises, young enterprises, and enterprises in lagging regions as defined in Project documents.</w:t>
            </w:r>
          </w:p>
        </w:tc>
        <w:tc>
          <w:tcPr>
            <w:tcW w:w="41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4693BEBD"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Semi-annual</w:t>
            </w:r>
          </w:p>
          <w:p w14:paraId="2D0925D6" w14:textId="77777777" w:rsidR="00601C3F" w:rsidRPr="007F1E26" w:rsidRDefault="00601C3F" w:rsidP="00601C3F">
            <w:pPr>
              <w:rPr>
                <w:rFonts w:cstheme="minorHAnsi"/>
                <w:noProof/>
                <w:color w:val="000000" w:themeColor="text1"/>
                <w:sz w:val="20"/>
              </w:rPr>
            </w:pPr>
          </w:p>
        </w:tc>
        <w:tc>
          <w:tcPr>
            <w:tcW w:w="642"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2FD6007"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Progress reports</w:t>
            </w:r>
          </w:p>
          <w:p w14:paraId="5D59CBDA" w14:textId="77777777" w:rsidR="00601C3F" w:rsidRPr="007F1E26" w:rsidRDefault="00601C3F" w:rsidP="00601C3F">
            <w:pPr>
              <w:rPr>
                <w:rFonts w:cstheme="minorHAnsi"/>
                <w:noProof/>
                <w:color w:val="000000" w:themeColor="text1"/>
                <w:sz w:val="20"/>
              </w:rPr>
            </w:pPr>
          </w:p>
        </w:tc>
        <w:tc>
          <w:tcPr>
            <w:tcW w:w="86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8EE45D5" w14:textId="77777777" w:rsidR="00601C3F" w:rsidRPr="007F1E26" w:rsidRDefault="00601C3F" w:rsidP="00601C3F">
            <w:pPr>
              <w:ind w:right="-29"/>
              <w:rPr>
                <w:rFonts w:cstheme="minorHAnsi"/>
                <w:noProof/>
                <w:color w:val="000000" w:themeColor="text1"/>
                <w:sz w:val="20"/>
              </w:rPr>
            </w:pPr>
            <w:r w:rsidRPr="007F1E26">
              <w:rPr>
                <w:rFonts w:cstheme="minorHAnsi"/>
                <w:noProof/>
                <w:color w:val="000000" w:themeColor="text1"/>
                <w:sz w:val="20"/>
              </w:rPr>
              <w:t>Analysis of sub-loan recipients</w:t>
            </w:r>
          </w:p>
          <w:p w14:paraId="47F9DBD6" w14:textId="77777777" w:rsidR="00601C3F" w:rsidRPr="007F1E26" w:rsidRDefault="00601C3F" w:rsidP="00601C3F">
            <w:pPr>
              <w:ind w:right="-29"/>
              <w:rPr>
                <w:rFonts w:cstheme="minorHAnsi"/>
                <w:noProof/>
                <w:color w:val="000000" w:themeColor="text1"/>
                <w:sz w:val="20"/>
              </w:rPr>
            </w:pPr>
          </w:p>
        </w:tc>
        <w:tc>
          <w:tcPr>
            <w:tcW w:w="733"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7738A51" w14:textId="77777777" w:rsidR="00601C3F" w:rsidRPr="007F1E26" w:rsidRDefault="00601C3F" w:rsidP="00601C3F">
            <w:pPr>
              <w:keepNext/>
              <w:shd w:val="clear" w:color="auto" w:fill="F7F7F7"/>
              <w:ind w:right="-29"/>
              <w:rPr>
                <w:rFonts w:cstheme="minorHAnsi"/>
                <w:noProof/>
                <w:color w:val="000000" w:themeColor="text1"/>
                <w:sz w:val="20"/>
              </w:rPr>
            </w:pPr>
            <w:r w:rsidRPr="007F1E26">
              <w:rPr>
                <w:rFonts w:cstheme="minorHAnsi"/>
                <w:noProof/>
                <w:color w:val="000000" w:themeColor="text1"/>
                <w:sz w:val="20"/>
              </w:rPr>
              <w:t>PIU/PFIs</w:t>
            </w:r>
          </w:p>
          <w:p w14:paraId="068E1CA5" w14:textId="77777777" w:rsidR="00601C3F" w:rsidRPr="007F1E26" w:rsidRDefault="00601C3F" w:rsidP="00601C3F">
            <w:pPr>
              <w:keepNext/>
              <w:shd w:val="clear" w:color="auto" w:fill="F7F7F7"/>
              <w:ind w:right="-29"/>
              <w:rPr>
                <w:rFonts w:cstheme="minorHAnsi"/>
                <w:color w:val="000000" w:themeColor="text1"/>
                <w:sz w:val="20"/>
              </w:rPr>
            </w:pPr>
          </w:p>
        </w:tc>
      </w:tr>
      <w:tr w:rsidR="00E17A46" w:rsidRPr="007F1E26" w14:paraId="7339C3CF" w14:textId="77777777" w:rsidTr="00A46909">
        <w:trPr>
          <w:trHeight w:val="432"/>
        </w:trPr>
        <w:tc>
          <w:tcPr>
            <w:tcW w:w="996"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7C9BD316" w14:textId="1D3C1001" w:rsidR="00601C3F" w:rsidRPr="007F1E26" w:rsidRDefault="00601C3F" w:rsidP="00601C3F">
            <w:pPr>
              <w:shd w:val="clear" w:color="auto" w:fill="F7F7F7"/>
              <w:ind w:left="-58" w:right="-86"/>
              <w:rPr>
                <w:rFonts w:cstheme="minorHAnsi"/>
                <w:noProof/>
                <w:color w:val="000000" w:themeColor="text1"/>
                <w:sz w:val="20"/>
              </w:rPr>
            </w:pPr>
            <w:r w:rsidRPr="007F1E26">
              <w:rPr>
                <w:rFonts w:eastAsia="Calibri" w:cstheme="minorHAnsi"/>
                <w:noProof/>
                <w:color w:val="000000" w:themeColor="text1"/>
                <w:sz w:val="20"/>
              </w:rPr>
              <w:t xml:space="preserve">Number of </w:t>
            </w:r>
            <w:r w:rsidR="00935888">
              <w:rPr>
                <w:rFonts w:eastAsia="Calibri" w:cstheme="minorHAnsi"/>
                <w:noProof/>
                <w:color w:val="000000" w:themeColor="text1"/>
                <w:sz w:val="20"/>
              </w:rPr>
              <w:t xml:space="preserve">women-owned or women-managed firms  </w:t>
            </w:r>
            <w:r w:rsidRPr="007F1E26">
              <w:rPr>
                <w:rFonts w:eastAsia="Calibri" w:cstheme="minorHAnsi"/>
                <w:noProof/>
                <w:color w:val="000000" w:themeColor="text1"/>
                <w:sz w:val="20"/>
              </w:rPr>
              <w:t>(cumulative)</w:t>
            </w:r>
          </w:p>
        </w:tc>
        <w:tc>
          <w:tcPr>
            <w:tcW w:w="1345"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00FE00D6" w14:textId="057137CB" w:rsidR="00601C3F" w:rsidRPr="007F1E26" w:rsidRDefault="00601C3F" w:rsidP="00601C3F">
            <w:pPr>
              <w:ind w:right="-86"/>
              <w:rPr>
                <w:rFonts w:cstheme="minorHAnsi"/>
                <w:noProof/>
                <w:color w:val="000000" w:themeColor="text1"/>
                <w:sz w:val="20"/>
              </w:rPr>
            </w:pPr>
            <w:r w:rsidRPr="007F1E26">
              <w:rPr>
                <w:rFonts w:cstheme="minorHAnsi"/>
                <w:noProof/>
                <w:color w:val="000000" w:themeColor="text1"/>
                <w:sz w:val="20"/>
              </w:rPr>
              <w:t>Women-inclusive Enterprises are defined as: (i) more than 50% owned by women (i.e., with at least one female shareholder with a properly documented representative and managing powers); or (ii) managed by women (i.e., with at least one female C-level manager or with at least 25 percent female representation in mid-level management); or (iii) employing a ratio of women that is higher than the average ratio observed in the respective sector; or (iv) has increased the share of women employment by at least 5 percent in the previous year.</w:t>
            </w:r>
          </w:p>
          <w:p w14:paraId="2B72BF60" w14:textId="77777777" w:rsidR="00601C3F" w:rsidRPr="007F1E26" w:rsidRDefault="00601C3F" w:rsidP="00601C3F">
            <w:pPr>
              <w:ind w:right="-86"/>
              <w:rPr>
                <w:rFonts w:cstheme="minorHAnsi"/>
                <w:noProof/>
                <w:color w:val="000000" w:themeColor="text1"/>
                <w:sz w:val="20"/>
              </w:rPr>
            </w:pPr>
          </w:p>
        </w:tc>
        <w:tc>
          <w:tcPr>
            <w:tcW w:w="41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6C24911A"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Semi-annual</w:t>
            </w:r>
          </w:p>
          <w:p w14:paraId="51DF85DF" w14:textId="77777777" w:rsidR="00601C3F" w:rsidRPr="007F1E26" w:rsidRDefault="00601C3F" w:rsidP="00601C3F">
            <w:pPr>
              <w:rPr>
                <w:rFonts w:cstheme="minorHAnsi"/>
                <w:noProof/>
                <w:color w:val="000000" w:themeColor="text1"/>
                <w:sz w:val="20"/>
              </w:rPr>
            </w:pPr>
          </w:p>
        </w:tc>
        <w:tc>
          <w:tcPr>
            <w:tcW w:w="642"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071FA225"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Progress Reports</w:t>
            </w:r>
          </w:p>
          <w:p w14:paraId="639C08A8" w14:textId="77777777" w:rsidR="00601C3F" w:rsidRPr="007F1E26" w:rsidRDefault="00601C3F" w:rsidP="00601C3F">
            <w:pPr>
              <w:rPr>
                <w:rFonts w:cstheme="minorHAnsi"/>
                <w:noProof/>
                <w:color w:val="000000" w:themeColor="text1"/>
                <w:sz w:val="20"/>
              </w:rPr>
            </w:pPr>
          </w:p>
        </w:tc>
        <w:tc>
          <w:tcPr>
            <w:tcW w:w="86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7404FD1B" w14:textId="77777777" w:rsidR="00601C3F" w:rsidRPr="007F1E26" w:rsidRDefault="00601C3F" w:rsidP="00601C3F">
            <w:pPr>
              <w:ind w:right="-29"/>
              <w:rPr>
                <w:rFonts w:cstheme="minorHAnsi"/>
                <w:noProof/>
                <w:color w:val="000000" w:themeColor="text1"/>
                <w:sz w:val="20"/>
              </w:rPr>
            </w:pPr>
            <w:r w:rsidRPr="007F1E26">
              <w:rPr>
                <w:rFonts w:cstheme="minorHAnsi"/>
                <w:noProof/>
                <w:color w:val="000000" w:themeColor="text1"/>
                <w:sz w:val="20"/>
              </w:rPr>
              <w:t>Analysis of sub-loan recipients</w:t>
            </w:r>
          </w:p>
          <w:p w14:paraId="7E6EDA1C" w14:textId="77777777" w:rsidR="00601C3F" w:rsidRPr="007F1E26" w:rsidRDefault="00601C3F" w:rsidP="00601C3F">
            <w:pPr>
              <w:ind w:right="-29"/>
              <w:rPr>
                <w:rFonts w:cstheme="minorHAnsi"/>
                <w:noProof/>
                <w:color w:val="000000" w:themeColor="text1"/>
                <w:sz w:val="20"/>
              </w:rPr>
            </w:pPr>
          </w:p>
        </w:tc>
        <w:tc>
          <w:tcPr>
            <w:tcW w:w="733"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7DB25430" w14:textId="77777777" w:rsidR="00601C3F" w:rsidRPr="007F1E26" w:rsidRDefault="00601C3F" w:rsidP="00601C3F">
            <w:pPr>
              <w:keepNext/>
              <w:shd w:val="clear" w:color="auto" w:fill="F7F7F7"/>
              <w:ind w:right="-29"/>
              <w:rPr>
                <w:rFonts w:cstheme="minorHAnsi"/>
                <w:noProof/>
                <w:color w:val="000000" w:themeColor="text1"/>
                <w:sz w:val="20"/>
              </w:rPr>
            </w:pPr>
            <w:r w:rsidRPr="007F1E26">
              <w:rPr>
                <w:rFonts w:cstheme="minorHAnsi"/>
                <w:noProof/>
                <w:color w:val="000000" w:themeColor="text1"/>
                <w:sz w:val="20"/>
              </w:rPr>
              <w:t>PIUs/PFIs</w:t>
            </w:r>
          </w:p>
          <w:p w14:paraId="3D54A48F" w14:textId="77777777" w:rsidR="00601C3F" w:rsidRPr="007F1E26" w:rsidRDefault="00601C3F" w:rsidP="00601C3F">
            <w:pPr>
              <w:keepNext/>
              <w:shd w:val="clear" w:color="auto" w:fill="F7F7F7"/>
              <w:ind w:right="-29"/>
              <w:rPr>
                <w:rFonts w:cstheme="minorHAnsi"/>
                <w:color w:val="000000" w:themeColor="text1"/>
                <w:sz w:val="20"/>
              </w:rPr>
            </w:pPr>
          </w:p>
        </w:tc>
      </w:tr>
      <w:tr w:rsidR="00E17A46" w:rsidRPr="007F1E26" w14:paraId="55A0E8F8" w14:textId="77777777" w:rsidTr="00A46909">
        <w:trPr>
          <w:trHeight w:val="432"/>
        </w:trPr>
        <w:tc>
          <w:tcPr>
            <w:tcW w:w="996"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0A19CF71" w14:textId="77777777" w:rsidR="00601C3F" w:rsidRPr="007F1E26" w:rsidRDefault="00601C3F" w:rsidP="00601C3F">
            <w:pPr>
              <w:shd w:val="clear" w:color="auto" w:fill="F7F7F7"/>
              <w:ind w:left="-58" w:right="-86"/>
              <w:rPr>
                <w:rFonts w:cstheme="minorHAnsi"/>
                <w:noProof/>
                <w:color w:val="000000" w:themeColor="text1"/>
                <w:sz w:val="20"/>
              </w:rPr>
            </w:pPr>
            <w:r w:rsidRPr="007F1E26">
              <w:rPr>
                <w:rFonts w:eastAsia="Calibri" w:cstheme="minorHAnsi"/>
                <w:noProof/>
                <w:color w:val="000000" w:themeColor="text1"/>
                <w:sz w:val="20"/>
              </w:rPr>
              <w:t>Number of jobs preserved/created by MSMEs (women-inclusive MSMEs)</w:t>
            </w:r>
          </w:p>
        </w:tc>
        <w:tc>
          <w:tcPr>
            <w:tcW w:w="1345"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1B37E39E" w14:textId="77777777" w:rsidR="00601C3F" w:rsidRPr="007F1E26" w:rsidRDefault="00601C3F" w:rsidP="00601C3F">
            <w:pPr>
              <w:ind w:right="-86"/>
              <w:rPr>
                <w:rFonts w:cstheme="minorHAnsi"/>
                <w:noProof/>
                <w:color w:val="000000" w:themeColor="text1"/>
                <w:sz w:val="20"/>
              </w:rPr>
            </w:pPr>
            <w:r w:rsidRPr="007F1E26">
              <w:rPr>
                <w:rFonts w:cstheme="minorHAnsi"/>
                <w:noProof/>
                <w:color w:val="000000" w:themeColor="text1"/>
                <w:sz w:val="20"/>
              </w:rPr>
              <w:t>Number of jobs preserved/created by MSMEs and disaggregated for women-inclusive MSMEs</w:t>
            </w:r>
          </w:p>
        </w:tc>
        <w:tc>
          <w:tcPr>
            <w:tcW w:w="41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4A23D567"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annual</w:t>
            </w:r>
          </w:p>
          <w:p w14:paraId="5BBEA250" w14:textId="77777777" w:rsidR="00601C3F" w:rsidRPr="007F1E26" w:rsidRDefault="00601C3F" w:rsidP="00601C3F">
            <w:pPr>
              <w:rPr>
                <w:rFonts w:cstheme="minorHAnsi"/>
                <w:noProof/>
                <w:color w:val="000000" w:themeColor="text1"/>
                <w:sz w:val="20"/>
              </w:rPr>
            </w:pPr>
          </w:p>
        </w:tc>
        <w:tc>
          <w:tcPr>
            <w:tcW w:w="642"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3B65C55C"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Progress Reports</w:t>
            </w:r>
          </w:p>
          <w:p w14:paraId="4A511C49" w14:textId="77777777" w:rsidR="00601C3F" w:rsidRPr="007F1E26" w:rsidRDefault="00601C3F" w:rsidP="00601C3F">
            <w:pPr>
              <w:rPr>
                <w:rFonts w:cstheme="minorHAnsi"/>
                <w:noProof/>
                <w:color w:val="000000" w:themeColor="text1"/>
                <w:sz w:val="20"/>
              </w:rPr>
            </w:pPr>
          </w:p>
        </w:tc>
        <w:tc>
          <w:tcPr>
            <w:tcW w:w="86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24B6E966" w14:textId="77777777" w:rsidR="00601C3F" w:rsidRPr="007F1E26" w:rsidRDefault="00601C3F" w:rsidP="00601C3F">
            <w:pPr>
              <w:ind w:right="-29"/>
              <w:rPr>
                <w:rFonts w:cstheme="minorHAnsi"/>
                <w:noProof/>
                <w:color w:val="000000" w:themeColor="text1"/>
                <w:sz w:val="20"/>
              </w:rPr>
            </w:pPr>
            <w:r w:rsidRPr="007F1E26">
              <w:rPr>
                <w:rFonts w:cstheme="minorHAnsi"/>
                <w:noProof/>
                <w:color w:val="000000" w:themeColor="text1"/>
                <w:sz w:val="20"/>
              </w:rPr>
              <w:t>Analysis of progress reports</w:t>
            </w:r>
          </w:p>
          <w:p w14:paraId="1824AF78" w14:textId="77777777" w:rsidR="00601C3F" w:rsidRPr="007F1E26" w:rsidRDefault="00601C3F" w:rsidP="00601C3F">
            <w:pPr>
              <w:ind w:right="-29"/>
              <w:rPr>
                <w:rFonts w:cstheme="minorHAnsi"/>
                <w:noProof/>
                <w:color w:val="000000" w:themeColor="text1"/>
                <w:sz w:val="20"/>
              </w:rPr>
            </w:pPr>
          </w:p>
        </w:tc>
        <w:tc>
          <w:tcPr>
            <w:tcW w:w="733"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26C5806" w14:textId="77777777" w:rsidR="00601C3F" w:rsidRPr="007F1E26" w:rsidRDefault="00601C3F" w:rsidP="00601C3F">
            <w:pPr>
              <w:keepNext/>
              <w:shd w:val="clear" w:color="auto" w:fill="F7F7F7"/>
              <w:ind w:right="-29"/>
              <w:rPr>
                <w:rFonts w:cstheme="minorHAnsi"/>
                <w:noProof/>
                <w:color w:val="000000" w:themeColor="text1"/>
                <w:sz w:val="20"/>
              </w:rPr>
            </w:pPr>
            <w:r w:rsidRPr="007F1E26">
              <w:rPr>
                <w:rFonts w:cstheme="minorHAnsi"/>
                <w:noProof/>
                <w:color w:val="000000" w:themeColor="text1"/>
                <w:sz w:val="20"/>
              </w:rPr>
              <w:t>PIUs/PFIs</w:t>
            </w:r>
          </w:p>
          <w:p w14:paraId="2179B852" w14:textId="77777777" w:rsidR="00601C3F" w:rsidRPr="007F1E26" w:rsidRDefault="00601C3F" w:rsidP="00601C3F">
            <w:pPr>
              <w:keepNext/>
              <w:shd w:val="clear" w:color="auto" w:fill="F7F7F7"/>
              <w:ind w:right="-29"/>
              <w:rPr>
                <w:rFonts w:cstheme="minorHAnsi"/>
                <w:color w:val="000000" w:themeColor="text1"/>
                <w:sz w:val="20"/>
              </w:rPr>
            </w:pPr>
          </w:p>
        </w:tc>
      </w:tr>
      <w:tr w:rsidR="00E17A46" w:rsidRPr="007F1E26" w14:paraId="516206A5" w14:textId="77777777" w:rsidTr="00A46909">
        <w:trPr>
          <w:trHeight w:val="432"/>
        </w:trPr>
        <w:tc>
          <w:tcPr>
            <w:tcW w:w="996"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1916615D" w14:textId="77777777" w:rsidR="00601C3F" w:rsidRPr="007F1E26" w:rsidRDefault="00601C3F" w:rsidP="00601C3F">
            <w:pPr>
              <w:shd w:val="clear" w:color="auto" w:fill="F7F7F7"/>
              <w:ind w:left="-58" w:right="-86"/>
              <w:rPr>
                <w:rFonts w:cstheme="minorHAnsi"/>
                <w:noProof/>
                <w:color w:val="000000" w:themeColor="text1"/>
                <w:sz w:val="20"/>
              </w:rPr>
            </w:pPr>
            <w:r w:rsidRPr="007F1E26">
              <w:rPr>
                <w:rFonts w:eastAsia="Calibri" w:cstheme="minorHAnsi"/>
                <w:noProof/>
                <w:color w:val="000000" w:themeColor="text1"/>
                <w:sz w:val="20"/>
              </w:rPr>
              <w:t>Portfolio Quality: Portfolio at risk (%)</w:t>
            </w:r>
          </w:p>
        </w:tc>
        <w:tc>
          <w:tcPr>
            <w:tcW w:w="1345"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0AA1FC83" w14:textId="77777777" w:rsidR="00601C3F" w:rsidRPr="007F1E26" w:rsidRDefault="00601C3F" w:rsidP="00601C3F">
            <w:pPr>
              <w:ind w:right="-86"/>
              <w:rPr>
                <w:rFonts w:cstheme="minorHAnsi"/>
                <w:noProof/>
                <w:color w:val="000000" w:themeColor="text1"/>
                <w:sz w:val="20"/>
              </w:rPr>
            </w:pPr>
            <w:r w:rsidRPr="007F1E26">
              <w:rPr>
                <w:rFonts w:cstheme="minorHAnsi"/>
                <w:noProof/>
                <w:color w:val="000000" w:themeColor="text1"/>
                <w:sz w:val="20"/>
              </w:rPr>
              <w:t>The indicator is not MSME specific and follows the local definition for NPLs, as regulated by the Banking Agencies. The indicator will report by PFI, both the entire portfolio and the Bank-financed portion.</w:t>
            </w:r>
          </w:p>
          <w:p w14:paraId="0360EB43" w14:textId="77777777" w:rsidR="00601C3F" w:rsidRPr="007F1E26" w:rsidRDefault="00601C3F" w:rsidP="00601C3F">
            <w:pPr>
              <w:ind w:right="-86"/>
              <w:rPr>
                <w:rFonts w:cstheme="minorHAnsi"/>
                <w:noProof/>
                <w:color w:val="000000" w:themeColor="text1"/>
                <w:sz w:val="20"/>
              </w:rPr>
            </w:pPr>
          </w:p>
          <w:p w14:paraId="382E0943" w14:textId="77777777" w:rsidR="00601C3F" w:rsidRPr="007F1E26" w:rsidRDefault="00601C3F" w:rsidP="00601C3F">
            <w:pPr>
              <w:ind w:right="-86"/>
              <w:rPr>
                <w:rFonts w:cstheme="minorHAnsi"/>
                <w:noProof/>
                <w:color w:val="000000" w:themeColor="text1"/>
                <w:sz w:val="20"/>
              </w:rPr>
            </w:pPr>
            <w:r w:rsidRPr="007F1E26">
              <w:rPr>
                <w:rFonts w:cstheme="minorHAnsi"/>
                <w:noProof/>
                <w:color w:val="000000" w:themeColor="text1"/>
                <w:sz w:val="20"/>
              </w:rPr>
              <w:t>The quality of sub-loan portfolio is likely to be lower than normally expected in the Bank’s FI projects, given the very negative economic outlook and the credit line’s focus on adversely impacted companies.</w:t>
            </w:r>
          </w:p>
        </w:tc>
        <w:tc>
          <w:tcPr>
            <w:tcW w:w="41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926115A"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Semi-annual</w:t>
            </w:r>
          </w:p>
          <w:p w14:paraId="24748483" w14:textId="77777777" w:rsidR="00601C3F" w:rsidRPr="007F1E26" w:rsidRDefault="00601C3F" w:rsidP="00601C3F">
            <w:pPr>
              <w:rPr>
                <w:rFonts w:cstheme="minorHAnsi"/>
                <w:noProof/>
                <w:color w:val="000000" w:themeColor="text1"/>
                <w:sz w:val="20"/>
              </w:rPr>
            </w:pPr>
          </w:p>
        </w:tc>
        <w:tc>
          <w:tcPr>
            <w:tcW w:w="642"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250C4EC3"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Project reports</w:t>
            </w:r>
          </w:p>
          <w:p w14:paraId="64365904" w14:textId="77777777" w:rsidR="00601C3F" w:rsidRPr="007F1E26" w:rsidRDefault="00601C3F" w:rsidP="00601C3F">
            <w:pPr>
              <w:rPr>
                <w:rFonts w:cstheme="minorHAnsi"/>
                <w:noProof/>
                <w:color w:val="000000" w:themeColor="text1"/>
                <w:sz w:val="20"/>
              </w:rPr>
            </w:pPr>
          </w:p>
        </w:tc>
        <w:tc>
          <w:tcPr>
            <w:tcW w:w="86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1401E7EA" w14:textId="77777777" w:rsidR="00601C3F" w:rsidRPr="007F1E26" w:rsidRDefault="00601C3F" w:rsidP="00601C3F">
            <w:pPr>
              <w:ind w:right="-29"/>
              <w:rPr>
                <w:rFonts w:cstheme="minorHAnsi"/>
                <w:noProof/>
                <w:color w:val="000000" w:themeColor="text1"/>
                <w:sz w:val="20"/>
              </w:rPr>
            </w:pPr>
            <w:r w:rsidRPr="007F1E26">
              <w:rPr>
                <w:rFonts w:cstheme="minorHAnsi"/>
                <w:noProof/>
                <w:color w:val="000000" w:themeColor="text1"/>
                <w:sz w:val="20"/>
              </w:rPr>
              <w:t>Sub-loan data</w:t>
            </w:r>
          </w:p>
          <w:p w14:paraId="282AC058" w14:textId="77777777" w:rsidR="00601C3F" w:rsidRPr="007F1E26" w:rsidRDefault="00601C3F" w:rsidP="00601C3F">
            <w:pPr>
              <w:ind w:right="-29"/>
              <w:rPr>
                <w:rFonts w:cstheme="minorHAnsi"/>
                <w:noProof/>
                <w:color w:val="000000" w:themeColor="text1"/>
                <w:sz w:val="20"/>
              </w:rPr>
            </w:pPr>
          </w:p>
        </w:tc>
        <w:tc>
          <w:tcPr>
            <w:tcW w:w="733"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0B21BCA0" w14:textId="77777777" w:rsidR="00601C3F" w:rsidRPr="007F1E26" w:rsidRDefault="00601C3F" w:rsidP="00601C3F">
            <w:pPr>
              <w:keepNext/>
              <w:shd w:val="clear" w:color="auto" w:fill="F7F7F7"/>
              <w:ind w:right="-29"/>
              <w:rPr>
                <w:rFonts w:cstheme="minorHAnsi"/>
                <w:noProof/>
                <w:color w:val="000000" w:themeColor="text1"/>
                <w:sz w:val="20"/>
              </w:rPr>
            </w:pPr>
            <w:r w:rsidRPr="007F1E26">
              <w:rPr>
                <w:rFonts w:cstheme="minorHAnsi"/>
                <w:noProof/>
                <w:color w:val="000000" w:themeColor="text1"/>
                <w:sz w:val="20"/>
              </w:rPr>
              <w:t>PIUs/PFIs</w:t>
            </w:r>
          </w:p>
          <w:p w14:paraId="284DF2A2" w14:textId="77777777" w:rsidR="00601C3F" w:rsidRPr="007F1E26" w:rsidRDefault="00601C3F" w:rsidP="00601C3F">
            <w:pPr>
              <w:keepNext/>
              <w:shd w:val="clear" w:color="auto" w:fill="F7F7F7"/>
              <w:ind w:right="-29"/>
              <w:rPr>
                <w:rFonts w:cstheme="minorHAnsi"/>
                <w:color w:val="000000" w:themeColor="text1"/>
                <w:sz w:val="20"/>
              </w:rPr>
            </w:pPr>
          </w:p>
        </w:tc>
      </w:tr>
      <w:tr w:rsidR="00E17A46" w:rsidRPr="007F1E26" w14:paraId="1814A21B" w14:textId="77777777" w:rsidTr="00A46909">
        <w:trPr>
          <w:trHeight w:val="432"/>
        </w:trPr>
        <w:tc>
          <w:tcPr>
            <w:tcW w:w="996"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38A5C0F5" w14:textId="77777777" w:rsidR="00601C3F" w:rsidRPr="007F1E26" w:rsidRDefault="00601C3F" w:rsidP="00601C3F">
            <w:pPr>
              <w:shd w:val="clear" w:color="auto" w:fill="F7F7F7"/>
              <w:ind w:left="-58" w:right="-86"/>
              <w:rPr>
                <w:rFonts w:cstheme="minorHAnsi"/>
                <w:noProof/>
                <w:color w:val="000000" w:themeColor="text1"/>
                <w:sz w:val="20"/>
              </w:rPr>
            </w:pPr>
            <w:r w:rsidRPr="007F1E26">
              <w:rPr>
                <w:rFonts w:eastAsia="Calibri" w:cstheme="minorHAnsi"/>
                <w:noProof/>
                <w:color w:val="000000" w:themeColor="text1"/>
                <w:sz w:val="20"/>
              </w:rPr>
              <w:t>Financial Sustainability: Return on Assets (%)</w:t>
            </w:r>
          </w:p>
        </w:tc>
        <w:tc>
          <w:tcPr>
            <w:tcW w:w="1345"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49E848C0" w14:textId="77777777" w:rsidR="00601C3F" w:rsidRPr="007F1E26" w:rsidRDefault="00601C3F" w:rsidP="00601C3F">
            <w:pPr>
              <w:ind w:right="-86"/>
              <w:rPr>
                <w:rFonts w:cstheme="minorHAnsi"/>
                <w:noProof/>
                <w:color w:val="000000" w:themeColor="text1"/>
                <w:sz w:val="20"/>
              </w:rPr>
            </w:pPr>
            <w:r w:rsidRPr="007F1E26">
              <w:rPr>
                <w:rFonts w:cstheme="minorHAnsi"/>
                <w:noProof/>
                <w:color w:val="000000" w:themeColor="text1"/>
                <w:sz w:val="20"/>
              </w:rPr>
              <w:t>The indicator will report by PFI. Analytical indicators, such as the performance of PFIs and their financing, will be monitored for analytical purposes and aim to help improve related policies and projects. Therefore no target values are set.</w:t>
            </w:r>
          </w:p>
          <w:p w14:paraId="6F3BCE1B" w14:textId="77777777" w:rsidR="00601C3F" w:rsidRPr="007F1E26" w:rsidRDefault="00601C3F" w:rsidP="00601C3F">
            <w:pPr>
              <w:ind w:right="-86"/>
              <w:rPr>
                <w:rFonts w:cstheme="minorHAnsi"/>
                <w:noProof/>
                <w:color w:val="000000" w:themeColor="text1"/>
                <w:sz w:val="20"/>
              </w:rPr>
            </w:pPr>
          </w:p>
          <w:p w14:paraId="645ED246" w14:textId="77777777" w:rsidR="00601C3F" w:rsidRPr="007F1E26" w:rsidRDefault="00601C3F" w:rsidP="00601C3F">
            <w:pPr>
              <w:ind w:right="-86"/>
              <w:rPr>
                <w:rFonts w:cstheme="minorHAnsi"/>
                <w:noProof/>
                <w:color w:val="000000" w:themeColor="text1"/>
                <w:sz w:val="20"/>
              </w:rPr>
            </w:pPr>
          </w:p>
        </w:tc>
        <w:tc>
          <w:tcPr>
            <w:tcW w:w="41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24B5B9FF"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Annual</w:t>
            </w:r>
          </w:p>
          <w:p w14:paraId="6AAD3B0F" w14:textId="77777777" w:rsidR="00601C3F" w:rsidRPr="007F1E26" w:rsidRDefault="00601C3F" w:rsidP="00601C3F">
            <w:pPr>
              <w:rPr>
                <w:rFonts w:cstheme="minorHAnsi"/>
                <w:noProof/>
                <w:color w:val="000000" w:themeColor="text1"/>
                <w:sz w:val="20"/>
              </w:rPr>
            </w:pPr>
          </w:p>
        </w:tc>
        <w:tc>
          <w:tcPr>
            <w:tcW w:w="642"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12BF9CF9"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Progress Reports</w:t>
            </w:r>
          </w:p>
          <w:p w14:paraId="5BF5ACDC" w14:textId="77777777" w:rsidR="00601C3F" w:rsidRPr="007F1E26" w:rsidRDefault="00601C3F" w:rsidP="00601C3F">
            <w:pPr>
              <w:rPr>
                <w:rFonts w:cstheme="minorHAnsi"/>
                <w:noProof/>
                <w:color w:val="000000" w:themeColor="text1"/>
                <w:sz w:val="20"/>
              </w:rPr>
            </w:pPr>
          </w:p>
        </w:tc>
        <w:tc>
          <w:tcPr>
            <w:tcW w:w="86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7AF55ACC" w14:textId="77777777" w:rsidR="00601C3F" w:rsidRPr="007F1E26" w:rsidRDefault="00601C3F" w:rsidP="00601C3F">
            <w:pPr>
              <w:ind w:right="-29"/>
              <w:rPr>
                <w:rFonts w:cstheme="minorHAnsi"/>
                <w:noProof/>
                <w:color w:val="000000" w:themeColor="text1"/>
                <w:sz w:val="20"/>
              </w:rPr>
            </w:pPr>
            <w:r w:rsidRPr="007F1E26">
              <w:rPr>
                <w:rFonts w:cstheme="minorHAnsi"/>
                <w:noProof/>
                <w:color w:val="000000" w:themeColor="text1"/>
                <w:sz w:val="20"/>
              </w:rPr>
              <w:t>Analysis of audited financial statements</w:t>
            </w:r>
          </w:p>
          <w:p w14:paraId="31A92D03" w14:textId="77777777" w:rsidR="00601C3F" w:rsidRPr="007F1E26" w:rsidRDefault="00601C3F" w:rsidP="00601C3F">
            <w:pPr>
              <w:ind w:right="-29"/>
              <w:rPr>
                <w:rFonts w:cstheme="minorHAnsi"/>
                <w:noProof/>
                <w:color w:val="000000" w:themeColor="text1"/>
                <w:sz w:val="20"/>
              </w:rPr>
            </w:pPr>
          </w:p>
        </w:tc>
        <w:tc>
          <w:tcPr>
            <w:tcW w:w="733"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42308AF4" w14:textId="77777777" w:rsidR="00601C3F" w:rsidRPr="007F1E26" w:rsidRDefault="00601C3F" w:rsidP="00601C3F">
            <w:pPr>
              <w:keepNext/>
              <w:shd w:val="clear" w:color="auto" w:fill="F7F7F7"/>
              <w:ind w:right="-29"/>
              <w:rPr>
                <w:rFonts w:cstheme="minorHAnsi"/>
                <w:noProof/>
                <w:color w:val="000000" w:themeColor="text1"/>
                <w:sz w:val="20"/>
              </w:rPr>
            </w:pPr>
            <w:r w:rsidRPr="007F1E26">
              <w:rPr>
                <w:rFonts w:cstheme="minorHAnsi"/>
                <w:noProof/>
                <w:color w:val="000000" w:themeColor="text1"/>
                <w:sz w:val="20"/>
              </w:rPr>
              <w:t>PIUs/PFIs</w:t>
            </w:r>
          </w:p>
          <w:p w14:paraId="5B4F9BB0" w14:textId="77777777" w:rsidR="00601C3F" w:rsidRPr="007F1E26" w:rsidRDefault="00601C3F" w:rsidP="00601C3F">
            <w:pPr>
              <w:keepNext/>
              <w:shd w:val="clear" w:color="auto" w:fill="F7F7F7"/>
              <w:ind w:right="-29"/>
              <w:rPr>
                <w:rFonts w:cstheme="minorHAnsi"/>
                <w:color w:val="000000" w:themeColor="text1"/>
                <w:sz w:val="20"/>
              </w:rPr>
            </w:pPr>
          </w:p>
        </w:tc>
      </w:tr>
      <w:tr w:rsidR="00E17A46" w:rsidRPr="007F1E26" w14:paraId="5E0A4D9F" w14:textId="77777777" w:rsidTr="00A46909">
        <w:trPr>
          <w:trHeight w:val="432"/>
        </w:trPr>
        <w:tc>
          <w:tcPr>
            <w:tcW w:w="996"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6A9BA040" w14:textId="77777777" w:rsidR="00601C3F" w:rsidRPr="007F1E26" w:rsidRDefault="00601C3F" w:rsidP="00601C3F">
            <w:pPr>
              <w:shd w:val="clear" w:color="auto" w:fill="F7F7F7"/>
              <w:ind w:left="-58" w:right="-86"/>
              <w:rPr>
                <w:rFonts w:cstheme="minorHAnsi"/>
                <w:noProof/>
                <w:color w:val="000000" w:themeColor="text1"/>
                <w:sz w:val="20"/>
              </w:rPr>
            </w:pPr>
            <w:r w:rsidRPr="007F1E26">
              <w:rPr>
                <w:rFonts w:eastAsia="Calibri" w:cstheme="minorHAnsi"/>
                <w:noProof/>
                <w:color w:val="000000" w:themeColor="text1"/>
                <w:sz w:val="20"/>
              </w:rPr>
              <w:t>Financial Sustainability: Return on Equity (%)</w:t>
            </w:r>
          </w:p>
        </w:tc>
        <w:tc>
          <w:tcPr>
            <w:tcW w:w="1345"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6F5FAB29" w14:textId="77777777" w:rsidR="00601C3F" w:rsidRPr="007F1E26" w:rsidRDefault="00601C3F" w:rsidP="00601C3F">
            <w:pPr>
              <w:ind w:right="-86"/>
              <w:rPr>
                <w:rFonts w:cstheme="minorHAnsi"/>
                <w:noProof/>
                <w:color w:val="000000" w:themeColor="text1"/>
                <w:sz w:val="20"/>
              </w:rPr>
            </w:pPr>
            <w:r w:rsidRPr="007F1E26">
              <w:rPr>
                <w:rFonts w:cstheme="minorHAnsi"/>
                <w:noProof/>
                <w:color w:val="000000" w:themeColor="text1"/>
                <w:sz w:val="20"/>
              </w:rPr>
              <w:t>The indicator will report by PFI. Analytical indicators, such as the performance of PFIs and their financing, will be monitored for analytical purposes and aim to help improve related policies and projects. Therefore no target values are set.</w:t>
            </w:r>
          </w:p>
          <w:p w14:paraId="44364406" w14:textId="77777777" w:rsidR="00601C3F" w:rsidRPr="007F1E26" w:rsidRDefault="00601C3F" w:rsidP="00601C3F">
            <w:pPr>
              <w:ind w:right="-86"/>
              <w:rPr>
                <w:rFonts w:cstheme="minorHAnsi"/>
                <w:noProof/>
                <w:color w:val="000000" w:themeColor="text1"/>
                <w:sz w:val="20"/>
              </w:rPr>
            </w:pPr>
          </w:p>
          <w:p w14:paraId="70DC6508" w14:textId="77777777" w:rsidR="00601C3F" w:rsidRPr="007F1E26" w:rsidRDefault="00601C3F" w:rsidP="00601C3F">
            <w:pPr>
              <w:ind w:right="-86"/>
              <w:rPr>
                <w:rFonts w:cstheme="minorHAnsi"/>
                <w:noProof/>
                <w:color w:val="000000" w:themeColor="text1"/>
                <w:sz w:val="20"/>
              </w:rPr>
            </w:pPr>
          </w:p>
        </w:tc>
        <w:tc>
          <w:tcPr>
            <w:tcW w:w="41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21CCF5A"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Annual</w:t>
            </w:r>
          </w:p>
          <w:p w14:paraId="364B9BD1" w14:textId="77777777" w:rsidR="00601C3F" w:rsidRPr="007F1E26" w:rsidRDefault="00601C3F" w:rsidP="00601C3F">
            <w:pPr>
              <w:rPr>
                <w:rFonts w:cstheme="minorHAnsi"/>
                <w:noProof/>
                <w:color w:val="000000" w:themeColor="text1"/>
                <w:sz w:val="20"/>
              </w:rPr>
            </w:pPr>
          </w:p>
        </w:tc>
        <w:tc>
          <w:tcPr>
            <w:tcW w:w="642"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0DA57EE4"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Progress Reports</w:t>
            </w:r>
          </w:p>
          <w:p w14:paraId="21019BC4" w14:textId="77777777" w:rsidR="00601C3F" w:rsidRPr="007F1E26" w:rsidRDefault="00601C3F" w:rsidP="00601C3F">
            <w:pPr>
              <w:rPr>
                <w:rFonts w:cstheme="minorHAnsi"/>
                <w:noProof/>
                <w:color w:val="000000" w:themeColor="text1"/>
                <w:sz w:val="20"/>
              </w:rPr>
            </w:pPr>
          </w:p>
        </w:tc>
        <w:tc>
          <w:tcPr>
            <w:tcW w:w="86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5C164C0" w14:textId="77777777" w:rsidR="00601C3F" w:rsidRPr="007F1E26" w:rsidRDefault="00601C3F" w:rsidP="00601C3F">
            <w:pPr>
              <w:ind w:right="-29"/>
              <w:rPr>
                <w:rFonts w:cstheme="minorHAnsi"/>
                <w:noProof/>
                <w:color w:val="000000" w:themeColor="text1"/>
                <w:sz w:val="20"/>
              </w:rPr>
            </w:pPr>
            <w:r w:rsidRPr="007F1E26">
              <w:rPr>
                <w:rFonts w:cstheme="minorHAnsi"/>
                <w:noProof/>
                <w:color w:val="000000" w:themeColor="text1"/>
                <w:sz w:val="20"/>
              </w:rPr>
              <w:t>Analysis of audited financial statements</w:t>
            </w:r>
          </w:p>
          <w:p w14:paraId="7742FC94" w14:textId="77777777" w:rsidR="00601C3F" w:rsidRPr="007F1E26" w:rsidRDefault="00601C3F" w:rsidP="00601C3F">
            <w:pPr>
              <w:ind w:right="-29"/>
              <w:rPr>
                <w:rFonts w:cstheme="minorHAnsi"/>
                <w:noProof/>
                <w:color w:val="000000" w:themeColor="text1"/>
                <w:sz w:val="20"/>
              </w:rPr>
            </w:pPr>
          </w:p>
        </w:tc>
        <w:tc>
          <w:tcPr>
            <w:tcW w:w="733"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FE0AA02" w14:textId="77777777" w:rsidR="00601C3F" w:rsidRPr="007F1E26" w:rsidRDefault="00601C3F" w:rsidP="00601C3F">
            <w:pPr>
              <w:keepNext/>
              <w:shd w:val="clear" w:color="auto" w:fill="F7F7F7"/>
              <w:ind w:right="-29"/>
              <w:rPr>
                <w:rFonts w:cstheme="minorHAnsi"/>
                <w:noProof/>
                <w:color w:val="000000" w:themeColor="text1"/>
                <w:sz w:val="20"/>
              </w:rPr>
            </w:pPr>
            <w:r w:rsidRPr="007F1E26">
              <w:rPr>
                <w:rFonts w:cstheme="minorHAnsi"/>
                <w:noProof/>
                <w:color w:val="000000" w:themeColor="text1"/>
                <w:sz w:val="20"/>
              </w:rPr>
              <w:t>PIUs/PFIs</w:t>
            </w:r>
          </w:p>
          <w:p w14:paraId="48E6EC76" w14:textId="77777777" w:rsidR="00601C3F" w:rsidRPr="007F1E26" w:rsidRDefault="00601C3F" w:rsidP="00601C3F">
            <w:pPr>
              <w:keepNext/>
              <w:shd w:val="clear" w:color="auto" w:fill="F7F7F7"/>
              <w:ind w:right="-29"/>
              <w:rPr>
                <w:rFonts w:cstheme="minorHAnsi"/>
                <w:color w:val="000000" w:themeColor="text1"/>
                <w:sz w:val="20"/>
              </w:rPr>
            </w:pPr>
          </w:p>
        </w:tc>
      </w:tr>
      <w:tr w:rsidR="00E17A46" w:rsidRPr="007F1E26" w14:paraId="212A410D" w14:textId="77777777" w:rsidTr="00A46909">
        <w:trPr>
          <w:trHeight w:val="432"/>
        </w:trPr>
        <w:tc>
          <w:tcPr>
            <w:tcW w:w="996"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4C50B609" w14:textId="77777777" w:rsidR="00601C3F" w:rsidRPr="007F1E26" w:rsidRDefault="00601C3F" w:rsidP="00601C3F">
            <w:pPr>
              <w:shd w:val="clear" w:color="auto" w:fill="F7F7F7"/>
              <w:ind w:left="-58" w:right="-86"/>
              <w:rPr>
                <w:rFonts w:cstheme="minorHAnsi"/>
                <w:noProof/>
                <w:color w:val="000000" w:themeColor="text1"/>
                <w:sz w:val="20"/>
              </w:rPr>
            </w:pPr>
            <w:r w:rsidRPr="007F1E26">
              <w:rPr>
                <w:rFonts w:eastAsia="Calibri" w:cstheme="minorHAnsi"/>
                <w:noProof/>
                <w:color w:val="000000" w:themeColor="text1"/>
                <w:sz w:val="20"/>
              </w:rPr>
              <w:t>Citizen engagement: Share of beneficiaries that report that the project has established effective engagement processes. (Percentage)</w:t>
            </w:r>
          </w:p>
        </w:tc>
        <w:tc>
          <w:tcPr>
            <w:tcW w:w="1345"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4F6458FA" w14:textId="77777777" w:rsidR="00601C3F" w:rsidRPr="007F1E26" w:rsidRDefault="00601C3F" w:rsidP="00601C3F">
            <w:pPr>
              <w:ind w:right="-86"/>
              <w:rPr>
                <w:rFonts w:cstheme="minorHAnsi"/>
                <w:noProof/>
                <w:color w:val="000000" w:themeColor="text1"/>
                <w:sz w:val="20"/>
              </w:rPr>
            </w:pPr>
            <w:r w:rsidRPr="007F1E26">
              <w:rPr>
                <w:rFonts w:cstheme="minorHAnsi"/>
                <w:noProof/>
                <w:color w:val="000000" w:themeColor="text1"/>
                <w:sz w:val="20"/>
              </w:rPr>
              <w:t>Share of beneficiaries that report through new and existing feed-back instruments that the project has established effective engagement processes.</w:t>
            </w:r>
          </w:p>
        </w:tc>
        <w:tc>
          <w:tcPr>
            <w:tcW w:w="41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7B64343"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Annually</w:t>
            </w:r>
          </w:p>
          <w:p w14:paraId="063F5662" w14:textId="77777777" w:rsidR="00601C3F" w:rsidRPr="007F1E26" w:rsidRDefault="00601C3F" w:rsidP="00601C3F">
            <w:pPr>
              <w:rPr>
                <w:rFonts w:cstheme="minorHAnsi"/>
                <w:noProof/>
                <w:color w:val="000000" w:themeColor="text1"/>
                <w:sz w:val="20"/>
              </w:rPr>
            </w:pPr>
          </w:p>
        </w:tc>
        <w:tc>
          <w:tcPr>
            <w:tcW w:w="642"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46E19670"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PIUs in close coordination with stakeholders</w:t>
            </w:r>
          </w:p>
          <w:p w14:paraId="5755204D" w14:textId="77777777" w:rsidR="00601C3F" w:rsidRPr="007F1E26" w:rsidRDefault="00601C3F" w:rsidP="00601C3F">
            <w:pPr>
              <w:rPr>
                <w:rFonts w:cstheme="minorHAnsi"/>
                <w:noProof/>
                <w:color w:val="000000" w:themeColor="text1"/>
                <w:sz w:val="20"/>
              </w:rPr>
            </w:pPr>
          </w:p>
        </w:tc>
        <w:tc>
          <w:tcPr>
            <w:tcW w:w="86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77C50D1A" w14:textId="77777777" w:rsidR="00601C3F" w:rsidRPr="007F1E26" w:rsidRDefault="00601C3F" w:rsidP="00601C3F">
            <w:pPr>
              <w:ind w:right="-29"/>
              <w:rPr>
                <w:rFonts w:cstheme="minorHAnsi"/>
                <w:noProof/>
                <w:color w:val="000000" w:themeColor="text1"/>
                <w:sz w:val="20"/>
              </w:rPr>
            </w:pPr>
            <w:r w:rsidRPr="007F1E26">
              <w:rPr>
                <w:rFonts w:cstheme="minorHAnsi"/>
                <w:noProof/>
                <w:color w:val="000000" w:themeColor="text1"/>
                <w:sz w:val="20"/>
              </w:rPr>
              <w:t>Surveys, bi-annual focus groups and other feed-back mechanisms established by PIUs.</w:t>
            </w:r>
          </w:p>
          <w:p w14:paraId="5D948432" w14:textId="77777777" w:rsidR="00601C3F" w:rsidRPr="007F1E26" w:rsidRDefault="00601C3F" w:rsidP="00601C3F">
            <w:pPr>
              <w:ind w:right="-29"/>
              <w:rPr>
                <w:rFonts w:cstheme="minorHAnsi"/>
                <w:noProof/>
                <w:color w:val="000000" w:themeColor="text1"/>
                <w:sz w:val="20"/>
              </w:rPr>
            </w:pPr>
          </w:p>
        </w:tc>
        <w:tc>
          <w:tcPr>
            <w:tcW w:w="733"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25A065C8" w14:textId="77777777" w:rsidR="00601C3F" w:rsidRPr="007F1E26" w:rsidRDefault="00601C3F" w:rsidP="00601C3F">
            <w:pPr>
              <w:keepNext/>
              <w:shd w:val="clear" w:color="auto" w:fill="F7F7F7"/>
              <w:ind w:right="-29"/>
              <w:rPr>
                <w:rFonts w:cstheme="minorHAnsi"/>
                <w:noProof/>
                <w:color w:val="000000" w:themeColor="text1"/>
                <w:sz w:val="20"/>
              </w:rPr>
            </w:pPr>
            <w:r w:rsidRPr="007F1E26">
              <w:rPr>
                <w:rFonts w:cstheme="minorHAnsi"/>
                <w:noProof/>
                <w:color w:val="000000" w:themeColor="text1"/>
                <w:sz w:val="20"/>
              </w:rPr>
              <w:t>PIUs</w:t>
            </w:r>
          </w:p>
          <w:p w14:paraId="156D678D" w14:textId="77777777" w:rsidR="00601C3F" w:rsidRPr="007F1E26" w:rsidRDefault="00601C3F" w:rsidP="00601C3F">
            <w:pPr>
              <w:keepNext/>
              <w:shd w:val="clear" w:color="auto" w:fill="F7F7F7"/>
              <w:ind w:right="-29"/>
              <w:rPr>
                <w:rFonts w:cstheme="minorHAnsi"/>
                <w:color w:val="000000" w:themeColor="text1"/>
                <w:sz w:val="20"/>
              </w:rPr>
            </w:pPr>
          </w:p>
        </w:tc>
      </w:tr>
      <w:tr w:rsidR="00E17A46" w:rsidRPr="007F1E26" w14:paraId="62491283" w14:textId="77777777" w:rsidTr="00A46909">
        <w:trPr>
          <w:trHeight w:val="432"/>
        </w:trPr>
        <w:tc>
          <w:tcPr>
            <w:tcW w:w="996"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6D0E455E" w14:textId="77777777" w:rsidR="00601C3F" w:rsidRPr="007F1E26" w:rsidRDefault="00601C3F" w:rsidP="00601C3F">
            <w:pPr>
              <w:shd w:val="clear" w:color="auto" w:fill="F7F7F7"/>
              <w:ind w:left="-58" w:right="-86"/>
              <w:rPr>
                <w:rFonts w:cstheme="minorHAnsi"/>
                <w:noProof/>
                <w:color w:val="000000" w:themeColor="text1"/>
                <w:sz w:val="20"/>
              </w:rPr>
            </w:pPr>
            <w:r w:rsidRPr="007F1E26">
              <w:rPr>
                <w:rFonts w:eastAsia="Calibri" w:cstheme="minorHAnsi"/>
                <w:noProof/>
                <w:color w:val="000000" w:themeColor="text1"/>
                <w:sz w:val="20"/>
              </w:rPr>
              <w:t>Citizen engagement: Firms that report Project sub-finance reflected their needs (%)</w:t>
            </w:r>
          </w:p>
        </w:tc>
        <w:tc>
          <w:tcPr>
            <w:tcW w:w="1345"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7882973" w14:textId="77777777" w:rsidR="00601C3F" w:rsidRPr="007F1E26" w:rsidRDefault="00601C3F" w:rsidP="00601C3F">
            <w:pPr>
              <w:ind w:right="-86"/>
              <w:rPr>
                <w:rFonts w:cstheme="minorHAnsi"/>
                <w:noProof/>
                <w:color w:val="000000" w:themeColor="text1"/>
                <w:sz w:val="20"/>
              </w:rPr>
            </w:pPr>
            <w:r w:rsidRPr="007F1E26">
              <w:rPr>
                <w:rFonts w:cstheme="minorHAnsi"/>
                <w:noProof/>
                <w:color w:val="000000" w:themeColor="text1"/>
                <w:sz w:val="20"/>
              </w:rPr>
              <w:t>A mid-term beneficiary feedback survey will measure the satisfaction of the sub-beneficiary (MSMEs) with the sub-finance in term of their needs (e.g. longer term working capital and investment finance).</w:t>
            </w:r>
          </w:p>
        </w:tc>
        <w:tc>
          <w:tcPr>
            <w:tcW w:w="41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1DAAF5D3"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Project mid-term</w:t>
            </w:r>
          </w:p>
          <w:p w14:paraId="42A55959" w14:textId="77777777" w:rsidR="00601C3F" w:rsidRPr="007F1E26" w:rsidRDefault="00601C3F" w:rsidP="00601C3F">
            <w:pPr>
              <w:rPr>
                <w:rFonts w:cstheme="minorHAnsi"/>
                <w:noProof/>
                <w:color w:val="000000" w:themeColor="text1"/>
                <w:sz w:val="20"/>
              </w:rPr>
            </w:pPr>
          </w:p>
        </w:tc>
        <w:tc>
          <w:tcPr>
            <w:tcW w:w="642"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C617FED"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Report on summary of survey findings</w:t>
            </w:r>
          </w:p>
          <w:p w14:paraId="237583B6" w14:textId="77777777" w:rsidR="00601C3F" w:rsidRPr="007F1E26" w:rsidRDefault="00601C3F" w:rsidP="00601C3F">
            <w:pPr>
              <w:rPr>
                <w:rFonts w:cstheme="minorHAnsi"/>
                <w:noProof/>
                <w:color w:val="000000" w:themeColor="text1"/>
                <w:sz w:val="20"/>
              </w:rPr>
            </w:pPr>
          </w:p>
        </w:tc>
        <w:tc>
          <w:tcPr>
            <w:tcW w:w="86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6E4AA412" w14:textId="77777777" w:rsidR="00601C3F" w:rsidRPr="007F1E26" w:rsidRDefault="00601C3F" w:rsidP="00601C3F">
            <w:pPr>
              <w:ind w:right="-29"/>
              <w:rPr>
                <w:rFonts w:cstheme="minorHAnsi"/>
                <w:noProof/>
                <w:color w:val="000000" w:themeColor="text1"/>
                <w:sz w:val="20"/>
              </w:rPr>
            </w:pPr>
            <w:r w:rsidRPr="007F1E26">
              <w:rPr>
                <w:rFonts w:cstheme="minorHAnsi"/>
                <w:noProof/>
                <w:color w:val="000000" w:themeColor="text1"/>
                <w:sz w:val="20"/>
              </w:rPr>
              <w:t>Survey of beneficiary firms</w:t>
            </w:r>
          </w:p>
          <w:p w14:paraId="40854744" w14:textId="77777777" w:rsidR="00601C3F" w:rsidRPr="007F1E26" w:rsidRDefault="00601C3F" w:rsidP="00601C3F">
            <w:pPr>
              <w:ind w:right="-29"/>
              <w:rPr>
                <w:rFonts w:cstheme="minorHAnsi"/>
                <w:noProof/>
                <w:color w:val="000000" w:themeColor="text1"/>
                <w:sz w:val="20"/>
              </w:rPr>
            </w:pPr>
          </w:p>
        </w:tc>
        <w:tc>
          <w:tcPr>
            <w:tcW w:w="733"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40BD7F0" w14:textId="77777777" w:rsidR="00601C3F" w:rsidRPr="007F1E26" w:rsidRDefault="00601C3F" w:rsidP="00601C3F">
            <w:pPr>
              <w:keepNext/>
              <w:shd w:val="clear" w:color="auto" w:fill="F7F7F7"/>
              <w:ind w:right="-29"/>
              <w:rPr>
                <w:rFonts w:cstheme="minorHAnsi"/>
                <w:noProof/>
                <w:color w:val="000000" w:themeColor="text1"/>
                <w:sz w:val="20"/>
              </w:rPr>
            </w:pPr>
            <w:r w:rsidRPr="007F1E26">
              <w:rPr>
                <w:rFonts w:cstheme="minorHAnsi"/>
                <w:noProof/>
                <w:color w:val="000000" w:themeColor="text1"/>
                <w:sz w:val="20"/>
              </w:rPr>
              <w:t>PIUs</w:t>
            </w:r>
          </w:p>
          <w:p w14:paraId="65680307" w14:textId="77777777" w:rsidR="00601C3F" w:rsidRPr="007F1E26" w:rsidRDefault="00601C3F" w:rsidP="00601C3F">
            <w:pPr>
              <w:keepNext/>
              <w:shd w:val="clear" w:color="auto" w:fill="F7F7F7"/>
              <w:ind w:right="-29"/>
              <w:rPr>
                <w:rFonts w:cstheme="minorHAnsi"/>
                <w:color w:val="000000" w:themeColor="text1"/>
                <w:sz w:val="20"/>
              </w:rPr>
            </w:pPr>
          </w:p>
        </w:tc>
      </w:tr>
      <w:tr w:rsidR="00E17A46" w:rsidRPr="007F1E26" w14:paraId="18A82449" w14:textId="77777777" w:rsidTr="00A46909">
        <w:trPr>
          <w:trHeight w:val="432"/>
        </w:trPr>
        <w:tc>
          <w:tcPr>
            <w:tcW w:w="996"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285805CE" w14:textId="77777777" w:rsidR="00601C3F" w:rsidRPr="007F1E26" w:rsidRDefault="00601C3F" w:rsidP="00601C3F">
            <w:pPr>
              <w:shd w:val="clear" w:color="auto" w:fill="F7F7F7"/>
              <w:ind w:left="-58" w:right="-86"/>
              <w:rPr>
                <w:rFonts w:cstheme="minorHAnsi"/>
                <w:noProof/>
                <w:color w:val="000000" w:themeColor="text1"/>
                <w:sz w:val="20"/>
              </w:rPr>
            </w:pPr>
            <w:r w:rsidRPr="007F1E26">
              <w:rPr>
                <w:rFonts w:eastAsia="Calibri" w:cstheme="minorHAnsi"/>
                <w:noProof/>
                <w:color w:val="000000" w:themeColor="text1"/>
                <w:sz w:val="20"/>
              </w:rPr>
              <w:t>Monitoring and evaluation mechanism established</w:t>
            </w:r>
          </w:p>
        </w:tc>
        <w:tc>
          <w:tcPr>
            <w:tcW w:w="1345"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3E37DFC" w14:textId="77777777" w:rsidR="00601C3F" w:rsidRPr="007F1E26" w:rsidRDefault="00601C3F" w:rsidP="00601C3F">
            <w:pPr>
              <w:ind w:right="-86"/>
              <w:rPr>
                <w:rFonts w:cstheme="minorHAnsi"/>
                <w:noProof/>
                <w:color w:val="000000" w:themeColor="text1"/>
                <w:sz w:val="20"/>
              </w:rPr>
            </w:pPr>
            <w:r w:rsidRPr="007F1E26">
              <w:rPr>
                <w:rFonts w:cstheme="minorHAnsi"/>
                <w:noProof/>
                <w:color w:val="000000" w:themeColor="text1"/>
                <w:sz w:val="20"/>
              </w:rPr>
              <w:t>Support for development of appropriate M&amp;E mechanisms would include systemic reporting and collection of data on specific input and output indicators related to the implementation of the innovation and entrepreneureship (I&amp;E) support programs.</w:t>
            </w:r>
          </w:p>
        </w:tc>
        <w:tc>
          <w:tcPr>
            <w:tcW w:w="41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96517B1"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Annually</w:t>
            </w:r>
          </w:p>
          <w:p w14:paraId="164AD7C4" w14:textId="77777777" w:rsidR="00601C3F" w:rsidRPr="007F1E26" w:rsidRDefault="00601C3F" w:rsidP="00601C3F">
            <w:pPr>
              <w:rPr>
                <w:rFonts w:cstheme="minorHAnsi"/>
                <w:noProof/>
                <w:color w:val="000000" w:themeColor="text1"/>
                <w:sz w:val="20"/>
              </w:rPr>
            </w:pPr>
          </w:p>
        </w:tc>
        <w:tc>
          <w:tcPr>
            <w:tcW w:w="642"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0443459"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PIUs in close coordination with RS MEE and FMDEC</w:t>
            </w:r>
          </w:p>
          <w:p w14:paraId="6399125F" w14:textId="77777777" w:rsidR="00601C3F" w:rsidRPr="007F1E26" w:rsidRDefault="00601C3F" w:rsidP="00601C3F">
            <w:pPr>
              <w:rPr>
                <w:rFonts w:cstheme="minorHAnsi"/>
                <w:noProof/>
                <w:color w:val="000000" w:themeColor="text1"/>
                <w:sz w:val="20"/>
              </w:rPr>
            </w:pPr>
          </w:p>
        </w:tc>
        <w:tc>
          <w:tcPr>
            <w:tcW w:w="86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0262B0C4" w14:textId="77777777" w:rsidR="00601C3F" w:rsidRPr="007F1E26" w:rsidRDefault="00601C3F" w:rsidP="00601C3F">
            <w:pPr>
              <w:ind w:right="-29"/>
              <w:rPr>
                <w:rFonts w:cstheme="minorHAnsi"/>
                <w:noProof/>
                <w:color w:val="000000" w:themeColor="text1"/>
                <w:sz w:val="20"/>
              </w:rPr>
            </w:pPr>
            <w:r w:rsidRPr="007F1E26">
              <w:rPr>
                <w:rFonts w:cstheme="minorHAnsi"/>
                <w:noProof/>
                <w:color w:val="000000" w:themeColor="text1"/>
                <w:sz w:val="20"/>
              </w:rPr>
              <w:t>Data from RS MEE and FMDEC</w:t>
            </w:r>
          </w:p>
          <w:p w14:paraId="1F23F20C" w14:textId="77777777" w:rsidR="00601C3F" w:rsidRPr="007F1E26" w:rsidRDefault="00601C3F" w:rsidP="00601C3F">
            <w:pPr>
              <w:ind w:right="-29"/>
              <w:rPr>
                <w:rFonts w:cstheme="minorHAnsi"/>
                <w:noProof/>
                <w:color w:val="000000" w:themeColor="text1"/>
                <w:sz w:val="20"/>
              </w:rPr>
            </w:pPr>
          </w:p>
        </w:tc>
        <w:tc>
          <w:tcPr>
            <w:tcW w:w="733"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41097B99" w14:textId="77777777" w:rsidR="00601C3F" w:rsidRPr="007F1E26" w:rsidRDefault="00601C3F" w:rsidP="00601C3F">
            <w:pPr>
              <w:keepNext/>
              <w:shd w:val="clear" w:color="auto" w:fill="F7F7F7"/>
              <w:ind w:right="-29"/>
              <w:rPr>
                <w:rFonts w:cstheme="minorHAnsi"/>
                <w:noProof/>
                <w:color w:val="000000" w:themeColor="text1"/>
                <w:sz w:val="20"/>
              </w:rPr>
            </w:pPr>
            <w:r w:rsidRPr="007F1E26">
              <w:rPr>
                <w:rFonts w:cstheme="minorHAnsi"/>
                <w:noProof/>
                <w:color w:val="000000" w:themeColor="text1"/>
                <w:sz w:val="20"/>
              </w:rPr>
              <w:t>PIUs and RS MEE and FMDEC</w:t>
            </w:r>
          </w:p>
          <w:p w14:paraId="23D760C5" w14:textId="77777777" w:rsidR="00601C3F" w:rsidRPr="007F1E26" w:rsidRDefault="00601C3F" w:rsidP="00601C3F">
            <w:pPr>
              <w:keepNext/>
              <w:shd w:val="clear" w:color="auto" w:fill="F7F7F7"/>
              <w:ind w:right="-29"/>
              <w:rPr>
                <w:rFonts w:cstheme="minorHAnsi"/>
                <w:color w:val="000000" w:themeColor="text1"/>
                <w:sz w:val="20"/>
              </w:rPr>
            </w:pPr>
          </w:p>
        </w:tc>
      </w:tr>
      <w:tr w:rsidR="00E17A46" w:rsidRPr="007F1E26" w14:paraId="40FD30D4" w14:textId="77777777" w:rsidTr="00A46909">
        <w:trPr>
          <w:trHeight w:val="432"/>
        </w:trPr>
        <w:tc>
          <w:tcPr>
            <w:tcW w:w="996"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0584B946" w14:textId="77777777" w:rsidR="00601C3F" w:rsidRPr="007F1E26" w:rsidRDefault="00601C3F" w:rsidP="00601C3F">
            <w:pPr>
              <w:shd w:val="clear" w:color="auto" w:fill="F7F7F7"/>
              <w:ind w:left="-58" w:right="-86"/>
              <w:rPr>
                <w:rFonts w:cstheme="minorHAnsi"/>
                <w:noProof/>
                <w:color w:val="000000" w:themeColor="text1"/>
                <w:sz w:val="20"/>
              </w:rPr>
            </w:pPr>
            <w:r w:rsidRPr="007F1E26">
              <w:rPr>
                <w:rFonts w:eastAsia="Calibri" w:cstheme="minorHAnsi"/>
                <w:noProof/>
                <w:color w:val="000000" w:themeColor="text1"/>
                <w:sz w:val="20"/>
              </w:rPr>
              <w:t>New annual action plan/firm incentive program adopted including programs promoting technology and digital adoption</w:t>
            </w:r>
          </w:p>
        </w:tc>
        <w:tc>
          <w:tcPr>
            <w:tcW w:w="1345"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4FC4611C" w14:textId="77777777" w:rsidR="00601C3F" w:rsidRPr="007F1E26" w:rsidRDefault="00601C3F" w:rsidP="00601C3F">
            <w:pPr>
              <w:ind w:right="-86"/>
              <w:rPr>
                <w:rFonts w:cstheme="minorHAnsi"/>
                <w:noProof/>
                <w:color w:val="000000" w:themeColor="text1"/>
                <w:sz w:val="20"/>
              </w:rPr>
            </w:pPr>
            <w:r w:rsidRPr="007F1E26">
              <w:rPr>
                <w:rFonts w:cstheme="minorHAnsi"/>
                <w:noProof/>
                <w:color w:val="000000" w:themeColor="text1"/>
                <w:sz w:val="20"/>
              </w:rPr>
              <w:t>Annual target for both ministries, linked to the budget allocation for financing of these programs</w:t>
            </w:r>
          </w:p>
        </w:tc>
        <w:tc>
          <w:tcPr>
            <w:tcW w:w="41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3BCE4F3B"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Annually</w:t>
            </w:r>
          </w:p>
          <w:p w14:paraId="74C25F06" w14:textId="77777777" w:rsidR="00601C3F" w:rsidRPr="007F1E26" w:rsidRDefault="00601C3F" w:rsidP="00601C3F">
            <w:pPr>
              <w:rPr>
                <w:rFonts w:cstheme="minorHAnsi"/>
                <w:noProof/>
                <w:color w:val="000000" w:themeColor="text1"/>
                <w:sz w:val="20"/>
              </w:rPr>
            </w:pPr>
          </w:p>
        </w:tc>
        <w:tc>
          <w:tcPr>
            <w:tcW w:w="642"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FC46C27" w14:textId="77777777" w:rsidR="00601C3F" w:rsidRPr="007F1E26" w:rsidRDefault="00601C3F" w:rsidP="00601C3F">
            <w:pPr>
              <w:rPr>
                <w:rFonts w:cstheme="minorHAnsi"/>
                <w:noProof/>
                <w:color w:val="000000" w:themeColor="text1"/>
                <w:sz w:val="20"/>
              </w:rPr>
            </w:pPr>
            <w:r w:rsidRPr="007F1E26">
              <w:rPr>
                <w:rFonts w:cstheme="minorHAnsi"/>
                <w:noProof/>
                <w:color w:val="000000" w:themeColor="text1"/>
                <w:sz w:val="20"/>
              </w:rPr>
              <w:t>PIUs in close coordination with RS MEE and FMDEC</w:t>
            </w:r>
          </w:p>
          <w:p w14:paraId="0D76017E" w14:textId="77777777" w:rsidR="00601C3F" w:rsidRPr="007F1E26" w:rsidRDefault="00601C3F" w:rsidP="00601C3F">
            <w:pPr>
              <w:rPr>
                <w:rFonts w:cstheme="minorHAnsi"/>
                <w:noProof/>
                <w:color w:val="000000" w:themeColor="text1"/>
                <w:sz w:val="20"/>
              </w:rPr>
            </w:pPr>
          </w:p>
        </w:tc>
        <w:tc>
          <w:tcPr>
            <w:tcW w:w="867"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0323F2C7" w14:textId="77777777" w:rsidR="00601C3F" w:rsidRPr="007F1E26" w:rsidRDefault="00601C3F" w:rsidP="00601C3F">
            <w:pPr>
              <w:ind w:right="-29"/>
              <w:rPr>
                <w:rFonts w:cstheme="minorHAnsi"/>
                <w:noProof/>
                <w:color w:val="000000" w:themeColor="text1"/>
                <w:sz w:val="20"/>
              </w:rPr>
            </w:pPr>
            <w:r w:rsidRPr="007F1E26">
              <w:rPr>
                <w:rFonts w:cstheme="minorHAnsi"/>
                <w:noProof/>
                <w:color w:val="000000" w:themeColor="text1"/>
                <w:sz w:val="20"/>
              </w:rPr>
              <w:t>Surveys, bi-annual focus groups and other feed-back mechanisms established by PIUs in coordination with RS MEE and FMDEC</w:t>
            </w:r>
          </w:p>
          <w:p w14:paraId="15257205" w14:textId="77777777" w:rsidR="00601C3F" w:rsidRPr="007F1E26" w:rsidRDefault="00601C3F" w:rsidP="00601C3F">
            <w:pPr>
              <w:ind w:right="-29"/>
              <w:rPr>
                <w:rFonts w:cstheme="minorHAnsi"/>
                <w:noProof/>
                <w:color w:val="000000" w:themeColor="text1"/>
                <w:sz w:val="20"/>
              </w:rPr>
            </w:pPr>
          </w:p>
        </w:tc>
        <w:tc>
          <w:tcPr>
            <w:tcW w:w="733" w:type="pct"/>
            <w:tcBorders>
              <w:top w:val="single" w:sz="4" w:space="0" w:color="D9D9D9"/>
              <w:left w:val="single" w:sz="4" w:space="0" w:color="D9D9D9"/>
              <w:bottom w:val="single" w:sz="4" w:space="0" w:color="D9D9D9"/>
              <w:right w:val="single" w:sz="4" w:space="0" w:color="D9D9D9"/>
            </w:tcBorders>
            <w:shd w:val="clear" w:color="auto" w:fill="F7F7F7"/>
            <w:vAlign w:val="center"/>
          </w:tcPr>
          <w:p w14:paraId="5893E65C" w14:textId="77777777" w:rsidR="00601C3F" w:rsidRPr="007F1E26" w:rsidRDefault="00601C3F" w:rsidP="00601C3F">
            <w:pPr>
              <w:keepNext/>
              <w:shd w:val="clear" w:color="auto" w:fill="F7F7F7"/>
              <w:ind w:right="-29"/>
              <w:rPr>
                <w:rFonts w:cstheme="minorHAnsi"/>
                <w:noProof/>
                <w:color w:val="000000" w:themeColor="text1"/>
                <w:sz w:val="20"/>
              </w:rPr>
            </w:pPr>
            <w:r w:rsidRPr="007F1E26">
              <w:rPr>
                <w:rFonts w:cstheme="minorHAnsi"/>
                <w:noProof/>
                <w:color w:val="000000" w:themeColor="text1"/>
                <w:sz w:val="20"/>
              </w:rPr>
              <w:t>PIUs and RS MEE and FMDEC</w:t>
            </w:r>
          </w:p>
          <w:p w14:paraId="3CF93F46" w14:textId="77777777" w:rsidR="00601C3F" w:rsidRPr="007F1E26" w:rsidRDefault="00601C3F" w:rsidP="00601C3F">
            <w:pPr>
              <w:keepNext/>
              <w:shd w:val="clear" w:color="auto" w:fill="F7F7F7"/>
              <w:ind w:right="-29"/>
              <w:rPr>
                <w:rFonts w:cstheme="minorHAnsi"/>
                <w:color w:val="000000" w:themeColor="text1"/>
                <w:sz w:val="20"/>
              </w:rPr>
            </w:pPr>
          </w:p>
        </w:tc>
      </w:tr>
    </w:tbl>
    <w:p w14:paraId="441CA9CD" w14:textId="7C129DBC" w:rsidR="005D688C" w:rsidRPr="007F1E26" w:rsidRDefault="005D688C" w:rsidP="005D688C">
      <w:pPr>
        <w:rPr>
          <w:rFonts w:asciiTheme="minorHAnsi" w:hAnsiTheme="minorHAnsi" w:cstheme="minorHAnsi"/>
          <w:lang w:val="en-GB"/>
        </w:rPr>
      </w:pPr>
    </w:p>
    <w:p w14:paraId="413E983A" w14:textId="3913342E" w:rsidR="00251E9F" w:rsidRPr="007F1E26" w:rsidRDefault="00251E9F">
      <w:pPr>
        <w:jc w:val="left"/>
        <w:rPr>
          <w:rFonts w:asciiTheme="minorHAnsi" w:hAnsiTheme="minorHAnsi" w:cstheme="minorHAnsi"/>
        </w:rPr>
      </w:pPr>
    </w:p>
    <w:p w14:paraId="5A6DCB04" w14:textId="77777777" w:rsidR="000235F1" w:rsidRPr="007F1E26" w:rsidRDefault="000235F1" w:rsidP="00BE0B3D">
      <w:pPr>
        <w:pStyle w:val="PDSHeading10"/>
        <w:spacing w:after="240"/>
        <w:jc w:val="center"/>
        <w:rPr>
          <w:rFonts w:asciiTheme="minorHAnsi" w:hAnsiTheme="minorHAnsi" w:cstheme="minorHAnsi"/>
          <w:bCs/>
          <w:sz w:val="20"/>
          <w:lang w:val="en-GB"/>
        </w:rPr>
      </w:pPr>
    </w:p>
    <w:p w14:paraId="2FC43810" w14:textId="77777777" w:rsidR="009E40F9" w:rsidRPr="007F1E26" w:rsidRDefault="009E40F9">
      <w:pPr>
        <w:jc w:val="left"/>
        <w:rPr>
          <w:rFonts w:asciiTheme="minorHAnsi" w:hAnsiTheme="minorHAnsi" w:cstheme="minorHAnsi"/>
          <w:bCs/>
          <w:sz w:val="20"/>
          <w:lang w:val="en-GB"/>
        </w:rPr>
        <w:sectPr w:rsidR="009E40F9" w:rsidRPr="007F1E26" w:rsidSect="007D2EA3">
          <w:footerReference w:type="first" r:id="rId45"/>
          <w:endnotePr>
            <w:numFmt w:val="decimal"/>
          </w:endnotePr>
          <w:pgSz w:w="15840" w:h="12240" w:orient="landscape" w:code="1"/>
          <w:pgMar w:top="1440" w:right="1440" w:bottom="1440" w:left="1440" w:header="720" w:footer="720" w:gutter="0"/>
          <w:cols w:space="720"/>
          <w:docGrid w:linePitch="360"/>
        </w:sectPr>
      </w:pPr>
    </w:p>
    <w:p w14:paraId="1C938E40" w14:textId="39BEB57D" w:rsidR="00BE0B3D" w:rsidRPr="007F1E26" w:rsidRDefault="00BE0B3D" w:rsidP="00BE0B3D">
      <w:pPr>
        <w:pStyle w:val="PDSHeading10"/>
        <w:spacing w:after="240"/>
        <w:jc w:val="center"/>
        <w:rPr>
          <w:rFonts w:asciiTheme="minorHAnsi" w:hAnsiTheme="minorHAnsi" w:cstheme="minorHAnsi"/>
          <w:bCs/>
          <w:sz w:val="20"/>
          <w:lang w:val="en-GB"/>
        </w:rPr>
      </w:pPr>
      <w:bookmarkStart w:id="255" w:name="_Toc77164503"/>
      <w:bookmarkStart w:id="256" w:name="_Toc151389245"/>
      <w:r w:rsidRPr="007F1E26">
        <w:rPr>
          <w:rFonts w:asciiTheme="minorHAnsi" w:hAnsiTheme="minorHAnsi" w:cstheme="minorHAnsi"/>
          <w:bCs/>
          <w:sz w:val="20"/>
          <w:lang w:val="en-GB"/>
        </w:rPr>
        <w:t xml:space="preserve">Appendix </w:t>
      </w:r>
      <w:r w:rsidR="00B760AC" w:rsidRPr="007F1E26">
        <w:rPr>
          <w:rFonts w:asciiTheme="minorHAnsi" w:hAnsiTheme="minorHAnsi" w:cstheme="minorHAnsi"/>
          <w:bCs/>
          <w:sz w:val="20"/>
          <w:lang w:val="en-GB"/>
        </w:rPr>
        <w:t>9</w:t>
      </w:r>
      <w:r w:rsidRPr="007F1E26">
        <w:rPr>
          <w:rFonts w:asciiTheme="minorHAnsi" w:hAnsiTheme="minorHAnsi" w:cstheme="minorHAnsi"/>
          <w:bCs/>
          <w:sz w:val="20"/>
          <w:lang w:val="en-GB"/>
        </w:rPr>
        <w:t xml:space="preserve">: </w:t>
      </w:r>
      <w:r w:rsidR="00900E26" w:rsidRPr="007F1E26">
        <w:rPr>
          <w:rFonts w:asciiTheme="minorHAnsi" w:hAnsiTheme="minorHAnsi" w:cstheme="minorHAnsi"/>
          <w:bCs/>
          <w:sz w:val="20"/>
          <w:lang w:val="en-GB"/>
        </w:rPr>
        <w:t>VERIFICATION PROTOCOL</w:t>
      </w:r>
      <w:bookmarkEnd w:id="255"/>
      <w:bookmarkEnd w:id="256"/>
    </w:p>
    <w:p w14:paraId="587A8D7B" w14:textId="77777777" w:rsidR="00460D6A" w:rsidRPr="007F1E26" w:rsidRDefault="00460D6A" w:rsidP="00460D6A">
      <w:pPr>
        <w:spacing w:after="160" w:line="259" w:lineRule="auto"/>
        <w:rPr>
          <w:rFonts w:asciiTheme="minorHAnsi" w:eastAsia="Calibri" w:hAnsiTheme="minorHAnsi" w:cstheme="minorHAnsi"/>
          <w:sz w:val="20"/>
        </w:rPr>
      </w:pPr>
      <w:r w:rsidRPr="007F1E26">
        <w:rPr>
          <w:rFonts w:asciiTheme="minorHAnsi" w:eastAsia="Calibri" w:hAnsiTheme="minorHAnsi" w:cstheme="minorHAnsi"/>
          <w:sz w:val="20"/>
        </w:rPr>
        <w:t xml:space="preserve">A 40 percent or EUR 80 million of HEAL Project is conditional on the achievements of performance-based conditions (PBCs) in support of structural reforms of HBOR. The use of these proceeds is also to provide sub-loans to eligible project beneficiaries as the funding for activities to achieve the PBCs is secured by HBOR’s own resources or Technical Assistance grants. </w:t>
      </w:r>
    </w:p>
    <w:p w14:paraId="70929740" w14:textId="77777777" w:rsidR="00460D6A" w:rsidRPr="007F1E26" w:rsidRDefault="00460D6A" w:rsidP="00460D6A">
      <w:pPr>
        <w:snapToGrid w:val="0"/>
        <w:spacing w:before="120" w:after="120" w:line="259" w:lineRule="auto"/>
        <w:rPr>
          <w:rFonts w:asciiTheme="minorHAnsi" w:eastAsia="Calibri" w:hAnsiTheme="minorHAnsi" w:cstheme="minorHAnsi"/>
          <w:bCs/>
          <w:sz w:val="20"/>
        </w:rPr>
      </w:pPr>
      <w:r w:rsidRPr="007F1E26">
        <w:rPr>
          <w:rFonts w:asciiTheme="minorHAnsi" w:eastAsia="Calibri" w:hAnsiTheme="minorHAnsi" w:cstheme="minorHAnsi"/>
          <w:bCs/>
          <w:sz w:val="20"/>
        </w:rPr>
        <w:t>Achievement of the PBCs is confirmed to the World Bank according to the Verification Protocol. The verification is done by HBOR (</w:t>
      </w:r>
      <w:r w:rsidRPr="007F1E26">
        <w:rPr>
          <w:rFonts w:asciiTheme="minorHAnsi" w:eastAsia="Calibri" w:hAnsiTheme="minorHAnsi" w:cstheme="minorHAnsi"/>
          <w:noProof/>
          <w:sz w:val="20"/>
        </w:rPr>
        <w:t>Management Board confirmation)</w:t>
      </w:r>
      <w:r w:rsidRPr="007F1E26">
        <w:rPr>
          <w:rFonts w:asciiTheme="minorHAnsi" w:eastAsia="Calibri" w:hAnsiTheme="minorHAnsi" w:cstheme="minorHAnsi"/>
          <w:bCs/>
          <w:sz w:val="20"/>
        </w:rPr>
        <w:t xml:space="preserve">, and the validation is done by the World Bank team in line with the defined Verification Protocol. </w:t>
      </w:r>
    </w:p>
    <w:p w14:paraId="42C15DD9" w14:textId="77777777" w:rsidR="00460D6A" w:rsidRPr="007F1E26" w:rsidRDefault="00460D6A" w:rsidP="00460D6A">
      <w:pPr>
        <w:snapToGrid w:val="0"/>
        <w:spacing w:before="120" w:after="120" w:line="259" w:lineRule="auto"/>
        <w:rPr>
          <w:rFonts w:asciiTheme="minorHAnsi" w:eastAsia="Calibri" w:hAnsiTheme="minorHAnsi" w:cstheme="minorHAnsi"/>
          <w:b/>
          <w:sz w:val="20"/>
        </w:rPr>
      </w:pPr>
      <w:r w:rsidRPr="007F1E26">
        <w:rPr>
          <w:rFonts w:asciiTheme="minorHAnsi" w:eastAsia="Calibri" w:hAnsiTheme="minorHAnsi" w:cstheme="minorHAnsi"/>
          <w:bCs/>
          <w:sz w:val="20"/>
        </w:rPr>
        <w:t>The eligible expenditure is documented using the Statement of Expenditure (SOE) for PBCs achieved and verified in the format provided in Attachment 3 of the Disbursement and Financial Information Letter (DFIL), and (later on) reconciled in IFRs parts (a) Statement of Sources and Uses of Funds, (b) Report on PBCs and EEPs. Furthermore, with respect to each PBC, there must be supporting evidence satisfactory to the World Bank that the specific results have been attained, as per Schedule 2, Section II.G and Section III.B.1. (b), of the Loan Agreement.</w:t>
      </w:r>
    </w:p>
    <w:p w14:paraId="0F3A2161" w14:textId="77777777" w:rsidR="00460D6A" w:rsidRPr="007F1E26" w:rsidRDefault="00460D6A" w:rsidP="00460D6A">
      <w:pPr>
        <w:snapToGrid w:val="0"/>
        <w:spacing w:before="120" w:after="120" w:line="259" w:lineRule="auto"/>
        <w:rPr>
          <w:rFonts w:asciiTheme="minorHAnsi" w:hAnsiTheme="minorHAnsi" w:cstheme="minorHAnsi"/>
          <w:sz w:val="20"/>
        </w:rPr>
      </w:pPr>
      <w:r w:rsidRPr="007F1E26">
        <w:rPr>
          <w:rFonts w:asciiTheme="minorHAnsi" w:eastAsia="Calibri" w:hAnsiTheme="minorHAnsi" w:cstheme="minorHAnsi"/>
          <w:bCs/>
          <w:sz w:val="20"/>
        </w:rPr>
        <w:t>Upon confirmed achievement of a PBC (</w:t>
      </w:r>
      <w:r w:rsidRPr="007F1E26">
        <w:rPr>
          <w:rFonts w:asciiTheme="minorHAnsi" w:hAnsiTheme="minorHAnsi" w:cstheme="minorHAnsi"/>
          <w:sz w:val="20"/>
        </w:rPr>
        <w:t>Confirmation of Results Achievement Notification letter by World Bank representative)</w:t>
      </w:r>
      <w:r w:rsidRPr="007F1E26">
        <w:rPr>
          <w:rFonts w:asciiTheme="minorHAnsi" w:eastAsia="Calibri" w:hAnsiTheme="minorHAnsi" w:cstheme="minorHAnsi"/>
          <w:bCs/>
          <w:sz w:val="20"/>
        </w:rPr>
        <w:t>, the EUR amount, as specified under Schedule 4 of Loan Agreement - Eligible Expenditure Programs (EEPs), will be reimbursed to HBOR (disbursements under the PBC-linked category will use reimbursement as the only disbursement method as per in the DFIL</w:t>
      </w:r>
      <w:r w:rsidRPr="007F1E26">
        <w:rPr>
          <w:rFonts w:asciiTheme="minorHAnsi" w:hAnsiTheme="minorHAnsi" w:cstheme="minorHAnsi"/>
          <w:sz w:val="20"/>
        </w:rPr>
        <w:t>). Such transfer of funds will be done directly from the loan account to a HBOR transaction account upon signed Withdrawal Application (Form 2380), together with the Confirmation of Results Achievement Notification letter by World Bank representative, online through Client Connection. The EEP means a portion of HBOR sub-loans recorded on specific accounts (500, 501, 503, 504, 510, 511, 513, 514) or their successors acceptable to the Bank.</w:t>
      </w:r>
    </w:p>
    <w:p w14:paraId="441F4E05" w14:textId="77777777" w:rsidR="00460D6A" w:rsidRPr="007F1E26" w:rsidRDefault="00460D6A" w:rsidP="00460D6A">
      <w:pPr>
        <w:snapToGrid w:val="0"/>
        <w:spacing w:before="120" w:after="120" w:line="259" w:lineRule="auto"/>
        <w:rPr>
          <w:rFonts w:asciiTheme="minorHAnsi" w:eastAsia="Calibri" w:hAnsiTheme="minorHAnsi" w:cstheme="minorHAnsi"/>
          <w:bCs/>
          <w:sz w:val="20"/>
        </w:rPr>
      </w:pPr>
      <w:r w:rsidRPr="007F1E26">
        <w:rPr>
          <w:rFonts w:asciiTheme="minorHAnsi" w:eastAsia="Calibri" w:hAnsiTheme="minorHAnsi" w:cstheme="minorHAnsi"/>
          <w:bCs/>
          <w:sz w:val="20"/>
        </w:rPr>
        <w:t>Disbursements for any PBC will be capped at the amount allocated to that PBC for that year, i.e. overachievement of a PBC will not result in any additional payments. Disbursements withheld due to non-achievement of PBCs in a given year may be released in subsequent years once the PBC is achieved. Partial achievement of a PBC is not envisaged.</w:t>
      </w:r>
    </w:p>
    <w:p w14:paraId="0000F01C" w14:textId="77777777" w:rsidR="00460D6A" w:rsidRPr="007F1E26" w:rsidRDefault="00460D6A" w:rsidP="00460D6A">
      <w:pPr>
        <w:snapToGrid w:val="0"/>
        <w:spacing w:before="120" w:after="120" w:line="259" w:lineRule="auto"/>
        <w:rPr>
          <w:rFonts w:asciiTheme="minorHAnsi" w:eastAsia="Calibri" w:hAnsiTheme="minorHAnsi" w:cstheme="minorHAnsi"/>
          <w:b/>
          <w:bCs/>
          <w:sz w:val="20"/>
        </w:rPr>
      </w:pPr>
      <w:r w:rsidRPr="007F1E26">
        <w:rPr>
          <w:rFonts w:asciiTheme="minorHAnsi" w:eastAsia="Calibri" w:hAnsiTheme="minorHAnsi" w:cstheme="minorHAnsi"/>
          <w:b/>
          <w:bCs/>
          <w:i/>
          <w:iCs/>
          <w:sz w:val="20"/>
        </w:rPr>
        <w:t>Enabling operability and digitalization of HBOR</w:t>
      </w: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CellMar>
          <w:left w:w="115" w:type="dxa"/>
          <w:right w:w="115" w:type="dxa"/>
        </w:tblCellMar>
        <w:tblLook w:val="04A0" w:firstRow="1" w:lastRow="0" w:firstColumn="1" w:lastColumn="0" w:noHBand="0" w:noVBand="1"/>
      </w:tblPr>
      <w:tblGrid>
        <w:gridCol w:w="2170"/>
        <w:gridCol w:w="6902"/>
      </w:tblGrid>
      <w:tr w:rsidR="00460D6A" w:rsidRPr="007F1E26" w14:paraId="0CAF18E3" w14:textId="77777777" w:rsidTr="00901EFA">
        <w:trPr>
          <w:trHeight w:val="20"/>
        </w:trPr>
        <w:tc>
          <w:tcPr>
            <w:tcW w:w="1196" w:type="pct"/>
            <w:tcBorders>
              <w:top w:val="nil"/>
              <w:left w:val="nil"/>
              <w:bottom w:val="single" w:sz="4" w:space="0" w:color="D9D9D9"/>
              <w:right w:val="nil"/>
            </w:tcBorders>
            <w:shd w:val="clear" w:color="auto" w:fill="DEEAF6"/>
            <w:vAlign w:val="center"/>
          </w:tcPr>
          <w:p w14:paraId="3F0810ED" w14:textId="77777777" w:rsidR="00460D6A" w:rsidRPr="007F1E26" w:rsidRDefault="00460D6A" w:rsidP="00460D6A">
            <w:pPr>
              <w:keepNext/>
              <w:widowControl w:val="0"/>
              <w:autoSpaceDE w:val="0"/>
              <w:autoSpaceDN w:val="0"/>
              <w:adjustRightInd w:val="0"/>
              <w:spacing w:line="14" w:lineRule="exact"/>
              <w:ind w:left="90"/>
              <w:jc w:val="left"/>
              <w:rPr>
                <w:rFonts w:asciiTheme="minorHAnsi" w:hAnsiTheme="minorHAnsi" w:cstheme="minorHAnsi"/>
                <w:b/>
                <w:bCs/>
                <w:color w:val="404040"/>
                <w:sz w:val="20"/>
              </w:rPr>
            </w:pPr>
          </w:p>
        </w:tc>
        <w:tc>
          <w:tcPr>
            <w:tcW w:w="3804" w:type="pct"/>
            <w:tcBorders>
              <w:top w:val="nil"/>
              <w:left w:val="nil"/>
              <w:bottom w:val="single" w:sz="4" w:space="0" w:color="D9D9D9"/>
              <w:right w:val="nil"/>
            </w:tcBorders>
            <w:shd w:val="clear" w:color="auto" w:fill="DEEAF6"/>
            <w:vAlign w:val="center"/>
          </w:tcPr>
          <w:p w14:paraId="337E3B20" w14:textId="77777777" w:rsidR="00460D6A" w:rsidRPr="007F1E26" w:rsidRDefault="00460D6A" w:rsidP="00460D6A">
            <w:pPr>
              <w:keepNext/>
              <w:widowControl w:val="0"/>
              <w:autoSpaceDE w:val="0"/>
              <w:autoSpaceDN w:val="0"/>
              <w:adjustRightInd w:val="0"/>
              <w:spacing w:line="14" w:lineRule="exact"/>
              <w:ind w:left="78" w:right="85"/>
              <w:jc w:val="left"/>
              <w:rPr>
                <w:rFonts w:asciiTheme="minorHAnsi" w:hAnsiTheme="minorHAnsi" w:cstheme="minorHAnsi"/>
                <w:color w:val="000000"/>
                <w:sz w:val="20"/>
              </w:rPr>
            </w:pPr>
          </w:p>
        </w:tc>
      </w:tr>
      <w:tr w:rsidR="00460D6A" w:rsidRPr="007F1E26" w14:paraId="0F6AE0DC" w14:textId="77777777" w:rsidTr="00901EFA">
        <w:trPr>
          <w:trHeight w:val="448"/>
        </w:trPr>
        <w:tc>
          <w:tcPr>
            <w:tcW w:w="5000" w:type="pct"/>
            <w:gridSpan w:val="2"/>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345A8346" w14:textId="77777777" w:rsidR="00460D6A" w:rsidRPr="007F1E26" w:rsidRDefault="00460D6A" w:rsidP="00460D6A">
            <w:pPr>
              <w:keepNext/>
              <w:widowControl w:val="0"/>
              <w:autoSpaceDE w:val="0"/>
              <w:autoSpaceDN w:val="0"/>
              <w:adjustRightInd w:val="0"/>
              <w:ind w:left="60" w:right="85"/>
              <w:jc w:val="left"/>
              <w:rPr>
                <w:rFonts w:asciiTheme="minorHAnsi" w:hAnsiTheme="minorHAnsi" w:cstheme="minorHAnsi"/>
                <w:b/>
                <w:bCs/>
                <w:color w:val="000000"/>
                <w:sz w:val="20"/>
              </w:rPr>
            </w:pPr>
            <w:r w:rsidRPr="007F1E26">
              <w:rPr>
                <w:rFonts w:asciiTheme="minorHAnsi" w:hAnsiTheme="minorHAnsi" w:cstheme="minorHAnsi"/>
                <w:b/>
                <w:bCs/>
                <w:noProof/>
                <w:color w:val="000000"/>
                <w:sz w:val="20"/>
              </w:rPr>
              <w:t>PBC 1.1. The Borrower has adopted its credit rating methodologies and credit scoring for private entrepreneurs</w:t>
            </w:r>
          </w:p>
        </w:tc>
      </w:tr>
      <w:tr w:rsidR="00460D6A" w:rsidRPr="007F1E26" w14:paraId="7DECB6A6" w14:textId="77777777" w:rsidTr="00901EFA">
        <w:trPr>
          <w:trHeight w:val="448"/>
        </w:trPr>
        <w:tc>
          <w:tcPr>
            <w:tcW w:w="1196"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24115E4"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Description</w:t>
            </w:r>
          </w:p>
        </w:tc>
        <w:tc>
          <w:tcPr>
            <w:tcW w:w="3804"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65F1879E" w14:textId="77777777" w:rsidR="00460D6A" w:rsidRPr="007F1E26" w:rsidRDefault="00460D6A" w:rsidP="00460D6A">
            <w:pPr>
              <w:spacing w:after="160" w:line="256" w:lineRule="auto"/>
              <w:jc w:val="left"/>
              <w:rPr>
                <w:rFonts w:asciiTheme="minorHAnsi" w:eastAsia="Calibri" w:hAnsiTheme="minorHAnsi" w:cstheme="minorHAnsi"/>
                <w:sz w:val="20"/>
              </w:rPr>
            </w:pPr>
            <w:r w:rsidRPr="007F1E26">
              <w:rPr>
                <w:rFonts w:asciiTheme="minorHAnsi" w:eastAsia="Calibri" w:hAnsiTheme="minorHAnsi" w:cstheme="minorHAnsi"/>
                <w:noProof/>
                <w:sz w:val="20"/>
              </w:rPr>
              <w:t>This PBC measures HBOR's progress is making towards enhancing its risk management. The PBC refers to adoption and implementation of the improved credit rating and scoring models which will better reflect real client’s risk profile and ensure that the credit risks are properly identified, evaluated and priced.</w:t>
            </w:r>
          </w:p>
        </w:tc>
      </w:tr>
      <w:tr w:rsidR="00460D6A" w:rsidRPr="007F1E26" w14:paraId="45330169" w14:textId="77777777" w:rsidTr="00901EFA">
        <w:trPr>
          <w:trHeight w:val="448"/>
        </w:trPr>
        <w:tc>
          <w:tcPr>
            <w:tcW w:w="1196"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7D2800FA"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bookmarkStart w:id="257" w:name="_Hlk83912568"/>
            <w:r w:rsidRPr="007F1E26">
              <w:rPr>
                <w:rFonts w:asciiTheme="minorHAnsi" w:hAnsiTheme="minorHAnsi" w:cstheme="minorHAnsi"/>
                <w:b/>
                <w:bCs/>
                <w:color w:val="404040"/>
                <w:sz w:val="20"/>
              </w:rPr>
              <w:t xml:space="preserve">Amount </w:t>
            </w:r>
          </w:p>
        </w:tc>
        <w:tc>
          <w:tcPr>
            <w:tcW w:w="3804"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02BA6EA2"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EUR 20,000,000</w:t>
            </w:r>
          </w:p>
        </w:tc>
      </w:tr>
      <w:tr w:rsidR="00460D6A" w:rsidRPr="007F1E26" w14:paraId="749373C4" w14:textId="77777777" w:rsidTr="00901EFA">
        <w:trPr>
          <w:trHeight w:val="448"/>
        </w:trPr>
        <w:tc>
          <w:tcPr>
            <w:tcW w:w="1196"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50C9FAB4"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Indicative achievement (Calendar Year)</w:t>
            </w:r>
          </w:p>
        </w:tc>
        <w:tc>
          <w:tcPr>
            <w:tcW w:w="3804"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6FA3A8E6"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2022</w:t>
            </w:r>
          </w:p>
        </w:tc>
      </w:tr>
      <w:tr w:rsidR="00460D6A" w:rsidRPr="007F1E26" w14:paraId="1C5B73B6" w14:textId="77777777" w:rsidTr="00901EFA">
        <w:trPr>
          <w:trHeight w:val="448"/>
        </w:trPr>
        <w:tc>
          <w:tcPr>
            <w:tcW w:w="1196"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7CD1BEA"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Data source/ Agency</w:t>
            </w:r>
          </w:p>
        </w:tc>
        <w:tc>
          <w:tcPr>
            <w:tcW w:w="3804"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72B4C7A2" w14:textId="77777777" w:rsidR="00460D6A" w:rsidRPr="007F1E26" w:rsidRDefault="00460D6A" w:rsidP="00460D6A">
            <w:pPr>
              <w:spacing w:line="257" w:lineRule="auto"/>
              <w:jc w:val="left"/>
              <w:rPr>
                <w:rFonts w:asciiTheme="minorHAnsi" w:eastAsia="Calibri" w:hAnsiTheme="minorHAnsi" w:cstheme="minorHAnsi"/>
                <w:b/>
                <w:sz w:val="20"/>
              </w:rPr>
            </w:pPr>
            <w:r w:rsidRPr="007F1E26">
              <w:rPr>
                <w:rFonts w:asciiTheme="minorHAnsi" w:eastAsia="Calibri" w:hAnsiTheme="minorHAnsi" w:cstheme="minorHAnsi"/>
                <w:noProof/>
                <w:sz w:val="20"/>
              </w:rPr>
              <w:t xml:space="preserve">HBOR </w:t>
            </w:r>
          </w:p>
        </w:tc>
      </w:tr>
      <w:bookmarkEnd w:id="257"/>
      <w:tr w:rsidR="00460D6A" w:rsidRPr="007F1E26" w14:paraId="41C3D5E8" w14:textId="77777777" w:rsidTr="00901EFA">
        <w:trPr>
          <w:trHeight w:val="448"/>
        </w:trPr>
        <w:tc>
          <w:tcPr>
            <w:tcW w:w="1196"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B72C948"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 xml:space="preserve">Verification </w:t>
            </w:r>
          </w:p>
        </w:tc>
        <w:tc>
          <w:tcPr>
            <w:tcW w:w="3804"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7DA0C9E3"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 xml:space="preserve">Official letter from by HBOR’s Management Board, with supporting evidence attached, confirming that the credit rating methodologies and credit scoring for private entrepreneurs have been adopted and implemented in the credit appraisal by HBOR. </w:t>
            </w:r>
          </w:p>
          <w:p w14:paraId="1C6DF7B0" w14:textId="77777777" w:rsidR="00460D6A" w:rsidRPr="007F1E26" w:rsidRDefault="00460D6A" w:rsidP="00460D6A">
            <w:pPr>
              <w:spacing w:after="160" w:line="256" w:lineRule="auto"/>
              <w:jc w:val="left"/>
              <w:rPr>
                <w:rFonts w:asciiTheme="minorHAnsi" w:eastAsia="Calibri" w:hAnsiTheme="minorHAnsi" w:cstheme="minorHAnsi"/>
                <w:sz w:val="20"/>
              </w:rPr>
            </w:pPr>
            <w:r w:rsidRPr="007F1E26">
              <w:rPr>
                <w:rFonts w:asciiTheme="minorHAnsi" w:eastAsia="Calibri" w:hAnsiTheme="minorHAnsi" w:cstheme="minorHAnsi"/>
                <w:noProof/>
                <w:sz w:val="20"/>
              </w:rPr>
              <w:t xml:space="preserve">The official letter will certify: (a) the PBC has been met; and (b) eligible expenditures under the Project have been incurred in compliance with the Loan Agreement and in the Project Operations Manual. </w:t>
            </w:r>
          </w:p>
        </w:tc>
      </w:tr>
      <w:tr w:rsidR="00460D6A" w:rsidRPr="007F1E26" w14:paraId="093607DC" w14:textId="77777777" w:rsidTr="00901EFA">
        <w:trPr>
          <w:trHeight w:val="1412"/>
        </w:trPr>
        <w:tc>
          <w:tcPr>
            <w:tcW w:w="1196"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0F1FD40"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Procedure</w:t>
            </w:r>
          </w:p>
        </w:tc>
        <w:tc>
          <w:tcPr>
            <w:tcW w:w="3804"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2E8D3D2B"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(i) The Borrower prepares Statement of Expenditure (SOE) on eligible expenditures​​​​​​​ to be sent to the World Bank;</w:t>
            </w:r>
          </w:p>
          <w:p w14:paraId="7B7067F2"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(ii) The Borrower sends the evidence of achievement of PBCs when they have been achieved to World Bank Task Team for verification;</w:t>
            </w:r>
          </w:p>
          <w:p w14:paraId="22509A23" w14:textId="77777777" w:rsidR="00460D6A" w:rsidRPr="007F1E26" w:rsidRDefault="00460D6A" w:rsidP="00460D6A">
            <w:pPr>
              <w:spacing w:after="160" w:line="256" w:lineRule="auto"/>
              <w:jc w:val="left"/>
              <w:rPr>
                <w:rFonts w:asciiTheme="minorHAnsi" w:eastAsia="Calibri" w:hAnsiTheme="minorHAnsi" w:cstheme="minorHAnsi"/>
                <w:b/>
                <w:sz w:val="20"/>
              </w:rPr>
            </w:pPr>
            <w:r w:rsidRPr="007F1E26">
              <w:rPr>
                <w:rFonts w:asciiTheme="minorHAnsi" w:eastAsia="Calibri" w:hAnsiTheme="minorHAnsi" w:cstheme="minorHAnsi"/>
                <w:noProof/>
                <w:sz w:val="20"/>
              </w:rPr>
              <w:t xml:space="preserve">(iii) The Bank team will review the verification submitted and provide confirmation (Confirmation of Results Achievement Notification) </w:t>
            </w:r>
            <w:r w:rsidRPr="007F1E26">
              <w:rPr>
                <w:rFonts w:asciiTheme="minorHAnsi" w:hAnsiTheme="minorHAnsi" w:cstheme="minorHAnsi"/>
                <w:sz w:val="20"/>
              </w:rPr>
              <w:t>of satisfactory evidence of achievement PBC</w:t>
            </w:r>
            <w:r w:rsidRPr="007F1E26">
              <w:rPr>
                <w:rFonts w:asciiTheme="minorHAnsi" w:eastAsia="Calibri" w:hAnsiTheme="minorHAnsi" w:cstheme="minorHAnsi"/>
                <w:noProof/>
                <w:sz w:val="20"/>
              </w:rPr>
              <w:t>.</w:t>
            </w:r>
          </w:p>
        </w:tc>
      </w:tr>
    </w:tbl>
    <w:p w14:paraId="78D83FE9" w14:textId="77777777" w:rsidR="00460D6A" w:rsidRPr="007F1E26" w:rsidRDefault="00460D6A" w:rsidP="00460D6A">
      <w:pPr>
        <w:snapToGrid w:val="0"/>
        <w:spacing w:before="120" w:after="120" w:line="259" w:lineRule="auto"/>
        <w:rPr>
          <w:rFonts w:asciiTheme="minorHAnsi" w:eastAsia="Calibri" w:hAnsiTheme="minorHAnsi" w:cstheme="minorHAnsi"/>
          <w:b/>
          <w:bCs/>
          <w:i/>
          <w:iCs/>
          <w:sz w:val="20"/>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CellMar>
          <w:left w:w="115" w:type="dxa"/>
          <w:right w:w="115" w:type="dxa"/>
        </w:tblCellMar>
        <w:tblLook w:val="04A0" w:firstRow="1" w:lastRow="0" w:firstColumn="1" w:lastColumn="0" w:noHBand="0" w:noVBand="1"/>
      </w:tblPr>
      <w:tblGrid>
        <w:gridCol w:w="2159"/>
        <w:gridCol w:w="6913"/>
      </w:tblGrid>
      <w:tr w:rsidR="00460D6A" w:rsidRPr="007F1E26" w14:paraId="5DD6A536" w14:textId="77777777" w:rsidTr="00901EFA">
        <w:trPr>
          <w:trHeight w:val="20"/>
        </w:trPr>
        <w:tc>
          <w:tcPr>
            <w:tcW w:w="1190" w:type="pct"/>
            <w:tcBorders>
              <w:top w:val="nil"/>
              <w:left w:val="nil"/>
              <w:bottom w:val="single" w:sz="4" w:space="0" w:color="D9D9D9"/>
              <w:right w:val="nil"/>
            </w:tcBorders>
            <w:shd w:val="clear" w:color="auto" w:fill="DEEAF6"/>
            <w:vAlign w:val="center"/>
          </w:tcPr>
          <w:p w14:paraId="1B18C84E" w14:textId="77777777" w:rsidR="00460D6A" w:rsidRPr="007F1E26" w:rsidRDefault="00460D6A" w:rsidP="00460D6A">
            <w:pPr>
              <w:keepNext/>
              <w:widowControl w:val="0"/>
              <w:autoSpaceDE w:val="0"/>
              <w:autoSpaceDN w:val="0"/>
              <w:adjustRightInd w:val="0"/>
              <w:spacing w:line="14" w:lineRule="exact"/>
              <w:ind w:left="90"/>
              <w:jc w:val="left"/>
              <w:rPr>
                <w:rFonts w:asciiTheme="minorHAnsi" w:hAnsiTheme="minorHAnsi" w:cstheme="minorHAnsi"/>
                <w:b/>
                <w:bCs/>
                <w:color w:val="404040"/>
                <w:sz w:val="20"/>
              </w:rPr>
            </w:pPr>
          </w:p>
        </w:tc>
        <w:tc>
          <w:tcPr>
            <w:tcW w:w="3810" w:type="pct"/>
            <w:tcBorders>
              <w:top w:val="nil"/>
              <w:left w:val="nil"/>
              <w:bottom w:val="single" w:sz="4" w:space="0" w:color="D9D9D9"/>
              <w:right w:val="nil"/>
            </w:tcBorders>
            <w:shd w:val="clear" w:color="auto" w:fill="DEEAF6"/>
            <w:vAlign w:val="center"/>
          </w:tcPr>
          <w:p w14:paraId="20C91927" w14:textId="77777777" w:rsidR="00460D6A" w:rsidRPr="007F1E26" w:rsidRDefault="00460D6A" w:rsidP="00460D6A">
            <w:pPr>
              <w:keepNext/>
              <w:widowControl w:val="0"/>
              <w:autoSpaceDE w:val="0"/>
              <w:autoSpaceDN w:val="0"/>
              <w:adjustRightInd w:val="0"/>
              <w:spacing w:line="14" w:lineRule="exact"/>
              <w:ind w:left="78" w:right="85"/>
              <w:jc w:val="left"/>
              <w:rPr>
                <w:rFonts w:asciiTheme="minorHAnsi" w:hAnsiTheme="minorHAnsi" w:cstheme="minorHAnsi"/>
                <w:color w:val="000000"/>
                <w:sz w:val="20"/>
              </w:rPr>
            </w:pPr>
          </w:p>
        </w:tc>
      </w:tr>
      <w:tr w:rsidR="00460D6A" w:rsidRPr="007F1E26" w14:paraId="52D4BAC1" w14:textId="77777777" w:rsidTr="00901EFA">
        <w:trPr>
          <w:trHeight w:val="432"/>
        </w:trPr>
        <w:tc>
          <w:tcPr>
            <w:tcW w:w="5000" w:type="pct"/>
            <w:gridSpan w:val="2"/>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0E8D03BA" w14:textId="77777777" w:rsidR="00460D6A" w:rsidRPr="007F1E26" w:rsidRDefault="00460D6A" w:rsidP="00460D6A">
            <w:pPr>
              <w:keepNext/>
              <w:widowControl w:val="0"/>
              <w:autoSpaceDE w:val="0"/>
              <w:autoSpaceDN w:val="0"/>
              <w:adjustRightInd w:val="0"/>
              <w:ind w:left="78" w:right="85"/>
              <w:jc w:val="left"/>
              <w:rPr>
                <w:rFonts w:asciiTheme="minorHAnsi" w:hAnsiTheme="minorHAnsi" w:cstheme="minorHAnsi"/>
                <w:b/>
                <w:bCs/>
                <w:color w:val="000000"/>
                <w:sz w:val="20"/>
              </w:rPr>
            </w:pPr>
            <w:r w:rsidRPr="007F1E26">
              <w:rPr>
                <w:rFonts w:asciiTheme="minorHAnsi" w:hAnsiTheme="minorHAnsi" w:cstheme="minorHAnsi"/>
                <w:b/>
                <w:bCs/>
                <w:noProof/>
                <w:color w:val="000000"/>
                <w:sz w:val="20"/>
              </w:rPr>
              <w:t>PBC 1.2. The Borrower has adopted technical specifications for the new IT core banking system</w:t>
            </w:r>
          </w:p>
        </w:tc>
      </w:tr>
      <w:tr w:rsidR="00460D6A" w:rsidRPr="007F1E26" w14:paraId="308BCB0D" w14:textId="77777777" w:rsidTr="00901EFA">
        <w:trPr>
          <w:trHeight w:val="432"/>
        </w:trPr>
        <w:tc>
          <w:tcPr>
            <w:tcW w:w="1190"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60D6331"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Description</w:t>
            </w:r>
          </w:p>
        </w:tc>
        <w:tc>
          <w:tcPr>
            <w:tcW w:w="3810"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0AA329EB" w14:textId="77777777" w:rsidR="00460D6A" w:rsidRPr="007F1E26" w:rsidRDefault="00460D6A" w:rsidP="00460D6A">
            <w:pPr>
              <w:spacing w:after="160" w:line="256" w:lineRule="auto"/>
              <w:jc w:val="left"/>
              <w:rPr>
                <w:rFonts w:asciiTheme="minorHAnsi" w:eastAsia="Calibri" w:hAnsiTheme="minorHAnsi" w:cstheme="minorHAnsi"/>
                <w:sz w:val="20"/>
              </w:rPr>
            </w:pPr>
            <w:r w:rsidRPr="007F1E26">
              <w:rPr>
                <w:rFonts w:asciiTheme="minorHAnsi" w:eastAsia="Calibri" w:hAnsiTheme="minorHAnsi" w:cstheme="minorHAnsi"/>
                <w:noProof/>
                <w:sz w:val="20"/>
              </w:rPr>
              <w:t>A major part of the improvement of HBOR’s information system will be the procurement of a new central banking system. The new system must meet HBOR’s established technological network, but more importantly, it must meet the principles of stability, adaptability, security and manageability in real time. The PBC refers adoption of the technical specifications for the new IT core banking system.</w:t>
            </w:r>
          </w:p>
        </w:tc>
      </w:tr>
      <w:tr w:rsidR="00460D6A" w:rsidRPr="007F1E26" w14:paraId="2C10C5F0" w14:textId="77777777" w:rsidTr="00901EFA">
        <w:trPr>
          <w:trHeight w:val="432"/>
        </w:trPr>
        <w:tc>
          <w:tcPr>
            <w:tcW w:w="1190"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DF991C7"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 xml:space="preserve">Amount </w:t>
            </w:r>
          </w:p>
        </w:tc>
        <w:tc>
          <w:tcPr>
            <w:tcW w:w="3810"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6A5A7A3F"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EUR 10,000,000</w:t>
            </w:r>
          </w:p>
        </w:tc>
      </w:tr>
      <w:tr w:rsidR="00460D6A" w:rsidRPr="007F1E26" w14:paraId="2833EAC2" w14:textId="77777777" w:rsidTr="00901EFA">
        <w:trPr>
          <w:trHeight w:val="432"/>
        </w:trPr>
        <w:tc>
          <w:tcPr>
            <w:tcW w:w="1190"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A86561E"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Indicative achievement (Calendar Year)</w:t>
            </w:r>
          </w:p>
        </w:tc>
        <w:tc>
          <w:tcPr>
            <w:tcW w:w="3810"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2EA26CC7"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2024</w:t>
            </w:r>
          </w:p>
        </w:tc>
      </w:tr>
      <w:tr w:rsidR="00460D6A" w:rsidRPr="007F1E26" w14:paraId="0C004B5D" w14:textId="77777777" w:rsidTr="00901EFA">
        <w:trPr>
          <w:trHeight w:val="432"/>
        </w:trPr>
        <w:tc>
          <w:tcPr>
            <w:tcW w:w="1190"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AC1CD7F"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Data source/ Agency</w:t>
            </w:r>
          </w:p>
        </w:tc>
        <w:tc>
          <w:tcPr>
            <w:tcW w:w="3810"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27F563BF"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 xml:space="preserve">HBOR </w:t>
            </w:r>
          </w:p>
        </w:tc>
      </w:tr>
      <w:tr w:rsidR="00460D6A" w:rsidRPr="007F1E26" w14:paraId="70F97180" w14:textId="77777777" w:rsidTr="00901EFA">
        <w:trPr>
          <w:trHeight w:val="432"/>
        </w:trPr>
        <w:tc>
          <w:tcPr>
            <w:tcW w:w="1190"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257F260"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Verification Entity</w:t>
            </w:r>
          </w:p>
        </w:tc>
        <w:tc>
          <w:tcPr>
            <w:tcW w:w="3810"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02F9FA36" w14:textId="77777777" w:rsidR="00460D6A" w:rsidRPr="007F1E26" w:rsidRDefault="00460D6A" w:rsidP="00460D6A">
            <w:pPr>
              <w:spacing w:after="160" w:line="256" w:lineRule="auto"/>
              <w:jc w:val="left"/>
              <w:rPr>
                <w:rFonts w:asciiTheme="minorHAnsi" w:eastAsia="Calibri" w:hAnsiTheme="minorHAnsi" w:cstheme="minorHAnsi"/>
                <w:sz w:val="20"/>
              </w:rPr>
            </w:pPr>
            <w:r w:rsidRPr="007F1E26">
              <w:rPr>
                <w:rFonts w:asciiTheme="minorHAnsi" w:eastAsia="Calibri" w:hAnsiTheme="minorHAnsi" w:cstheme="minorHAnsi"/>
                <w:noProof/>
                <w:sz w:val="20"/>
              </w:rPr>
              <w:t>Official letter by HBOR’s Management Board Board, with supporting evidence attached, confirming adoption of a technical specifications for the new IT core banking system.</w:t>
            </w:r>
            <w:r w:rsidRPr="007F1E26">
              <w:rPr>
                <w:rFonts w:asciiTheme="minorHAnsi" w:eastAsia="Calibri" w:hAnsiTheme="minorHAnsi" w:cstheme="minorHAnsi"/>
                <w:sz w:val="20"/>
              </w:rPr>
              <w:t xml:space="preserve"> </w:t>
            </w:r>
          </w:p>
          <w:p w14:paraId="4B0098F9" w14:textId="77777777" w:rsidR="00460D6A" w:rsidRPr="007F1E26" w:rsidRDefault="00460D6A" w:rsidP="00460D6A">
            <w:pPr>
              <w:spacing w:after="160" w:line="256" w:lineRule="auto"/>
              <w:jc w:val="left"/>
              <w:rPr>
                <w:rFonts w:asciiTheme="minorHAnsi" w:eastAsia="Calibri" w:hAnsiTheme="minorHAnsi" w:cstheme="minorHAnsi"/>
                <w:sz w:val="20"/>
              </w:rPr>
            </w:pPr>
            <w:r w:rsidRPr="007F1E26">
              <w:rPr>
                <w:rFonts w:asciiTheme="minorHAnsi" w:eastAsia="Calibri" w:hAnsiTheme="minorHAnsi" w:cstheme="minorHAnsi"/>
                <w:noProof/>
                <w:sz w:val="20"/>
              </w:rPr>
              <w:t>The official letter will certify: (a) the PBC has been met; and (b) eligible expenditures under the Project have been incurred in compliance with the Loan Agreement and in the Project Operations Manual.</w:t>
            </w:r>
          </w:p>
        </w:tc>
      </w:tr>
      <w:tr w:rsidR="00460D6A" w:rsidRPr="007F1E26" w14:paraId="3AB29703" w14:textId="77777777" w:rsidTr="00901EFA">
        <w:trPr>
          <w:trHeight w:val="432"/>
        </w:trPr>
        <w:tc>
          <w:tcPr>
            <w:tcW w:w="1190"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C842706"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Procedure</w:t>
            </w:r>
          </w:p>
        </w:tc>
        <w:tc>
          <w:tcPr>
            <w:tcW w:w="3810"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64D9DDD4"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(i) The Borrower prepares Statement of Expenditure (SOE) on eligible expenditures​​​​​​​ to be sent to the World Bank;</w:t>
            </w:r>
          </w:p>
          <w:p w14:paraId="15200741"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(ii) The Borrower sends the evidence of achievement of PBCs when they have been achieved to World Bank Task Team for verification;</w:t>
            </w:r>
          </w:p>
          <w:p w14:paraId="08C2F80C" w14:textId="77777777" w:rsidR="00460D6A" w:rsidRPr="007F1E26" w:rsidRDefault="00460D6A" w:rsidP="00460D6A">
            <w:pPr>
              <w:spacing w:after="160" w:line="256" w:lineRule="auto"/>
              <w:jc w:val="left"/>
              <w:rPr>
                <w:rFonts w:asciiTheme="minorHAnsi" w:eastAsia="Calibri" w:hAnsiTheme="minorHAnsi" w:cstheme="minorHAnsi"/>
                <w:b/>
                <w:sz w:val="20"/>
              </w:rPr>
            </w:pPr>
            <w:r w:rsidRPr="007F1E26">
              <w:rPr>
                <w:rFonts w:asciiTheme="minorHAnsi" w:eastAsia="Calibri" w:hAnsiTheme="minorHAnsi" w:cstheme="minorHAnsi"/>
                <w:noProof/>
                <w:sz w:val="20"/>
              </w:rPr>
              <w:t xml:space="preserve">(iii) The Bank team will review the verification submitted and provide confirmation (Confirmation of Results Achievement Notification) </w:t>
            </w:r>
            <w:r w:rsidRPr="007F1E26">
              <w:rPr>
                <w:rFonts w:asciiTheme="minorHAnsi" w:hAnsiTheme="minorHAnsi" w:cstheme="minorHAnsi"/>
                <w:sz w:val="20"/>
              </w:rPr>
              <w:t>of satisfactory evidence of achievement PBC</w:t>
            </w:r>
            <w:r w:rsidRPr="007F1E26">
              <w:rPr>
                <w:rFonts w:asciiTheme="minorHAnsi" w:eastAsia="Calibri" w:hAnsiTheme="minorHAnsi" w:cstheme="minorHAnsi"/>
                <w:noProof/>
                <w:sz w:val="20"/>
              </w:rPr>
              <w:t>.</w:t>
            </w:r>
          </w:p>
        </w:tc>
      </w:tr>
    </w:tbl>
    <w:p w14:paraId="70581FD6" w14:textId="77777777" w:rsidR="00460D6A" w:rsidRPr="007F1E26" w:rsidRDefault="00460D6A" w:rsidP="00460D6A">
      <w:pPr>
        <w:snapToGrid w:val="0"/>
        <w:spacing w:before="120" w:after="120" w:line="259" w:lineRule="auto"/>
        <w:rPr>
          <w:rFonts w:asciiTheme="minorHAnsi" w:eastAsia="Calibri" w:hAnsiTheme="minorHAnsi" w:cstheme="minorHAnsi"/>
          <w:b/>
          <w:bCs/>
          <w:i/>
          <w:iCs/>
          <w:sz w:val="20"/>
        </w:rPr>
      </w:pPr>
      <w:r w:rsidRPr="007F1E26">
        <w:rPr>
          <w:rFonts w:asciiTheme="minorHAnsi" w:eastAsia="Calibri" w:hAnsiTheme="minorHAnsi" w:cstheme="minorHAnsi"/>
          <w:b/>
          <w:bCs/>
          <w:i/>
          <w:iCs/>
          <w:sz w:val="20"/>
        </w:rPr>
        <w:t>Strengthening HBOR's sustainability and climate change resilience</w:t>
      </w: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CellMar>
          <w:left w:w="115" w:type="dxa"/>
          <w:right w:w="115" w:type="dxa"/>
        </w:tblCellMar>
        <w:tblLook w:val="04A0" w:firstRow="1" w:lastRow="0" w:firstColumn="1" w:lastColumn="0" w:noHBand="0" w:noVBand="1"/>
      </w:tblPr>
      <w:tblGrid>
        <w:gridCol w:w="2081"/>
        <w:gridCol w:w="6991"/>
      </w:tblGrid>
      <w:tr w:rsidR="00460D6A" w:rsidRPr="007F1E26" w14:paraId="1415DD2B" w14:textId="77777777" w:rsidTr="00901EFA">
        <w:trPr>
          <w:trHeight w:val="20"/>
        </w:trPr>
        <w:tc>
          <w:tcPr>
            <w:tcW w:w="1147" w:type="pct"/>
            <w:tcBorders>
              <w:top w:val="nil"/>
              <w:left w:val="nil"/>
              <w:bottom w:val="single" w:sz="4" w:space="0" w:color="D9D9D9"/>
              <w:right w:val="nil"/>
            </w:tcBorders>
            <w:shd w:val="clear" w:color="auto" w:fill="DEEAF6"/>
            <w:vAlign w:val="center"/>
          </w:tcPr>
          <w:p w14:paraId="7FCA3519" w14:textId="77777777" w:rsidR="00460D6A" w:rsidRPr="007F1E26" w:rsidRDefault="00460D6A" w:rsidP="00460D6A">
            <w:pPr>
              <w:keepNext/>
              <w:widowControl w:val="0"/>
              <w:autoSpaceDE w:val="0"/>
              <w:autoSpaceDN w:val="0"/>
              <w:adjustRightInd w:val="0"/>
              <w:spacing w:line="14" w:lineRule="exact"/>
              <w:ind w:left="90"/>
              <w:jc w:val="left"/>
              <w:rPr>
                <w:rFonts w:asciiTheme="minorHAnsi" w:hAnsiTheme="minorHAnsi" w:cstheme="minorHAnsi"/>
                <w:b/>
                <w:bCs/>
                <w:color w:val="404040"/>
                <w:sz w:val="20"/>
              </w:rPr>
            </w:pPr>
          </w:p>
        </w:tc>
        <w:tc>
          <w:tcPr>
            <w:tcW w:w="3853" w:type="pct"/>
            <w:tcBorders>
              <w:top w:val="nil"/>
              <w:left w:val="nil"/>
              <w:bottom w:val="single" w:sz="4" w:space="0" w:color="D9D9D9"/>
              <w:right w:val="nil"/>
            </w:tcBorders>
            <w:shd w:val="clear" w:color="auto" w:fill="DEEAF6"/>
            <w:vAlign w:val="center"/>
          </w:tcPr>
          <w:p w14:paraId="0B63F0B4" w14:textId="77777777" w:rsidR="00460D6A" w:rsidRPr="007F1E26" w:rsidRDefault="00460D6A" w:rsidP="00460D6A">
            <w:pPr>
              <w:keepNext/>
              <w:widowControl w:val="0"/>
              <w:autoSpaceDE w:val="0"/>
              <w:autoSpaceDN w:val="0"/>
              <w:adjustRightInd w:val="0"/>
              <w:spacing w:line="14" w:lineRule="exact"/>
              <w:ind w:left="78" w:right="85"/>
              <w:jc w:val="left"/>
              <w:rPr>
                <w:rFonts w:asciiTheme="minorHAnsi" w:hAnsiTheme="minorHAnsi" w:cstheme="minorHAnsi"/>
                <w:color w:val="000000"/>
                <w:sz w:val="20"/>
              </w:rPr>
            </w:pPr>
          </w:p>
        </w:tc>
      </w:tr>
      <w:tr w:rsidR="00460D6A" w:rsidRPr="007F1E26" w14:paraId="17CA84BE" w14:textId="77777777" w:rsidTr="00901EFA">
        <w:trPr>
          <w:trHeight w:val="438"/>
        </w:trPr>
        <w:tc>
          <w:tcPr>
            <w:tcW w:w="5000" w:type="pct"/>
            <w:gridSpan w:val="2"/>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25D281CE" w14:textId="77777777" w:rsidR="00460D6A" w:rsidRPr="007F1E26" w:rsidRDefault="00460D6A" w:rsidP="00460D6A">
            <w:pPr>
              <w:keepNext/>
              <w:widowControl w:val="0"/>
              <w:autoSpaceDE w:val="0"/>
              <w:autoSpaceDN w:val="0"/>
              <w:adjustRightInd w:val="0"/>
              <w:ind w:left="78" w:right="85"/>
              <w:jc w:val="left"/>
              <w:rPr>
                <w:rFonts w:asciiTheme="minorHAnsi" w:hAnsiTheme="minorHAnsi" w:cstheme="minorHAnsi"/>
                <w:b/>
                <w:bCs/>
                <w:color w:val="000000"/>
                <w:sz w:val="20"/>
              </w:rPr>
            </w:pPr>
            <w:r w:rsidRPr="007F1E26">
              <w:rPr>
                <w:rFonts w:asciiTheme="minorHAnsi" w:hAnsiTheme="minorHAnsi" w:cstheme="minorHAnsi"/>
                <w:b/>
                <w:bCs/>
                <w:noProof/>
                <w:color w:val="000000"/>
                <w:sz w:val="20"/>
              </w:rPr>
              <w:t>PBC 2.1. The Borrower has adopted the Implementation Act on OECD's recommendations in the area of export financing</w:t>
            </w:r>
          </w:p>
        </w:tc>
      </w:tr>
      <w:tr w:rsidR="00460D6A" w:rsidRPr="007F1E26" w14:paraId="22498228" w14:textId="77777777" w:rsidTr="00901EFA">
        <w:trPr>
          <w:trHeight w:val="438"/>
        </w:trPr>
        <w:tc>
          <w:tcPr>
            <w:tcW w:w="1147"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F533CBF"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Description</w:t>
            </w:r>
          </w:p>
        </w:tc>
        <w:tc>
          <w:tcPr>
            <w:tcW w:w="3853"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474E4F6A" w14:textId="77777777" w:rsidR="00460D6A" w:rsidRPr="007F1E26" w:rsidRDefault="00460D6A" w:rsidP="00460D6A">
            <w:pPr>
              <w:spacing w:after="160" w:line="256" w:lineRule="auto"/>
              <w:jc w:val="left"/>
              <w:rPr>
                <w:rFonts w:asciiTheme="minorHAnsi" w:eastAsia="Calibri" w:hAnsiTheme="minorHAnsi" w:cstheme="minorHAnsi"/>
                <w:sz w:val="20"/>
              </w:rPr>
            </w:pPr>
            <w:r w:rsidRPr="007F1E26">
              <w:rPr>
                <w:rFonts w:asciiTheme="minorHAnsi" w:eastAsia="Calibri" w:hAnsiTheme="minorHAnsi" w:cstheme="minorHAnsi"/>
                <w:noProof/>
                <w:sz w:val="20"/>
              </w:rPr>
              <w:t>This PBC measures HBOR's progress is making towards strengthening sustainability and climate change resilience. The PBC refers to integrating OECD's recommendations (Common Approaches for Officially Supported Export Credits and Environmental and Social Due Diligence and Sustainable Lending Practices) in its procedures through the adoption of an implementing act that regulates environmental and social due diligence, and sustainable lending practices in the area of export financing.</w:t>
            </w:r>
          </w:p>
        </w:tc>
      </w:tr>
      <w:tr w:rsidR="00460D6A" w:rsidRPr="007F1E26" w14:paraId="0EC7933C" w14:textId="77777777" w:rsidTr="00901EFA">
        <w:trPr>
          <w:trHeight w:val="438"/>
        </w:trPr>
        <w:tc>
          <w:tcPr>
            <w:tcW w:w="1147"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912FA8A"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 xml:space="preserve">Amount </w:t>
            </w:r>
          </w:p>
        </w:tc>
        <w:tc>
          <w:tcPr>
            <w:tcW w:w="3853"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6822814F"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EUR 10,000,000</w:t>
            </w:r>
          </w:p>
        </w:tc>
      </w:tr>
      <w:tr w:rsidR="00460D6A" w:rsidRPr="007F1E26" w14:paraId="220C9EB5" w14:textId="77777777" w:rsidTr="00901EFA">
        <w:trPr>
          <w:trHeight w:val="438"/>
        </w:trPr>
        <w:tc>
          <w:tcPr>
            <w:tcW w:w="1147"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9682EFB"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Indicative achievement (Calendar Year)</w:t>
            </w:r>
          </w:p>
        </w:tc>
        <w:tc>
          <w:tcPr>
            <w:tcW w:w="3853"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4CDEFFEA"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2021</w:t>
            </w:r>
          </w:p>
        </w:tc>
      </w:tr>
      <w:tr w:rsidR="00460D6A" w:rsidRPr="007F1E26" w14:paraId="4B2B0676" w14:textId="77777777" w:rsidTr="00901EFA">
        <w:trPr>
          <w:trHeight w:val="438"/>
        </w:trPr>
        <w:tc>
          <w:tcPr>
            <w:tcW w:w="1147"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9315268"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Data source/ Agency</w:t>
            </w:r>
          </w:p>
        </w:tc>
        <w:tc>
          <w:tcPr>
            <w:tcW w:w="3853"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543332A7"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 xml:space="preserve">HBOR </w:t>
            </w:r>
          </w:p>
        </w:tc>
      </w:tr>
      <w:tr w:rsidR="00460D6A" w:rsidRPr="007F1E26" w14:paraId="2B04C2E8" w14:textId="77777777" w:rsidTr="00901EFA">
        <w:trPr>
          <w:trHeight w:val="438"/>
        </w:trPr>
        <w:tc>
          <w:tcPr>
            <w:tcW w:w="1147"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CA3B5E2"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Verification Entity</w:t>
            </w:r>
          </w:p>
        </w:tc>
        <w:tc>
          <w:tcPr>
            <w:tcW w:w="3853"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3F8570D9"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 xml:space="preserve">Official letter by HBOR’s Management Board Board, with supporting evidence attached, confirming that the OECD's recommendations have been adopted and implemented in the procedures by the Borrower </w:t>
            </w:r>
          </w:p>
          <w:p w14:paraId="7D471530" w14:textId="77777777" w:rsidR="00460D6A" w:rsidRPr="007F1E26" w:rsidRDefault="00460D6A" w:rsidP="00460D6A">
            <w:pPr>
              <w:spacing w:after="160" w:line="256" w:lineRule="auto"/>
              <w:jc w:val="left"/>
              <w:rPr>
                <w:rFonts w:asciiTheme="minorHAnsi" w:eastAsia="Calibri" w:hAnsiTheme="minorHAnsi" w:cstheme="minorHAnsi"/>
                <w:sz w:val="20"/>
              </w:rPr>
            </w:pPr>
            <w:r w:rsidRPr="007F1E26">
              <w:rPr>
                <w:rFonts w:asciiTheme="minorHAnsi" w:eastAsia="Calibri" w:hAnsiTheme="minorHAnsi" w:cstheme="minorHAnsi"/>
                <w:noProof/>
                <w:sz w:val="20"/>
              </w:rPr>
              <w:t xml:space="preserve">The official letter will certify: (a) the PBC has been met; and (b) eligible expenditures under the Project have been incurred in compliance with the Loan Agreement and in the Project Operations Manual. </w:t>
            </w:r>
          </w:p>
        </w:tc>
      </w:tr>
      <w:tr w:rsidR="00460D6A" w:rsidRPr="007F1E26" w14:paraId="2DB95C00" w14:textId="77777777" w:rsidTr="00901EFA">
        <w:trPr>
          <w:trHeight w:val="438"/>
        </w:trPr>
        <w:tc>
          <w:tcPr>
            <w:tcW w:w="1147"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0B60A7B"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Procedure</w:t>
            </w:r>
          </w:p>
        </w:tc>
        <w:tc>
          <w:tcPr>
            <w:tcW w:w="3853"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12BD0679"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(i) The Borrower prepares Statement of Expenditure (SOE) on eligible expenditures​​​​​​​ to be sent to the World Bank;</w:t>
            </w:r>
          </w:p>
          <w:p w14:paraId="78AE181C"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(ii) The Borrower sends the evidence of achievement of PBCs when they have been achieved to World Bank Task Team for verification;</w:t>
            </w:r>
          </w:p>
          <w:p w14:paraId="49DFE74D" w14:textId="77777777" w:rsidR="00460D6A" w:rsidRPr="007F1E26" w:rsidRDefault="00460D6A" w:rsidP="00460D6A">
            <w:pPr>
              <w:spacing w:after="160" w:line="256" w:lineRule="auto"/>
              <w:jc w:val="left"/>
              <w:rPr>
                <w:rFonts w:asciiTheme="minorHAnsi" w:eastAsia="Calibri" w:hAnsiTheme="minorHAnsi" w:cstheme="minorHAnsi"/>
                <w:b/>
                <w:sz w:val="20"/>
              </w:rPr>
            </w:pPr>
            <w:r w:rsidRPr="007F1E26">
              <w:rPr>
                <w:rFonts w:asciiTheme="minorHAnsi" w:eastAsia="Calibri" w:hAnsiTheme="minorHAnsi" w:cstheme="minorHAnsi"/>
                <w:noProof/>
                <w:sz w:val="20"/>
              </w:rPr>
              <w:t xml:space="preserve">(iii) The Bank team will review the verification submitted and provide confirmation (Confirmation of Results Achievement Notification) </w:t>
            </w:r>
            <w:r w:rsidRPr="007F1E26">
              <w:rPr>
                <w:rFonts w:asciiTheme="minorHAnsi" w:hAnsiTheme="minorHAnsi" w:cstheme="minorHAnsi"/>
                <w:sz w:val="20"/>
              </w:rPr>
              <w:t>of satisfactory evidence of achievement PBC</w:t>
            </w:r>
            <w:r w:rsidRPr="007F1E26">
              <w:rPr>
                <w:rFonts w:asciiTheme="minorHAnsi" w:eastAsia="Calibri" w:hAnsiTheme="minorHAnsi" w:cstheme="minorHAnsi"/>
                <w:noProof/>
                <w:sz w:val="20"/>
              </w:rPr>
              <w:t>.</w:t>
            </w:r>
          </w:p>
        </w:tc>
      </w:tr>
    </w:tbl>
    <w:p w14:paraId="3B0B3C79" w14:textId="77777777" w:rsidR="00460D6A" w:rsidRPr="007F1E26" w:rsidRDefault="00460D6A" w:rsidP="00460D6A">
      <w:pPr>
        <w:snapToGrid w:val="0"/>
        <w:spacing w:before="120" w:after="120" w:line="259" w:lineRule="auto"/>
        <w:rPr>
          <w:rFonts w:asciiTheme="minorHAnsi" w:eastAsia="Calibri" w:hAnsiTheme="minorHAnsi" w:cstheme="minorHAnsi"/>
          <w:b/>
          <w:bCs/>
          <w:sz w:val="20"/>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CellMar>
          <w:left w:w="115" w:type="dxa"/>
          <w:right w:w="115" w:type="dxa"/>
        </w:tblCellMar>
        <w:tblLook w:val="04A0" w:firstRow="1" w:lastRow="0" w:firstColumn="1" w:lastColumn="0" w:noHBand="0" w:noVBand="1"/>
      </w:tblPr>
      <w:tblGrid>
        <w:gridCol w:w="2054"/>
        <w:gridCol w:w="7018"/>
      </w:tblGrid>
      <w:tr w:rsidR="00460D6A" w:rsidRPr="007F1E26" w14:paraId="53E76774" w14:textId="77777777" w:rsidTr="00901EFA">
        <w:trPr>
          <w:trHeight w:val="20"/>
        </w:trPr>
        <w:tc>
          <w:tcPr>
            <w:tcW w:w="1132" w:type="pct"/>
            <w:tcBorders>
              <w:top w:val="nil"/>
              <w:left w:val="nil"/>
              <w:bottom w:val="single" w:sz="4" w:space="0" w:color="D9D9D9"/>
              <w:right w:val="nil"/>
            </w:tcBorders>
            <w:shd w:val="clear" w:color="auto" w:fill="DEEAF6"/>
            <w:vAlign w:val="center"/>
          </w:tcPr>
          <w:p w14:paraId="391BCAF2" w14:textId="77777777" w:rsidR="00460D6A" w:rsidRPr="007F1E26" w:rsidRDefault="00460D6A" w:rsidP="00460D6A">
            <w:pPr>
              <w:keepNext/>
              <w:widowControl w:val="0"/>
              <w:autoSpaceDE w:val="0"/>
              <w:autoSpaceDN w:val="0"/>
              <w:adjustRightInd w:val="0"/>
              <w:spacing w:line="14" w:lineRule="exact"/>
              <w:ind w:left="90"/>
              <w:jc w:val="left"/>
              <w:rPr>
                <w:rFonts w:asciiTheme="minorHAnsi" w:hAnsiTheme="minorHAnsi" w:cstheme="minorHAnsi"/>
                <w:b/>
                <w:bCs/>
                <w:color w:val="404040"/>
                <w:sz w:val="20"/>
              </w:rPr>
            </w:pPr>
          </w:p>
        </w:tc>
        <w:tc>
          <w:tcPr>
            <w:tcW w:w="3868" w:type="pct"/>
            <w:tcBorders>
              <w:top w:val="nil"/>
              <w:left w:val="nil"/>
              <w:bottom w:val="single" w:sz="4" w:space="0" w:color="D9D9D9"/>
              <w:right w:val="nil"/>
            </w:tcBorders>
            <w:shd w:val="clear" w:color="auto" w:fill="DEEAF6"/>
            <w:vAlign w:val="center"/>
          </w:tcPr>
          <w:p w14:paraId="7A456959" w14:textId="77777777" w:rsidR="00460D6A" w:rsidRPr="007F1E26" w:rsidRDefault="00460D6A" w:rsidP="00460D6A">
            <w:pPr>
              <w:keepNext/>
              <w:widowControl w:val="0"/>
              <w:autoSpaceDE w:val="0"/>
              <w:autoSpaceDN w:val="0"/>
              <w:adjustRightInd w:val="0"/>
              <w:spacing w:line="14" w:lineRule="exact"/>
              <w:ind w:left="78" w:right="85"/>
              <w:jc w:val="left"/>
              <w:rPr>
                <w:rFonts w:asciiTheme="minorHAnsi" w:hAnsiTheme="minorHAnsi" w:cstheme="minorHAnsi"/>
                <w:color w:val="000000"/>
                <w:sz w:val="20"/>
              </w:rPr>
            </w:pPr>
          </w:p>
        </w:tc>
      </w:tr>
      <w:tr w:rsidR="00460D6A" w:rsidRPr="007F1E26" w14:paraId="034BB59E" w14:textId="77777777" w:rsidTr="00901EFA">
        <w:trPr>
          <w:trHeight w:val="432"/>
        </w:trPr>
        <w:tc>
          <w:tcPr>
            <w:tcW w:w="5000" w:type="pct"/>
            <w:gridSpan w:val="2"/>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6F78AB2C" w14:textId="77777777" w:rsidR="00460D6A" w:rsidRPr="007F1E26" w:rsidRDefault="00460D6A" w:rsidP="00460D6A">
            <w:pPr>
              <w:keepNext/>
              <w:widowControl w:val="0"/>
              <w:autoSpaceDE w:val="0"/>
              <w:autoSpaceDN w:val="0"/>
              <w:adjustRightInd w:val="0"/>
              <w:ind w:left="78" w:right="85"/>
              <w:jc w:val="left"/>
              <w:rPr>
                <w:rFonts w:asciiTheme="minorHAnsi" w:hAnsiTheme="minorHAnsi" w:cstheme="minorHAnsi"/>
                <w:b/>
                <w:bCs/>
                <w:color w:val="000000"/>
                <w:sz w:val="20"/>
              </w:rPr>
            </w:pPr>
            <w:r w:rsidRPr="007F1E26">
              <w:rPr>
                <w:rFonts w:asciiTheme="minorHAnsi" w:hAnsiTheme="minorHAnsi" w:cstheme="minorHAnsi"/>
                <w:b/>
                <w:bCs/>
                <w:noProof/>
                <w:color w:val="000000"/>
                <w:sz w:val="20"/>
              </w:rPr>
              <w:t>PBC 2.2. The Borrower has adopted the measures to redesign its policies and procedures for addressing environmental, social and climate aspects of all financed projects</w:t>
            </w:r>
          </w:p>
        </w:tc>
      </w:tr>
      <w:tr w:rsidR="00460D6A" w:rsidRPr="007F1E26" w14:paraId="619FA60E" w14:textId="77777777" w:rsidTr="00901EFA">
        <w:trPr>
          <w:trHeight w:val="432"/>
        </w:trPr>
        <w:tc>
          <w:tcPr>
            <w:tcW w:w="1132"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A8320FB"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Description</w:t>
            </w:r>
          </w:p>
        </w:tc>
        <w:tc>
          <w:tcPr>
            <w:tcW w:w="3868"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6394E199" w14:textId="77777777" w:rsidR="00460D6A" w:rsidRPr="007F1E26" w:rsidRDefault="00460D6A" w:rsidP="00460D6A">
            <w:pPr>
              <w:spacing w:after="160" w:line="256" w:lineRule="auto"/>
              <w:jc w:val="left"/>
              <w:rPr>
                <w:rFonts w:asciiTheme="minorHAnsi" w:eastAsia="Calibri" w:hAnsiTheme="minorHAnsi" w:cstheme="minorHAnsi"/>
                <w:sz w:val="20"/>
              </w:rPr>
            </w:pPr>
            <w:r w:rsidRPr="007F1E26">
              <w:rPr>
                <w:rFonts w:asciiTheme="minorHAnsi" w:eastAsia="Calibri" w:hAnsiTheme="minorHAnsi" w:cstheme="minorHAnsi"/>
                <w:noProof/>
                <w:sz w:val="20"/>
              </w:rPr>
              <w:t>This PBC measures HBOR's progress towards strengthening sustainability and climate change resilience. The PBC refers to adoption of redesigned methodologies for addressing environmental, social and climate aspects of all financed projects. Through this change, HBOR will develop integrated environmental and social sustainability and climate resilience principles, policies and procedures that will systematically cover all business operations and decision-making for all risk levels.</w:t>
            </w:r>
          </w:p>
        </w:tc>
      </w:tr>
      <w:tr w:rsidR="00460D6A" w:rsidRPr="007F1E26" w14:paraId="61D7EB04" w14:textId="77777777" w:rsidTr="00901EFA">
        <w:trPr>
          <w:trHeight w:val="432"/>
        </w:trPr>
        <w:tc>
          <w:tcPr>
            <w:tcW w:w="1132"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4B23ED4"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 xml:space="preserve">Amount </w:t>
            </w:r>
          </w:p>
        </w:tc>
        <w:tc>
          <w:tcPr>
            <w:tcW w:w="3868"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05211965"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EUR 20,000,000</w:t>
            </w:r>
          </w:p>
        </w:tc>
      </w:tr>
      <w:tr w:rsidR="00460D6A" w:rsidRPr="007F1E26" w14:paraId="40F6CB09" w14:textId="77777777" w:rsidTr="00901EFA">
        <w:trPr>
          <w:trHeight w:val="432"/>
        </w:trPr>
        <w:tc>
          <w:tcPr>
            <w:tcW w:w="1132"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35FE28D"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Indicative achievement (Calendar Year)</w:t>
            </w:r>
          </w:p>
        </w:tc>
        <w:tc>
          <w:tcPr>
            <w:tcW w:w="3868"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00831CDC"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2023</w:t>
            </w:r>
          </w:p>
        </w:tc>
      </w:tr>
      <w:tr w:rsidR="00460D6A" w:rsidRPr="007F1E26" w14:paraId="25E13B5A" w14:textId="77777777" w:rsidTr="00901EFA">
        <w:trPr>
          <w:trHeight w:val="432"/>
        </w:trPr>
        <w:tc>
          <w:tcPr>
            <w:tcW w:w="1132"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6D7EB11"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Data source/ Agency</w:t>
            </w:r>
          </w:p>
        </w:tc>
        <w:tc>
          <w:tcPr>
            <w:tcW w:w="3868"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3461C577"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 xml:space="preserve">HBOR </w:t>
            </w:r>
          </w:p>
        </w:tc>
      </w:tr>
      <w:tr w:rsidR="00460D6A" w:rsidRPr="007F1E26" w14:paraId="47ABDB25" w14:textId="77777777" w:rsidTr="00901EFA">
        <w:trPr>
          <w:trHeight w:val="432"/>
        </w:trPr>
        <w:tc>
          <w:tcPr>
            <w:tcW w:w="1132"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CAEAC5C"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Verification Entity</w:t>
            </w:r>
          </w:p>
        </w:tc>
        <w:tc>
          <w:tcPr>
            <w:tcW w:w="3868"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641715E5"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Official letter by HBOR’s Management Board Board, with supporting evidence attached, confirming that redesigned methodologies for addressing environmental, social and climate aspects of all financed projects have been adopted and implemented in the business process by the Borrower.</w:t>
            </w:r>
          </w:p>
          <w:p w14:paraId="64AFCF2D" w14:textId="77777777" w:rsidR="00460D6A" w:rsidRPr="007F1E26" w:rsidRDefault="00460D6A" w:rsidP="00460D6A">
            <w:pPr>
              <w:spacing w:after="160" w:line="256" w:lineRule="auto"/>
              <w:jc w:val="left"/>
              <w:rPr>
                <w:rFonts w:asciiTheme="minorHAnsi" w:eastAsia="Calibri" w:hAnsiTheme="minorHAnsi" w:cstheme="minorHAnsi"/>
                <w:sz w:val="20"/>
              </w:rPr>
            </w:pPr>
            <w:r w:rsidRPr="007F1E26">
              <w:rPr>
                <w:rFonts w:asciiTheme="minorHAnsi" w:eastAsia="Calibri" w:hAnsiTheme="minorHAnsi" w:cstheme="minorHAnsi"/>
                <w:noProof/>
                <w:sz w:val="20"/>
              </w:rPr>
              <w:t xml:space="preserve">The official letter will certify: (a) the PBC has been met; and (b) eligible expenditures under the Project have been incurred in compliance with the Loan Agreement and in the Project Operations Manual. </w:t>
            </w:r>
          </w:p>
        </w:tc>
      </w:tr>
      <w:tr w:rsidR="00460D6A" w:rsidRPr="007F1E26" w14:paraId="6853FB83" w14:textId="77777777" w:rsidTr="00901EFA">
        <w:trPr>
          <w:trHeight w:val="432"/>
        </w:trPr>
        <w:tc>
          <w:tcPr>
            <w:tcW w:w="1132"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7030691"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Procedure</w:t>
            </w:r>
          </w:p>
        </w:tc>
        <w:tc>
          <w:tcPr>
            <w:tcW w:w="3868"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3A1FA046"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(i) The Borrower prepares Statement of Expenditure (SOE) on eligible expenditures​​​​​​​ to be sent to the World Bank;</w:t>
            </w:r>
          </w:p>
          <w:p w14:paraId="6A546EBA"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(ii) The Borrower sends the evidence of achievement of PBCs when they have been achieved to World Bank Task Team for verification;</w:t>
            </w:r>
          </w:p>
          <w:p w14:paraId="4428B27B" w14:textId="77777777" w:rsidR="00460D6A" w:rsidRPr="007F1E26" w:rsidRDefault="00460D6A" w:rsidP="00460D6A">
            <w:pPr>
              <w:spacing w:after="160" w:line="256" w:lineRule="auto"/>
              <w:jc w:val="left"/>
              <w:rPr>
                <w:rFonts w:asciiTheme="minorHAnsi" w:eastAsia="Calibri" w:hAnsiTheme="minorHAnsi" w:cstheme="minorHAnsi"/>
                <w:b/>
                <w:sz w:val="20"/>
              </w:rPr>
            </w:pPr>
            <w:r w:rsidRPr="007F1E26">
              <w:rPr>
                <w:rFonts w:asciiTheme="minorHAnsi" w:eastAsia="Calibri" w:hAnsiTheme="minorHAnsi" w:cstheme="minorHAnsi"/>
                <w:noProof/>
                <w:sz w:val="20"/>
              </w:rPr>
              <w:t xml:space="preserve">(iii) The Bank team will review the verification submitted and provide confirmation (Confirmation of Results Achievement Notification) </w:t>
            </w:r>
            <w:r w:rsidRPr="007F1E26">
              <w:rPr>
                <w:rFonts w:asciiTheme="minorHAnsi" w:hAnsiTheme="minorHAnsi" w:cstheme="minorHAnsi"/>
                <w:sz w:val="20"/>
              </w:rPr>
              <w:t>of satisfactory evidence of achievement PBC</w:t>
            </w:r>
            <w:r w:rsidRPr="007F1E26">
              <w:rPr>
                <w:rFonts w:asciiTheme="minorHAnsi" w:eastAsia="Calibri" w:hAnsiTheme="minorHAnsi" w:cstheme="minorHAnsi"/>
                <w:noProof/>
                <w:sz w:val="20"/>
              </w:rPr>
              <w:t>.</w:t>
            </w:r>
          </w:p>
        </w:tc>
      </w:tr>
    </w:tbl>
    <w:p w14:paraId="78E4C0D4" w14:textId="77777777" w:rsidR="00460D6A" w:rsidRPr="007F1E26" w:rsidRDefault="00460D6A" w:rsidP="00460D6A">
      <w:pPr>
        <w:snapToGrid w:val="0"/>
        <w:spacing w:before="120" w:after="120"/>
        <w:ind w:left="-90"/>
        <w:rPr>
          <w:rFonts w:asciiTheme="minorHAnsi" w:hAnsiTheme="minorHAnsi" w:cstheme="minorHAnsi"/>
          <w:b/>
          <w:bCs/>
          <w:i/>
          <w:iCs/>
          <w:sz w:val="20"/>
        </w:rPr>
      </w:pPr>
      <w:r w:rsidRPr="007F1E26">
        <w:rPr>
          <w:rFonts w:asciiTheme="minorHAnsi" w:hAnsiTheme="minorHAnsi" w:cstheme="minorHAnsi"/>
          <w:b/>
          <w:bCs/>
          <w:i/>
          <w:iCs/>
          <w:sz w:val="20"/>
        </w:rPr>
        <w:t>Extending the use of EU funds</w:t>
      </w: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CellMar>
          <w:left w:w="115" w:type="dxa"/>
          <w:right w:w="115" w:type="dxa"/>
        </w:tblCellMar>
        <w:tblLook w:val="04A0" w:firstRow="1" w:lastRow="0" w:firstColumn="1" w:lastColumn="0" w:noHBand="0" w:noVBand="1"/>
      </w:tblPr>
      <w:tblGrid>
        <w:gridCol w:w="2048"/>
        <w:gridCol w:w="7024"/>
      </w:tblGrid>
      <w:tr w:rsidR="00460D6A" w:rsidRPr="007F1E26" w14:paraId="52990C52" w14:textId="77777777" w:rsidTr="00901EFA">
        <w:trPr>
          <w:trHeight w:val="20"/>
        </w:trPr>
        <w:tc>
          <w:tcPr>
            <w:tcW w:w="1129" w:type="pct"/>
            <w:tcBorders>
              <w:top w:val="nil"/>
              <w:left w:val="nil"/>
              <w:bottom w:val="single" w:sz="4" w:space="0" w:color="D9D9D9"/>
              <w:right w:val="nil"/>
            </w:tcBorders>
            <w:shd w:val="clear" w:color="auto" w:fill="DEEAF6"/>
            <w:vAlign w:val="center"/>
          </w:tcPr>
          <w:p w14:paraId="7AC688F6" w14:textId="77777777" w:rsidR="00460D6A" w:rsidRPr="007F1E26" w:rsidRDefault="00460D6A" w:rsidP="00460D6A">
            <w:pPr>
              <w:keepNext/>
              <w:widowControl w:val="0"/>
              <w:autoSpaceDE w:val="0"/>
              <w:autoSpaceDN w:val="0"/>
              <w:adjustRightInd w:val="0"/>
              <w:spacing w:line="14" w:lineRule="exact"/>
              <w:ind w:left="90"/>
              <w:jc w:val="left"/>
              <w:rPr>
                <w:rFonts w:asciiTheme="minorHAnsi" w:hAnsiTheme="minorHAnsi" w:cstheme="minorHAnsi"/>
                <w:b/>
                <w:bCs/>
                <w:color w:val="404040"/>
                <w:sz w:val="20"/>
              </w:rPr>
            </w:pPr>
          </w:p>
        </w:tc>
        <w:tc>
          <w:tcPr>
            <w:tcW w:w="3871" w:type="pct"/>
            <w:tcBorders>
              <w:top w:val="nil"/>
              <w:left w:val="nil"/>
              <w:bottom w:val="single" w:sz="4" w:space="0" w:color="D9D9D9"/>
              <w:right w:val="nil"/>
            </w:tcBorders>
            <w:shd w:val="clear" w:color="auto" w:fill="DEEAF6"/>
            <w:vAlign w:val="center"/>
          </w:tcPr>
          <w:p w14:paraId="2D8140A0" w14:textId="77777777" w:rsidR="00460D6A" w:rsidRPr="007F1E26" w:rsidRDefault="00460D6A" w:rsidP="00460D6A">
            <w:pPr>
              <w:keepNext/>
              <w:widowControl w:val="0"/>
              <w:autoSpaceDE w:val="0"/>
              <w:autoSpaceDN w:val="0"/>
              <w:adjustRightInd w:val="0"/>
              <w:spacing w:line="14" w:lineRule="exact"/>
              <w:ind w:left="78" w:right="85"/>
              <w:jc w:val="left"/>
              <w:rPr>
                <w:rFonts w:asciiTheme="minorHAnsi" w:hAnsiTheme="minorHAnsi" w:cstheme="minorHAnsi"/>
                <w:color w:val="000000"/>
                <w:sz w:val="20"/>
              </w:rPr>
            </w:pPr>
          </w:p>
        </w:tc>
      </w:tr>
      <w:tr w:rsidR="00460D6A" w:rsidRPr="007F1E26" w14:paraId="7BFD63F5" w14:textId="77777777" w:rsidTr="00901EFA">
        <w:trPr>
          <w:trHeight w:val="432"/>
        </w:trPr>
        <w:tc>
          <w:tcPr>
            <w:tcW w:w="5000" w:type="pct"/>
            <w:gridSpan w:val="2"/>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547A8998" w14:textId="77777777" w:rsidR="00460D6A" w:rsidRPr="007F1E26" w:rsidRDefault="00460D6A" w:rsidP="00460D6A">
            <w:pPr>
              <w:keepNext/>
              <w:widowControl w:val="0"/>
              <w:autoSpaceDE w:val="0"/>
              <w:autoSpaceDN w:val="0"/>
              <w:adjustRightInd w:val="0"/>
              <w:ind w:left="78" w:right="85"/>
              <w:jc w:val="left"/>
              <w:rPr>
                <w:rFonts w:asciiTheme="minorHAnsi" w:hAnsiTheme="minorHAnsi" w:cstheme="minorHAnsi"/>
                <w:b/>
                <w:bCs/>
                <w:color w:val="000000"/>
                <w:sz w:val="20"/>
              </w:rPr>
            </w:pPr>
            <w:r w:rsidRPr="007F1E26">
              <w:rPr>
                <w:rFonts w:asciiTheme="minorHAnsi" w:hAnsiTheme="minorHAnsi" w:cstheme="minorHAnsi"/>
                <w:b/>
                <w:bCs/>
                <w:noProof/>
                <w:color w:val="000000"/>
                <w:sz w:val="20"/>
              </w:rPr>
              <w:t>PBC 3.1. The Borrower has submitted the completed questionnaires for each applicable pillar to the European Commission for their review and onwards processing</w:t>
            </w:r>
          </w:p>
        </w:tc>
      </w:tr>
      <w:tr w:rsidR="00460D6A" w:rsidRPr="007F1E26" w14:paraId="2FE5EBF5" w14:textId="77777777" w:rsidTr="00901EFA">
        <w:trPr>
          <w:trHeight w:val="432"/>
        </w:trPr>
        <w:tc>
          <w:tcPr>
            <w:tcW w:w="1129"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2F0A2BE"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Description</w:t>
            </w:r>
          </w:p>
        </w:tc>
        <w:tc>
          <w:tcPr>
            <w:tcW w:w="3871"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24A02CDD" w14:textId="77777777" w:rsidR="00460D6A" w:rsidRPr="007F1E26" w:rsidRDefault="00460D6A" w:rsidP="00460D6A">
            <w:pPr>
              <w:spacing w:after="160" w:line="256" w:lineRule="auto"/>
              <w:jc w:val="left"/>
              <w:rPr>
                <w:rFonts w:asciiTheme="minorHAnsi" w:eastAsia="Calibri" w:hAnsiTheme="minorHAnsi" w:cstheme="minorHAnsi"/>
                <w:sz w:val="20"/>
              </w:rPr>
            </w:pPr>
            <w:r w:rsidRPr="007F1E26">
              <w:rPr>
                <w:rFonts w:asciiTheme="minorHAnsi" w:eastAsia="Calibri" w:hAnsiTheme="minorHAnsi" w:cstheme="minorHAnsi"/>
                <w:noProof/>
                <w:sz w:val="20"/>
              </w:rPr>
              <w:t>This PBC measures HBOR's progress towards increasing the use of additional EU funds. The PBC refers to submitting the completed questionnaires for each applicable pillar to the European Commission for their review and onwards processing</w:t>
            </w:r>
          </w:p>
        </w:tc>
      </w:tr>
      <w:tr w:rsidR="00460D6A" w:rsidRPr="007F1E26" w14:paraId="3B45DA20" w14:textId="77777777" w:rsidTr="00901EFA">
        <w:trPr>
          <w:trHeight w:val="432"/>
        </w:trPr>
        <w:tc>
          <w:tcPr>
            <w:tcW w:w="1129"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299EF65"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 xml:space="preserve">Amount </w:t>
            </w:r>
          </w:p>
        </w:tc>
        <w:tc>
          <w:tcPr>
            <w:tcW w:w="3871"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0681C3EC"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EUR 20,000,000</w:t>
            </w:r>
          </w:p>
        </w:tc>
      </w:tr>
      <w:tr w:rsidR="00460D6A" w:rsidRPr="007F1E26" w14:paraId="1C6C0E8A" w14:textId="77777777" w:rsidTr="00901EFA">
        <w:trPr>
          <w:trHeight w:val="432"/>
        </w:trPr>
        <w:tc>
          <w:tcPr>
            <w:tcW w:w="1129"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1CDC99B"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Indicative achievement (Calendar Year)</w:t>
            </w:r>
          </w:p>
        </w:tc>
        <w:tc>
          <w:tcPr>
            <w:tcW w:w="3871"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4EBBF9D4"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2022</w:t>
            </w:r>
          </w:p>
        </w:tc>
      </w:tr>
      <w:tr w:rsidR="00460D6A" w:rsidRPr="007F1E26" w14:paraId="499474FD" w14:textId="77777777" w:rsidTr="00901EFA">
        <w:trPr>
          <w:trHeight w:val="432"/>
        </w:trPr>
        <w:tc>
          <w:tcPr>
            <w:tcW w:w="1129"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8768A6A"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Data source/ Agency</w:t>
            </w:r>
          </w:p>
        </w:tc>
        <w:tc>
          <w:tcPr>
            <w:tcW w:w="3871"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76A8ECE1"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 xml:space="preserve">HBOR </w:t>
            </w:r>
          </w:p>
        </w:tc>
      </w:tr>
      <w:tr w:rsidR="00460D6A" w:rsidRPr="007F1E26" w14:paraId="5BE504E5" w14:textId="77777777" w:rsidTr="00901EFA">
        <w:trPr>
          <w:trHeight w:val="432"/>
        </w:trPr>
        <w:tc>
          <w:tcPr>
            <w:tcW w:w="1129"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F58F47C"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Verification Entity</w:t>
            </w:r>
          </w:p>
        </w:tc>
        <w:tc>
          <w:tcPr>
            <w:tcW w:w="3871"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72A82C6F"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Official letter by HBOR’s Management Board Board, with supporting evidence attached, confirming the submission to the European Commission the questionnaires for their assessment whether HBOR has fulfilled the eligibility criteria as implementing entity of EUInvest program.</w:t>
            </w:r>
          </w:p>
          <w:p w14:paraId="38BD940A" w14:textId="77777777" w:rsidR="00460D6A" w:rsidRPr="007F1E26" w:rsidRDefault="00460D6A" w:rsidP="00460D6A">
            <w:pPr>
              <w:spacing w:after="160" w:line="256" w:lineRule="auto"/>
              <w:jc w:val="left"/>
              <w:rPr>
                <w:rFonts w:asciiTheme="minorHAnsi" w:eastAsia="Calibri" w:hAnsiTheme="minorHAnsi" w:cstheme="minorHAnsi"/>
                <w:sz w:val="20"/>
              </w:rPr>
            </w:pPr>
            <w:r w:rsidRPr="007F1E26">
              <w:rPr>
                <w:rFonts w:asciiTheme="minorHAnsi" w:eastAsia="Calibri" w:hAnsiTheme="minorHAnsi" w:cstheme="minorHAnsi"/>
                <w:noProof/>
                <w:sz w:val="20"/>
              </w:rPr>
              <w:t xml:space="preserve">The official letter will certify: (a) the PBC has been met; and (b) eligible expenditures under the Project have been incurred in compliance with the Loan Agreement and in the Project Operations Manual. </w:t>
            </w:r>
          </w:p>
        </w:tc>
      </w:tr>
      <w:tr w:rsidR="00460D6A" w:rsidRPr="007F1E26" w14:paraId="1E9BCA9B" w14:textId="77777777" w:rsidTr="00901EFA">
        <w:trPr>
          <w:trHeight w:val="432"/>
        </w:trPr>
        <w:tc>
          <w:tcPr>
            <w:tcW w:w="1129"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BF9A70B" w14:textId="77777777" w:rsidR="00460D6A" w:rsidRPr="007F1E26" w:rsidRDefault="00460D6A" w:rsidP="00460D6A">
            <w:pPr>
              <w:widowControl w:val="0"/>
              <w:autoSpaceDE w:val="0"/>
              <w:autoSpaceDN w:val="0"/>
              <w:adjustRightInd w:val="0"/>
              <w:ind w:left="90"/>
              <w:jc w:val="left"/>
              <w:rPr>
                <w:rFonts w:asciiTheme="minorHAnsi" w:hAnsiTheme="minorHAnsi" w:cstheme="minorHAnsi"/>
                <w:b/>
                <w:bCs/>
                <w:color w:val="404040"/>
                <w:sz w:val="20"/>
              </w:rPr>
            </w:pPr>
            <w:r w:rsidRPr="007F1E26">
              <w:rPr>
                <w:rFonts w:asciiTheme="minorHAnsi" w:hAnsiTheme="minorHAnsi" w:cstheme="minorHAnsi"/>
                <w:b/>
                <w:bCs/>
                <w:color w:val="404040"/>
                <w:sz w:val="20"/>
              </w:rPr>
              <w:t>Procedure</w:t>
            </w:r>
          </w:p>
        </w:tc>
        <w:tc>
          <w:tcPr>
            <w:tcW w:w="3871"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338A59BE"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(i) The Borrower prepares Statement of Expenditure (SOE) on eligible expenditures​​​​​​​ to be sent to the World Bank;</w:t>
            </w:r>
          </w:p>
          <w:p w14:paraId="5DA19488" w14:textId="77777777" w:rsidR="00460D6A" w:rsidRPr="007F1E26" w:rsidRDefault="00460D6A" w:rsidP="00460D6A">
            <w:pPr>
              <w:spacing w:after="160" w:line="256" w:lineRule="auto"/>
              <w:jc w:val="left"/>
              <w:rPr>
                <w:rFonts w:asciiTheme="minorHAnsi" w:eastAsia="Calibri" w:hAnsiTheme="minorHAnsi" w:cstheme="minorHAnsi"/>
                <w:noProof/>
                <w:sz w:val="20"/>
              </w:rPr>
            </w:pPr>
            <w:r w:rsidRPr="007F1E26">
              <w:rPr>
                <w:rFonts w:asciiTheme="minorHAnsi" w:eastAsia="Calibri" w:hAnsiTheme="minorHAnsi" w:cstheme="minorHAnsi"/>
                <w:noProof/>
                <w:sz w:val="20"/>
              </w:rPr>
              <w:t>(ii) The Borrower sends the evidence of achievement of PBCs when they have been achieved to World Bank Task Team for verification;</w:t>
            </w:r>
          </w:p>
          <w:p w14:paraId="1ACBFC53" w14:textId="77777777" w:rsidR="00460D6A" w:rsidRPr="007F1E26" w:rsidRDefault="00460D6A" w:rsidP="00460D6A">
            <w:pPr>
              <w:spacing w:after="160" w:line="256" w:lineRule="auto"/>
              <w:jc w:val="left"/>
              <w:rPr>
                <w:rFonts w:asciiTheme="minorHAnsi" w:eastAsia="Calibri" w:hAnsiTheme="minorHAnsi" w:cstheme="minorHAnsi"/>
                <w:b/>
                <w:sz w:val="20"/>
              </w:rPr>
            </w:pPr>
            <w:r w:rsidRPr="007F1E26">
              <w:rPr>
                <w:rFonts w:asciiTheme="minorHAnsi" w:eastAsia="Calibri" w:hAnsiTheme="minorHAnsi" w:cstheme="minorHAnsi"/>
                <w:noProof/>
                <w:sz w:val="20"/>
              </w:rPr>
              <w:t xml:space="preserve">(iii) The Bank team will review the verification submitted and provide confirmation (Confirmation of Results Achievement Notification) </w:t>
            </w:r>
            <w:r w:rsidRPr="007F1E26">
              <w:rPr>
                <w:rFonts w:asciiTheme="minorHAnsi" w:hAnsiTheme="minorHAnsi" w:cstheme="minorHAnsi"/>
                <w:sz w:val="20"/>
              </w:rPr>
              <w:t>of satisfactory evidence of achievement PBC</w:t>
            </w:r>
            <w:r w:rsidRPr="007F1E26">
              <w:rPr>
                <w:rFonts w:asciiTheme="minorHAnsi" w:eastAsia="Calibri" w:hAnsiTheme="minorHAnsi" w:cstheme="minorHAnsi"/>
                <w:noProof/>
                <w:sz w:val="20"/>
              </w:rPr>
              <w:t>.</w:t>
            </w:r>
          </w:p>
        </w:tc>
      </w:tr>
    </w:tbl>
    <w:p w14:paraId="59B8569A" w14:textId="77777777" w:rsidR="00460D6A" w:rsidRPr="007F1E26" w:rsidRDefault="00460D6A" w:rsidP="00460D6A">
      <w:pPr>
        <w:spacing w:after="160" w:line="259" w:lineRule="auto"/>
        <w:jc w:val="left"/>
        <w:rPr>
          <w:rFonts w:asciiTheme="minorHAnsi" w:eastAsia="Calibri" w:hAnsiTheme="minorHAnsi" w:cstheme="minorHAnsi"/>
          <w:sz w:val="20"/>
        </w:rPr>
      </w:pPr>
    </w:p>
    <w:p w14:paraId="0FDF37ED" w14:textId="77777777" w:rsidR="00460D6A" w:rsidRPr="007F1E26" w:rsidRDefault="00460D6A" w:rsidP="00460D6A">
      <w:pPr>
        <w:spacing w:after="160" w:line="259" w:lineRule="auto"/>
        <w:jc w:val="left"/>
        <w:rPr>
          <w:rFonts w:asciiTheme="minorHAnsi" w:eastAsia="Calibri" w:hAnsiTheme="minorHAnsi" w:cstheme="minorHAnsi"/>
          <w:sz w:val="20"/>
        </w:rPr>
      </w:pPr>
    </w:p>
    <w:p w14:paraId="606CCA7E" w14:textId="299B9F25" w:rsidR="00625FFD" w:rsidRPr="007F1E26" w:rsidRDefault="00625FFD">
      <w:pPr>
        <w:jc w:val="left"/>
        <w:rPr>
          <w:rFonts w:asciiTheme="minorHAnsi" w:hAnsiTheme="minorHAnsi" w:cstheme="minorHAnsi"/>
          <w:sz w:val="20"/>
        </w:rPr>
      </w:pPr>
      <w:r w:rsidRPr="007F1E26">
        <w:rPr>
          <w:rFonts w:asciiTheme="minorHAnsi" w:hAnsiTheme="minorHAnsi" w:cstheme="minorHAnsi"/>
          <w:sz w:val="20"/>
        </w:rPr>
        <w:br w:type="page"/>
      </w:r>
    </w:p>
    <w:p w14:paraId="63132053" w14:textId="64049F81" w:rsidR="003851AD" w:rsidRPr="007F1E26" w:rsidRDefault="00EA14D4" w:rsidP="00CB7E4A">
      <w:pPr>
        <w:pStyle w:val="Heading1"/>
        <w:numPr>
          <w:ilvl w:val="0"/>
          <w:numId w:val="0"/>
        </w:numPr>
        <w:ind w:left="360"/>
        <w:jc w:val="both"/>
        <w:rPr>
          <w:rFonts w:asciiTheme="minorHAnsi" w:hAnsiTheme="minorHAnsi" w:cstheme="minorHAnsi"/>
          <w:lang w:val="en-GB"/>
        </w:rPr>
      </w:pPr>
      <w:bookmarkStart w:id="258" w:name="_Toc151389246"/>
      <w:r w:rsidRPr="007F1E26">
        <w:rPr>
          <w:rFonts w:asciiTheme="minorHAnsi" w:hAnsiTheme="minorHAnsi" w:cstheme="minorHAnsi"/>
          <w:lang w:val="en-GB"/>
        </w:rPr>
        <w:t xml:space="preserve">Appendix </w:t>
      </w:r>
      <w:r w:rsidR="00B760AC" w:rsidRPr="007F1E26">
        <w:rPr>
          <w:rFonts w:asciiTheme="minorHAnsi" w:hAnsiTheme="minorHAnsi" w:cstheme="minorHAnsi"/>
          <w:lang w:val="en-GB"/>
        </w:rPr>
        <w:t>10</w:t>
      </w:r>
      <w:r w:rsidRPr="007F1E26">
        <w:rPr>
          <w:rFonts w:asciiTheme="minorHAnsi" w:hAnsiTheme="minorHAnsi" w:cstheme="minorHAnsi"/>
          <w:lang w:val="en-GB"/>
        </w:rPr>
        <w:t xml:space="preserve">: </w:t>
      </w:r>
      <w:r w:rsidR="003851AD" w:rsidRPr="007F1E26">
        <w:rPr>
          <w:rFonts w:asciiTheme="minorHAnsi" w:hAnsiTheme="minorHAnsi" w:cstheme="minorHAnsi"/>
          <w:lang w:val="en-GB"/>
        </w:rPr>
        <w:t>PFI</w:t>
      </w:r>
      <w:r w:rsidR="00583E07" w:rsidRPr="007F1E26">
        <w:rPr>
          <w:rFonts w:asciiTheme="minorHAnsi" w:hAnsiTheme="minorHAnsi" w:cstheme="minorHAnsi"/>
          <w:lang w:val="en-GB"/>
        </w:rPr>
        <w:t>s</w:t>
      </w:r>
      <w:r w:rsidR="00BF5228" w:rsidRPr="007F1E26">
        <w:rPr>
          <w:rFonts w:asciiTheme="minorHAnsi" w:hAnsiTheme="minorHAnsi" w:cstheme="minorHAnsi"/>
          <w:lang w:val="en-GB"/>
        </w:rPr>
        <w:t xml:space="preserve"> -</w:t>
      </w:r>
      <w:r w:rsidR="003851AD" w:rsidRPr="007F1E26">
        <w:rPr>
          <w:rFonts w:asciiTheme="minorHAnsi" w:hAnsiTheme="minorHAnsi" w:cstheme="minorHAnsi"/>
          <w:lang w:val="en-GB"/>
        </w:rPr>
        <w:t xml:space="preserve"> Intermediate results indicators</w:t>
      </w:r>
      <w:bookmarkEnd w:id="258"/>
    </w:p>
    <w:p w14:paraId="475539A0" w14:textId="77777777" w:rsidR="00EA14D4" w:rsidRPr="007F1E26" w:rsidRDefault="00EA14D4" w:rsidP="00A2015B">
      <w:pPr>
        <w:rPr>
          <w:rFonts w:asciiTheme="minorHAnsi" w:hAnsiTheme="minorHAnsi" w:cstheme="minorHAnsi"/>
          <w:sz w:val="20"/>
        </w:rPr>
      </w:pPr>
    </w:p>
    <w:tbl>
      <w:tblPr>
        <w:tblW w:w="5000" w:type="pct"/>
        <w:tblLook w:val="04A0" w:firstRow="1" w:lastRow="0" w:firstColumn="1" w:lastColumn="0" w:noHBand="0" w:noVBand="1"/>
      </w:tblPr>
      <w:tblGrid>
        <w:gridCol w:w="3225"/>
        <w:gridCol w:w="1537"/>
        <w:gridCol w:w="817"/>
        <w:gridCol w:w="1364"/>
        <w:gridCol w:w="989"/>
        <w:gridCol w:w="565"/>
        <w:gridCol w:w="565"/>
      </w:tblGrid>
      <w:tr w:rsidR="00EA14D4" w:rsidRPr="007F1E26" w14:paraId="366F0AB2" w14:textId="77777777" w:rsidTr="003F0995">
        <w:trPr>
          <w:trHeight w:val="432"/>
        </w:trPr>
        <w:tc>
          <w:tcPr>
            <w:tcW w:w="5000" w:type="pct"/>
            <w:gridSpan w:val="7"/>
            <w:tcBorders>
              <w:top w:val="single" w:sz="4" w:space="0" w:color="auto"/>
              <w:left w:val="single" w:sz="8" w:space="0" w:color="D9D9D9"/>
              <w:bottom w:val="single" w:sz="4" w:space="0" w:color="auto"/>
              <w:right w:val="nil"/>
            </w:tcBorders>
            <w:shd w:val="clear" w:color="000000" w:fill="D9D9D9"/>
            <w:vAlign w:val="center"/>
            <w:hideMark/>
          </w:tcPr>
          <w:p w14:paraId="4776DFA8" w14:textId="77777777" w:rsidR="00EA14D4" w:rsidRPr="007F1E26" w:rsidRDefault="00EA14D4" w:rsidP="00CB7E4A">
            <w:pPr>
              <w:jc w:val="center"/>
              <w:rPr>
                <w:rFonts w:asciiTheme="minorHAnsi" w:hAnsiTheme="minorHAnsi" w:cstheme="minorHAnsi"/>
                <w:sz w:val="20"/>
                <w:lang w:val="hr-HR" w:eastAsia="hr-HR"/>
              </w:rPr>
            </w:pPr>
            <w:r w:rsidRPr="007F1E26">
              <w:rPr>
                <w:rFonts w:asciiTheme="minorHAnsi" w:hAnsiTheme="minorHAnsi" w:cstheme="minorHAnsi"/>
                <w:sz w:val="20"/>
                <w:lang w:val="hr-HR" w:eastAsia="hr-HR"/>
              </w:rPr>
              <w:t>Monitoring &amp; Evaluation Plan: Intermediate Results Indicators</w:t>
            </w:r>
          </w:p>
        </w:tc>
      </w:tr>
      <w:tr w:rsidR="00EA14D4" w:rsidRPr="007F1E26" w14:paraId="33B5384A" w14:textId="77777777" w:rsidTr="003F0995">
        <w:trPr>
          <w:trHeight w:val="765"/>
        </w:trPr>
        <w:tc>
          <w:tcPr>
            <w:tcW w:w="1855" w:type="pct"/>
            <w:tcBorders>
              <w:top w:val="nil"/>
              <w:left w:val="nil"/>
              <w:bottom w:val="nil"/>
              <w:right w:val="nil"/>
            </w:tcBorders>
            <w:shd w:val="clear" w:color="000000" w:fill="FFFFFF"/>
            <w:vAlign w:val="center"/>
            <w:hideMark/>
          </w:tcPr>
          <w:p w14:paraId="5CFA2042" w14:textId="77777777" w:rsidR="00EA14D4" w:rsidRPr="007F1E26" w:rsidRDefault="00EA14D4" w:rsidP="00FB0842">
            <w:pPr>
              <w:rPr>
                <w:rFonts w:asciiTheme="minorHAnsi" w:hAnsiTheme="minorHAnsi" w:cstheme="minorHAnsi"/>
                <w:sz w:val="20"/>
                <w:lang w:val="hr-HR" w:eastAsia="hr-HR"/>
              </w:rPr>
            </w:pPr>
            <w:r w:rsidRPr="007F1E26">
              <w:rPr>
                <w:rFonts w:asciiTheme="minorHAnsi" w:hAnsiTheme="minorHAnsi" w:cstheme="minorHAnsi"/>
                <w:sz w:val="20"/>
                <w:lang w:val="hr-HR" w:eastAsia="hr-HR"/>
              </w:rPr>
              <w:t>Indicator Name</w:t>
            </w:r>
          </w:p>
        </w:tc>
        <w:tc>
          <w:tcPr>
            <w:tcW w:w="863" w:type="pct"/>
            <w:tcBorders>
              <w:top w:val="nil"/>
              <w:left w:val="nil"/>
              <w:bottom w:val="nil"/>
              <w:right w:val="nil"/>
            </w:tcBorders>
            <w:shd w:val="clear" w:color="000000" w:fill="FFFFFF"/>
            <w:vAlign w:val="center"/>
            <w:hideMark/>
          </w:tcPr>
          <w:p w14:paraId="02B47CC4" w14:textId="77777777" w:rsidR="00EA14D4" w:rsidRPr="007F1E26" w:rsidRDefault="00EA14D4" w:rsidP="00FB0842">
            <w:pPr>
              <w:rPr>
                <w:rFonts w:asciiTheme="minorHAnsi" w:hAnsiTheme="minorHAnsi" w:cstheme="minorHAnsi"/>
                <w:sz w:val="20"/>
                <w:lang w:val="hr-HR" w:eastAsia="hr-HR"/>
              </w:rPr>
            </w:pPr>
            <w:r w:rsidRPr="007F1E26">
              <w:rPr>
                <w:rFonts w:asciiTheme="minorHAnsi" w:hAnsiTheme="minorHAnsi" w:cstheme="minorHAnsi"/>
                <w:sz w:val="20"/>
                <w:lang w:val="hr-HR" w:eastAsia="hr-HR"/>
              </w:rPr>
              <w:t>Definition/Description</w:t>
            </w:r>
          </w:p>
        </w:tc>
        <w:tc>
          <w:tcPr>
            <w:tcW w:w="442" w:type="pct"/>
            <w:tcBorders>
              <w:top w:val="nil"/>
              <w:left w:val="nil"/>
              <w:bottom w:val="nil"/>
              <w:right w:val="nil"/>
            </w:tcBorders>
            <w:shd w:val="clear" w:color="000000" w:fill="FFFFFF"/>
            <w:vAlign w:val="center"/>
            <w:hideMark/>
          </w:tcPr>
          <w:p w14:paraId="6123172F" w14:textId="77777777" w:rsidR="00EA14D4" w:rsidRPr="007F1E26" w:rsidRDefault="00EA14D4" w:rsidP="00FB0842">
            <w:pPr>
              <w:rPr>
                <w:rFonts w:asciiTheme="minorHAnsi" w:hAnsiTheme="minorHAnsi" w:cstheme="minorHAnsi"/>
                <w:sz w:val="20"/>
                <w:lang w:val="hr-HR" w:eastAsia="hr-HR"/>
              </w:rPr>
            </w:pPr>
            <w:r w:rsidRPr="007F1E26">
              <w:rPr>
                <w:rFonts w:asciiTheme="minorHAnsi" w:hAnsiTheme="minorHAnsi" w:cstheme="minorHAnsi"/>
                <w:sz w:val="20"/>
                <w:lang w:val="hr-HR" w:eastAsia="hr-HR"/>
              </w:rPr>
              <w:t>Frequency</w:t>
            </w:r>
          </w:p>
        </w:tc>
        <w:tc>
          <w:tcPr>
            <w:tcW w:w="612" w:type="pct"/>
            <w:tcBorders>
              <w:top w:val="nil"/>
              <w:left w:val="nil"/>
              <w:bottom w:val="nil"/>
              <w:right w:val="nil"/>
            </w:tcBorders>
            <w:shd w:val="clear" w:color="000000" w:fill="FFFFFF"/>
            <w:vAlign w:val="center"/>
            <w:hideMark/>
          </w:tcPr>
          <w:p w14:paraId="1A3D57D2" w14:textId="77777777" w:rsidR="00EA14D4" w:rsidRPr="007F1E26" w:rsidRDefault="00EA14D4" w:rsidP="00FB0842">
            <w:pPr>
              <w:rPr>
                <w:rFonts w:asciiTheme="minorHAnsi" w:hAnsiTheme="minorHAnsi" w:cstheme="minorHAnsi"/>
                <w:sz w:val="20"/>
                <w:lang w:val="hr-HR" w:eastAsia="hr-HR"/>
              </w:rPr>
            </w:pPr>
            <w:r w:rsidRPr="007F1E26">
              <w:rPr>
                <w:rFonts w:asciiTheme="minorHAnsi" w:hAnsiTheme="minorHAnsi" w:cstheme="minorHAnsi"/>
                <w:sz w:val="20"/>
                <w:lang w:val="hr-HR" w:eastAsia="hr-HR"/>
              </w:rPr>
              <w:t>Datasource</w:t>
            </w:r>
          </w:p>
        </w:tc>
        <w:tc>
          <w:tcPr>
            <w:tcW w:w="647" w:type="pct"/>
            <w:tcBorders>
              <w:top w:val="nil"/>
              <w:left w:val="nil"/>
              <w:bottom w:val="nil"/>
              <w:right w:val="nil"/>
            </w:tcBorders>
            <w:shd w:val="clear" w:color="000000" w:fill="FFFFFF"/>
            <w:vAlign w:val="center"/>
            <w:hideMark/>
          </w:tcPr>
          <w:p w14:paraId="3E5ED36E" w14:textId="77777777" w:rsidR="00EA14D4" w:rsidRPr="007F1E26" w:rsidRDefault="00EA14D4" w:rsidP="00FB0842">
            <w:pPr>
              <w:rPr>
                <w:rFonts w:asciiTheme="minorHAnsi" w:hAnsiTheme="minorHAnsi" w:cstheme="minorHAnsi"/>
                <w:sz w:val="20"/>
                <w:lang w:val="hr-HR" w:eastAsia="hr-HR"/>
              </w:rPr>
            </w:pPr>
            <w:r w:rsidRPr="007F1E26">
              <w:rPr>
                <w:rFonts w:asciiTheme="minorHAnsi" w:hAnsiTheme="minorHAnsi" w:cstheme="minorHAnsi"/>
                <w:sz w:val="20"/>
                <w:lang w:val="hr-HR" w:eastAsia="hr-HR"/>
              </w:rPr>
              <w:t>Methodology for Data Collection</w:t>
            </w:r>
          </w:p>
        </w:tc>
        <w:tc>
          <w:tcPr>
            <w:tcW w:w="580" w:type="pct"/>
            <w:gridSpan w:val="2"/>
            <w:tcBorders>
              <w:top w:val="nil"/>
              <w:left w:val="nil"/>
              <w:bottom w:val="nil"/>
              <w:right w:val="nil"/>
            </w:tcBorders>
            <w:shd w:val="clear" w:color="000000" w:fill="FFFFFF"/>
            <w:vAlign w:val="center"/>
            <w:hideMark/>
          </w:tcPr>
          <w:p w14:paraId="56E1E905" w14:textId="77777777" w:rsidR="00EA14D4" w:rsidRPr="007F1E26" w:rsidRDefault="00EA14D4" w:rsidP="00FB0842">
            <w:pPr>
              <w:rPr>
                <w:rFonts w:asciiTheme="minorHAnsi" w:hAnsiTheme="minorHAnsi" w:cstheme="minorHAnsi"/>
                <w:sz w:val="20"/>
                <w:lang w:val="hr-HR" w:eastAsia="hr-HR"/>
              </w:rPr>
            </w:pPr>
            <w:r w:rsidRPr="007F1E26">
              <w:rPr>
                <w:rFonts w:asciiTheme="minorHAnsi" w:hAnsiTheme="minorHAnsi" w:cstheme="minorHAnsi"/>
                <w:sz w:val="20"/>
                <w:lang w:val="hr-HR" w:eastAsia="hr-HR"/>
              </w:rPr>
              <w:t>Responsibility for Data Collection</w:t>
            </w:r>
          </w:p>
        </w:tc>
      </w:tr>
      <w:tr w:rsidR="00EA14D4" w:rsidRPr="007F1E26" w14:paraId="55F29E98" w14:textId="77777777" w:rsidTr="003F0995">
        <w:trPr>
          <w:trHeight w:val="1170"/>
        </w:trPr>
        <w:tc>
          <w:tcPr>
            <w:tcW w:w="1855" w:type="pct"/>
            <w:tcBorders>
              <w:top w:val="nil"/>
              <w:left w:val="nil"/>
              <w:bottom w:val="single" w:sz="4" w:space="0" w:color="auto"/>
              <w:right w:val="nil"/>
            </w:tcBorders>
            <w:shd w:val="clear" w:color="000000" w:fill="FFFFFF"/>
            <w:vAlign w:val="center"/>
            <w:hideMark/>
          </w:tcPr>
          <w:p w14:paraId="4A3D2FB2" w14:textId="04BEF002" w:rsidR="00EA14D4" w:rsidRPr="007F1E26" w:rsidRDefault="00EA14D4" w:rsidP="00FB0842">
            <w:pPr>
              <w:rPr>
                <w:rFonts w:asciiTheme="minorHAnsi" w:hAnsiTheme="minorHAnsi" w:cstheme="minorHAnsi"/>
                <w:sz w:val="20"/>
                <w:lang w:val="hr-HR" w:eastAsia="hr-HR"/>
              </w:rPr>
            </w:pPr>
            <w:r w:rsidRPr="007F1E26">
              <w:rPr>
                <w:rFonts w:asciiTheme="minorHAnsi" w:hAnsiTheme="minorHAnsi" w:cstheme="minorHAnsi"/>
                <w:sz w:val="20"/>
                <w:lang w:val="hr-HR" w:eastAsia="hr-HR"/>
              </w:rPr>
              <w:t>PFIs compliance with prudential regulations</w:t>
            </w:r>
          </w:p>
        </w:tc>
        <w:tc>
          <w:tcPr>
            <w:tcW w:w="863" w:type="pct"/>
            <w:tcBorders>
              <w:top w:val="nil"/>
              <w:left w:val="nil"/>
              <w:bottom w:val="single" w:sz="4" w:space="0" w:color="auto"/>
              <w:right w:val="nil"/>
            </w:tcBorders>
            <w:shd w:val="clear" w:color="000000" w:fill="FFFFFF"/>
            <w:vAlign w:val="center"/>
            <w:hideMark/>
          </w:tcPr>
          <w:p w14:paraId="285B9E13" w14:textId="77777777" w:rsidR="00EA14D4" w:rsidRPr="007F1E26" w:rsidRDefault="00EA14D4" w:rsidP="00FB0842">
            <w:pPr>
              <w:rPr>
                <w:rFonts w:asciiTheme="minorHAnsi" w:hAnsiTheme="minorHAnsi" w:cstheme="minorHAnsi"/>
                <w:sz w:val="20"/>
                <w:lang w:val="hr-HR" w:eastAsia="hr-HR"/>
              </w:rPr>
            </w:pPr>
            <w:r w:rsidRPr="007F1E26">
              <w:rPr>
                <w:rFonts w:asciiTheme="minorHAnsi" w:hAnsiTheme="minorHAnsi" w:cstheme="minorHAnsi"/>
                <w:sz w:val="20"/>
                <w:lang w:val="hr-HR" w:eastAsia="hr-HR"/>
              </w:rPr>
              <w:t>Compliance with prudential regulations monitors financial performance of the bank</w:t>
            </w:r>
          </w:p>
        </w:tc>
        <w:tc>
          <w:tcPr>
            <w:tcW w:w="442" w:type="pct"/>
            <w:tcBorders>
              <w:top w:val="nil"/>
              <w:left w:val="nil"/>
              <w:bottom w:val="single" w:sz="4" w:space="0" w:color="auto"/>
              <w:right w:val="nil"/>
            </w:tcBorders>
            <w:shd w:val="clear" w:color="000000" w:fill="FFFFFF"/>
            <w:vAlign w:val="center"/>
            <w:hideMark/>
          </w:tcPr>
          <w:p w14:paraId="5DCC13A5" w14:textId="77777777" w:rsidR="00EA14D4" w:rsidRPr="007F1E26" w:rsidRDefault="00EA14D4" w:rsidP="00FB0842">
            <w:pPr>
              <w:rPr>
                <w:rFonts w:asciiTheme="minorHAnsi" w:hAnsiTheme="minorHAnsi" w:cstheme="minorHAnsi"/>
                <w:sz w:val="20"/>
                <w:lang w:val="hr-HR" w:eastAsia="hr-HR"/>
              </w:rPr>
            </w:pPr>
            <w:r w:rsidRPr="007F1E26">
              <w:rPr>
                <w:rFonts w:asciiTheme="minorHAnsi" w:hAnsiTheme="minorHAnsi" w:cstheme="minorHAnsi"/>
                <w:sz w:val="20"/>
                <w:lang w:val="hr-HR" w:eastAsia="hr-HR"/>
              </w:rPr>
              <w:t>Annually</w:t>
            </w:r>
          </w:p>
        </w:tc>
        <w:tc>
          <w:tcPr>
            <w:tcW w:w="612" w:type="pct"/>
            <w:tcBorders>
              <w:top w:val="nil"/>
              <w:left w:val="nil"/>
              <w:bottom w:val="single" w:sz="4" w:space="0" w:color="auto"/>
              <w:right w:val="nil"/>
            </w:tcBorders>
            <w:shd w:val="clear" w:color="000000" w:fill="FFFFFF"/>
            <w:vAlign w:val="center"/>
            <w:hideMark/>
          </w:tcPr>
          <w:p w14:paraId="791A8B7C" w14:textId="77777777" w:rsidR="00EA14D4" w:rsidRPr="007F1E26" w:rsidRDefault="00EA14D4" w:rsidP="00FB0842">
            <w:pPr>
              <w:rPr>
                <w:rFonts w:asciiTheme="minorHAnsi" w:hAnsiTheme="minorHAnsi" w:cstheme="minorHAnsi"/>
                <w:sz w:val="20"/>
                <w:lang w:val="hr-HR" w:eastAsia="hr-HR"/>
              </w:rPr>
            </w:pPr>
            <w:r w:rsidRPr="007F1E26">
              <w:rPr>
                <w:rFonts w:asciiTheme="minorHAnsi" w:hAnsiTheme="minorHAnsi" w:cstheme="minorHAnsi"/>
                <w:sz w:val="20"/>
                <w:lang w:val="hr-HR" w:eastAsia="hr-HR"/>
              </w:rPr>
              <w:t>Progress reports/Compliance certificates</w:t>
            </w:r>
          </w:p>
        </w:tc>
        <w:tc>
          <w:tcPr>
            <w:tcW w:w="647" w:type="pct"/>
            <w:tcBorders>
              <w:top w:val="nil"/>
              <w:left w:val="nil"/>
              <w:bottom w:val="single" w:sz="4" w:space="0" w:color="auto"/>
              <w:right w:val="nil"/>
            </w:tcBorders>
            <w:shd w:val="clear" w:color="000000" w:fill="FFFFFF"/>
            <w:vAlign w:val="center"/>
            <w:hideMark/>
          </w:tcPr>
          <w:p w14:paraId="0A661F7E" w14:textId="77777777" w:rsidR="00EA14D4" w:rsidRPr="007F1E26" w:rsidRDefault="00EA14D4" w:rsidP="00FB0842">
            <w:pPr>
              <w:rPr>
                <w:rFonts w:asciiTheme="minorHAnsi" w:hAnsiTheme="minorHAnsi" w:cstheme="minorHAnsi"/>
                <w:sz w:val="20"/>
                <w:lang w:val="hr-HR" w:eastAsia="hr-HR"/>
              </w:rPr>
            </w:pPr>
            <w:r w:rsidRPr="007F1E26">
              <w:rPr>
                <w:rFonts w:asciiTheme="minorHAnsi" w:hAnsiTheme="minorHAnsi" w:cstheme="minorHAnsi"/>
                <w:sz w:val="20"/>
                <w:lang w:val="hr-HR" w:eastAsia="hr-HR"/>
              </w:rPr>
              <w:t>Analysis of audited financial statements</w:t>
            </w:r>
          </w:p>
        </w:tc>
        <w:tc>
          <w:tcPr>
            <w:tcW w:w="580" w:type="pct"/>
            <w:gridSpan w:val="2"/>
            <w:tcBorders>
              <w:top w:val="nil"/>
              <w:left w:val="nil"/>
              <w:bottom w:val="single" w:sz="4" w:space="0" w:color="auto"/>
              <w:right w:val="nil"/>
            </w:tcBorders>
            <w:shd w:val="clear" w:color="000000" w:fill="FFFFFF"/>
            <w:vAlign w:val="center"/>
            <w:hideMark/>
          </w:tcPr>
          <w:p w14:paraId="0AD2D99A" w14:textId="77777777" w:rsidR="00EA14D4" w:rsidRPr="007F1E26" w:rsidRDefault="00EA14D4" w:rsidP="00FB0842">
            <w:pPr>
              <w:rPr>
                <w:rFonts w:asciiTheme="minorHAnsi" w:hAnsiTheme="minorHAnsi" w:cstheme="minorHAnsi"/>
                <w:sz w:val="20"/>
                <w:lang w:val="hr-HR" w:eastAsia="hr-HR"/>
              </w:rPr>
            </w:pPr>
            <w:r w:rsidRPr="007F1E26">
              <w:rPr>
                <w:rFonts w:asciiTheme="minorHAnsi" w:hAnsiTheme="minorHAnsi" w:cstheme="minorHAnsi"/>
                <w:sz w:val="20"/>
                <w:lang w:val="hr-HR" w:eastAsia="hr-HR"/>
              </w:rPr>
              <w:t>Borrower/</w:t>
            </w:r>
            <w:r w:rsidRPr="007F1E26">
              <w:rPr>
                <w:rFonts w:asciiTheme="minorHAnsi" w:hAnsiTheme="minorHAnsi" w:cstheme="minorHAnsi"/>
                <w:sz w:val="20"/>
                <w:lang w:val="hr-HR" w:eastAsia="hr-HR"/>
              </w:rPr>
              <w:br/>
              <w:t>Implementing Agency</w:t>
            </w:r>
          </w:p>
        </w:tc>
      </w:tr>
      <w:tr w:rsidR="00EA14D4" w:rsidRPr="007F1E26" w14:paraId="67AC4C8E" w14:textId="77777777" w:rsidTr="003F0995">
        <w:trPr>
          <w:trHeight w:val="379"/>
        </w:trPr>
        <w:tc>
          <w:tcPr>
            <w:tcW w:w="1855" w:type="pct"/>
            <w:tcBorders>
              <w:top w:val="nil"/>
              <w:left w:val="nil"/>
              <w:bottom w:val="nil"/>
              <w:right w:val="nil"/>
            </w:tcBorders>
            <w:shd w:val="clear" w:color="000000" w:fill="FFFFFF"/>
            <w:vAlign w:val="center"/>
            <w:hideMark/>
          </w:tcPr>
          <w:p w14:paraId="57BB0928" w14:textId="77777777" w:rsidR="00EA14D4" w:rsidRPr="007F1E26" w:rsidRDefault="00EA14D4" w:rsidP="00EA14D4">
            <w:pPr>
              <w:jc w:val="left"/>
              <w:rPr>
                <w:rFonts w:asciiTheme="minorHAnsi" w:hAnsiTheme="minorHAnsi" w:cstheme="minorHAnsi"/>
                <w:b/>
                <w:bCs/>
                <w:color w:val="404040"/>
                <w:sz w:val="20"/>
                <w:lang w:val="hr-HR" w:eastAsia="hr-HR"/>
              </w:rPr>
            </w:pPr>
            <w:r w:rsidRPr="007F1E26">
              <w:rPr>
                <w:rFonts w:asciiTheme="minorHAnsi" w:hAnsiTheme="minorHAnsi" w:cstheme="minorHAnsi"/>
                <w:b/>
                <w:bCs/>
                <w:color w:val="404040"/>
                <w:sz w:val="20"/>
                <w:lang w:val="hr-HR" w:eastAsia="hr-HR"/>
              </w:rPr>
              <w:t> </w:t>
            </w:r>
          </w:p>
        </w:tc>
        <w:tc>
          <w:tcPr>
            <w:tcW w:w="863" w:type="pct"/>
            <w:tcBorders>
              <w:top w:val="nil"/>
              <w:left w:val="nil"/>
              <w:bottom w:val="nil"/>
              <w:right w:val="nil"/>
            </w:tcBorders>
            <w:shd w:val="clear" w:color="000000" w:fill="FFFFFF"/>
            <w:vAlign w:val="center"/>
            <w:hideMark/>
          </w:tcPr>
          <w:p w14:paraId="3D5B1880" w14:textId="77777777" w:rsidR="00EA14D4" w:rsidRPr="007F1E26" w:rsidRDefault="00EA14D4" w:rsidP="00EA14D4">
            <w:pPr>
              <w:jc w:val="left"/>
              <w:rPr>
                <w:rFonts w:asciiTheme="minorHAnsi" w:hAnsiTheme="minorHAnsi" w:cstheme="minorHAnsi"/>
                <w:b/>
                <w:bCs/>
                <w:color w:val="404040"/>
                <w:sz w:val="20"/>
                <w:lang w:val="hr-HR" w:eastAsia="hr-HR"/>
              </w:rPr>
            </w:pPr>
            <w:r w:rsidRPr="007F1E26">
              <w:rPr>
                <w:rFonts w:asciiTheme="minorHAnsi" w:hAnsiTheme="minorHAnsi" w:cstheme="minorHAnsi"/>
                <w:b/>
                <w:bCs/>
                <w:color w:val="404040"/>
                <w:sz w:val="20"/>
                <w:lang w:val="hr-HR" w:eastAsia="hr-HR"/>
              </w:rPr>
              <w:t> </w:t>
            </w:r>
          </w:p>
        </w:tc>
        <w:tc>
          <w:tcPr>
            <w:tcW w:w="442" w:type="pct"/>
            <w:tcBorders>
              <w:top w:val="nil"/>
              <w:left w:val="nil"/>
              <w:bottom w:val="nil"/>
              <w:right w:val="nil"/>
            </w:tcBorders>
            <w:shd w:val="clear" w:color="000000" w:fill="FFFFFF"/>
            <w:vAlign w:val="center"/>
            <w:hideMark/>
          </w:tcPr>
          <w:p w14:paraId="6AC7BF96" w14:textId="77777777" w:rsidR="00EA14D4" w:rsidRPr="007F1E26" w:rsidRDefault="00EA14D4" w:rsidP="00EA14D4">
            <w:pPr>
              <w:jc w:val="left"/>
              <w:rPr>
                <w:rFonts w:asciiTheme="minorHAnsi" w:hAnsiTheme="minorHAnsi" w:cstheme="minorHAnsi"/>
                <w:b/>
                <w:bCs/>
                <w:color w:val="404040"/>
                <w:sz w:val="20"/>
                <w:lang w:val="hr-HR" w:eastAsia="hr-HR"/>
              </w:rPr>
            </w:pPr>
            <w:r w:rsidRPr="007F1E26">
              <w:rPr>
                <w:rFonts w:asciiTheme="minorHAnsi" w:hAnsiTheme="minorHAnsi" w:cstheme="minorHAnsi"/>
                <w:b/>
                <w:bCs/>
                <w:color w:val="404040"/>
                <w:sz w:val="20"/>
                <w:lang w:val="hr-HR" w:eastAsia="hr-HR"/>
              </w:rPr>
              <w:t> </w:t>
            </w:r>
          </w:p>
        </w:tc>
        <w:tc>
          <w:tcPr>
            <w:tcW w:w="612" w:type="pct"/>
            <w:tcBorders>
              <w:top w:val="nil"/>
              <w:left w:val="nil"/>
              <w:bottom w:val="nil"/>
              <w:right w:val="nil"/>
            </w:tcBorders>
            <w:shd w:val="clear" w:color="000000" w:fill="FFFFFF"/>
            <w:vAlign w:val="center"/>
            <w:hideMark/>
          </w:tcPr>
          <w:p w14:paraId="0C0DDC93" w14:textId="77777777" w:rsidR="00EA14D4" w:rsidRPr="007F1E26" w:rsidRDefault="00EA14D4" w:rsidP="00EA14D4">
            <w:pPr>
              <w:jc w:val="left"/>
              <w:rPr>
                <w:rFonts w:asciiTheme="minorHAnsi" w:hAnsiTheme="minorHAnsi" w:cstheme="minorHAnsi"/>
                <w:b/>
                <w:bCs/>
                <w:color w:val="404040"/>
                <w:sz w:val="20"/>
                <w:lang w:val="hr-HR" w:eastAsia="hr-HR"/>
              </w:rPr>
            </w:pPr>
            <w:r w:rsidRPr="007F1E26">
              <w:rPr>
                <w:rFonts w:asciiTheme="minorHAnsi" w:hAnsiTheme="minorHAnsi" w:cstheme="minorHAnsi"/>
                <w:b/>
                <w:bCs/>
                <w:color w:val="404040"/>
                <w:sz w:val="20"/>
                <w:lang w:val="hr-HR" w:eastAsia="hr-HR"/>
              </w:rPr>
              <w:t> </w:t>
            </w:r>
          </w:p>
        </w:tc>
        <w:tc>
          <w:tcPr>
            <w:tcW w:w="647" w:type="pct"/>
            <w:tcBorders>
              <w:top w:val="nil"/>
              <w:left w:val="nil"/>
              <w:bottom w:val="nil"/>
              <w:right w:val="nil"/>
            </w:tcBorders>
            <w:shd w:val="clear" w:color="000000" w:fill="FFFFFF"/>
            <w:vAlign w:val="center"/>
            <w:hideMark/>
          </w:tcPr>
          <w:p w14:paraId="0AD3A948" w14:textId="77777777" w:rsidR="00EA14D4" w:rsidRPr="007F1E26" w:rsidRDefault="00EA14D4" w:rsidP="00EA14D4">
            <w:pPr>
              <w:jc w:val="left"/>
              <w:rPr>
                <w:rFonts w:asciiTheme="minorHAnsi" w:hAnsiTheme="minorHAnsi" w:cstheme="minorHAnsi"/>
                <w:b/>
                <w:bCs/>
                <w:color w:val="404040"/>
                <w:sz w:val="20"/>
                <w:lang w:val="hr-HR" w:eastAsia="hr-HR"/>
              </w:rPr>
            </w:pPr>
            <w:r w:rsidRPr="007F1E26">
              <w:rPr>
                <w:rFonts w:asciiTheme="minorHAnsi" w:hAnsiTheme="minorHAnsi" w:cstheme="minorHAnsi"/>
                <w:b/>
                <w:bCs/>
                <w:color w:val="404040"/>
                <w:sz w:val="20"/>
                <w:lang w:val="hr-HR" w:eastAsia="hr-HR"/>
              </w:rPr>
              <w:t> </w:t>
            </w:r>
          </w:p>
        </w:tc>
        <w:tc>
          <w:tcPr>
            <w:tcW w:w="290" w:type="pct"/>
            <w:tcBorders>
              <w:top w:val="nil"/>
              <w:left w:val="nil"/>
              <w:bottom w:val="nil"/>
              <w:right w:val="nil"/>
            </w:tcBorders>
            <w:shd w:val="clear" w:color="000000" w:fill="FFFFFF"/>
            <w:vAlign w:val="center"/>
            <w:hideMark/>
          </w:tcPr>
          <w:p w14:paraId="7511D345" w14:textId="77777777" w:rsidR="00EA14D4" w:rsidRPr="007F1E26" w:rsidRDefault="00EA14D4" w:rsidP="00EA14D4">
            <w:pPr>
              <w:jc w:val="left"/>
              <w:rPr>
                <w:rFonts w:asciiTheme="minorHAnsi" w:hAnsiTheme="minorHAnsi" w:cstheme="minorHAnsi"/>
                <w:b/>
                <w:bCs/>
                <w:color w:val="404040"/>
                <w:sz w:val="20"/>
                <w:lang w:val="hr-HR" w:eastAsia="hr-HR"/>
              </w:rPr>
            </w:pPr>
            <w:r w:rsidRPr="007F1E26">
              <w:rPr>
                <w:rFonts w:asciiTheme="minorHAnsi" w:hAnsiTheme="minorHAnsi" w:cstheme="minorHAnsi"/>
                <w:b/>
                <w:bCs/>
                <w:color w:val="404040"/>
                <w:sz w:val="20"/>
                <w:lang w:val="hr-HR" w:eastAsia="hr-HR"/>
              </w:rPr>
              <w:t> </w:t>
            </w:r>
          </w:p>
        </w:tc>
        <w:tc>
          <w:tcPr>
            <w:tcW w:w="290" w:type="pct"/>
            <w:tcBorders>
              <w:top w:val="nil"/>
              <w:left w:val="nil"/>
              <w:bottom w:val="nil"/>
              <w:right w:val="nil"/>
            </w:tcBorders>
            <w:shd w:val="clear" w:color="000000" w:fill="FFFFFF"/>
            <w:noWrap/>
            <w:vAlign w:val="bottom"/>
            <w:hideMark/>
          </w:tcPr>
          <w:p w14:paraId="47E2ED09" w14:textId="77777777" w:rsidR="00EA14D4" w:rsidRPr="007F1E26" w:rsidRDefault="00EA14D4" w:rsidP="00EA14D4">
            <w:pPr>
              <w:jc w:val="left"/>
              <w:rPr>
                <w:rFonts w:asciiTheme="minorHAnsi" w:hAnsiTheme="minorHAnsi" w:cstheme="minorHAnsi"/>
                <w:b/>
                <w:bCs/>
                <w:sz w:val="20"/>
                <w:lang w:val="hr-HR" w:eastAsia="hr-HR"/>
              </w:rPr>
            </w:pPr>
            <w:r w:rsidRPr="007F1E26">
              <w:rPr>
                <w:rFonts w:asciiTheme="minorHAnsi" w:hAnsiTheme="minorHAnsi" w:cstheme="minorHAnsi"/>
                <w:b/>
                <w:bCs/>
                <w:sz w:val="20"/>
                <w:lang w:val="hr-HR" w:eastAsia="hr-HR"/>
              </w:rPr>
              <w:t> </w:t>
            </w:r>
          </w:p>
        </w:tc>
      </w:tr>
      <w:tr w:rsidR="00EA14D4" w:rsidRPr="007F1E26" w14:paraId="6D87A4D1" w14:textId="77777777" w:rsidTr="003F0995">
        <w:trPr>
          <w:trHeight w:val="120"/>
        </w:trPr>
        <w:tc>
          <w:tcPr>
            <w:tcW w:w="1855" w:type="pct"/>
            <w:tcBorders>
              <w:top w:val="nil"/>
              <w:left w:val="nil"/>
              <w:bottom w:val="nil"/>
              <w:right w:val="nil"/>
            </w:tcBorders>
            <w:shd w:val="clear" w:color="auto" w:fill="auto"/>
            <w:noWrap/>
            <w:vAlign w:val="bottom"/>
            <w:hideMark/>
          </w:tcPr>
          <w:p w14:paraId="5801DF11" w14:textId="77777777" w:rsidR="00EA14D4" w:rsidRPr="007F1E26" w:rsidRDefault="00EA14D4" w:rsidP="00EA14D4">
            <w:pPr>
              <w:jc w:val="left"/>
              <w:rPr>
                <w:rFonts w:asciiTheme="minorHAnsi" w:hAnsiTheme="minorHAnsi" w:cstheme="minorHAnsi"/>
                <w:b/>
                <w:bCs/>
                <w:sz w:val="20"/>
                <w:lang w:val="hr-HR" w:eastAsia="hr-HR"/>
              </w:rPr>
            </w:pPr>
          </w:p>
        </w:tc>
        <w:tc>
          <w:tcPr>
            <w:tcW w:w="863" w:type="pct"/>
            <w:tcBorders>
              <w:top w:val="nil"/>
              <w:left w:val="nil"/>
              <w:bottom w:val="nil"/>
              <w:right w:val="nil"/>
            </w:tcBorders>
            <w:shd w:val="clear" w:color="auto" w:fill="auto"/>
            <w:noWrap/>
            <w:vAlign w:val="bottom"/>
            <w:hideMark/>
          </w:tcPr>
          <w:p w14:paraId="5AD77633" w14:textId="77777777" w:rsidR="00EA14D4" w:rsidRPr="007F1E26" w:rsidRDefault="00EA14D4" w:rsidP="00EA14D4">
            <w:pPr>
              <w:jc w:val="left"/>
              <w:rPr>
                <w:rFonts w:asciiTheme="minorHAnsi" w:hAnsiTheme="minorHAnsi" w:cstheme="minorHAnsi"/>
                <w:sz w:val="20"/>
                <w:lang w:val="hr-HR" w:eastAsia="hr-HR"/>
              </w:rPr>
            </w:pPr>
          </w:p>
        </w:tc>
        <w:tc>
          <w:tcPr>
            <w:tcW w:w="442" w:type="pct"/>
            <w:tcBorders>
              <w:top w:val="nil"/>
              <w:left w:val="nil"/>
              <w:bottom w:val="nil"/>
              <w:right w:val="nil"/>
            </w:tcBorders>
            <w:shd w:val="clear" w:color="auto" w:fill="auto"/>
            <w:noWrap/>
            <w:vAlign w:val="bottom"/>
            <w:hideMark/>
          </w:tcPr>
          <w:p w14:paraId="16DE795E" w14:textId="77777777" w:rsidR="00EA14D4" w:rsidRPr="007F1E26" w:rsidRDefault="00EA14D4" w:rsidP="00EA14D4">
            <w:pPr>
              <w:jc w:val="left"/>
              <w:rPr>
                <w:rFonts w:asciiTheme="minorHAnsi" w:hAnsiTheme="minorHAnsi" w:cstheme="minorHAnsi"/>
                <w:sz w:val="20"/>
                <w:lang w:val="hr-HR" w:eastAsia="hr-HR"/>
              </w:rPr>
            </w:pPr>
          </w:p>
        </w:tc>
        <w:tc>
          <w:tcPr>
            <w:tcW w:w="612" w:type="pct"/>
            <w:tcBorders>
              <w:top w:val="nil"/>
              <w:left w:val="nil"/>
              <w:bottom w:val="nil"/>
              <w:right w:val="nil"/>
            </w:tcBorders>
            <w:shd w:val="clear" w:color="auto" w:fill="auto"/>
            <w:noWrap/>
            <w:vAlign w:val="bottom"/>
            <w:hideMark/>
          </w:tcPr>
          <w:p w14:paraId="6FE2C1C5" w14:textId="77777777" w:rsidR="00EA14D4" w:rsidRPr="007F1E26" w:rsidRDefault="00EA14D4" w:rsidP="00EA14D4">
            <w:pPr>
              <w:jc w:val="left"/>
              <w:rPr>
                <w:rFonts w:asciiTheme="minorHAnsi" w:hAnsiTheme="minorHAnsi" w:cstheme="minorHAnsi"/>
                <w:sz w:val="20"/>
                <w:lang w:val="hr-HR" w:eastAsia="hr-HR"/>
              </w:rPr>
            </w:pPr>
          </w:p>
        </w:tc>
        <w:tc>
          <w:tcPr>
            <w:tcW w:w="647" w:type="pct"/>
            <w:tcBorders>
              <w:top w:val="nil"/>
              <w:left w:val="nil"/>
              <w:bottom w:val="nil"/>
              <w:right w:val="nil"/>
            </w:tcBorders>
            <w:shd w:val="clear" w:color="auto" w:fill="auto"/>
            <w:noWrap/>
            <w:vAlign w:val="bottom"/>
            <w:hideMark/>
          </w:tcPr>
          <w:p w14:paraId="69308C5D" w14:textId="77777777" w:rsidR="00EA14D4" w:rsidRPr="007F1E26" w:rsidRDefault="00EA14D4" w:rsidP="00EA14D4">
            <w:pPr>
              <w:jc w:val="left"/>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bottom"/>
            <w:hideMark/>
          </w:tcPr>
          <w:p w14:paraId="0685B7E9" w14:textId="77777777" w:rsidR="00EA14D4" w:rsidRPr="007F1E26" w:rsidRDefault="00EA14D4" w:rsidP="00EA14D4">
            <w:pPr>
              <w:jc w:val="left"/>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bottom"/>
            <w:hideMark/>
          </w:tcPr>
          <w:p w14:paraId="52ED1D3E" w14:textId="77777777" w:rsidR="00EA14D4" w:rsidRPr="007F1E26" w:rsidRDefault="00EA14D4" w:rsidP="00EA14D4">
            <w:pPr>
              <w:jc w:val="left"/>
              <w:rPr>
                <w:rFonts w:asciiTheme="minorHAnsi" w:hAnsiTheme="minorHAnsi" w:cstheme="minorHAnsi"/>
                <w:sz w:val="20"/>
                <w:lang w:val="hr-HR" w:eastAsia="hr-HR"/>
              </w:rPr>
            </w:pPr>
          </w:p>
        </w:tc>
      </w:tr>
      <w:tr w:rsidR="00EA14D4" w:rsidRPr="007F1E26" w14:paraId="0E612C5C" w14:textId="77777777" w:rsidTr="003F0995">
        <w:trPr>
          <w:trHeight w:val="2580"/>
        </w:trPr>
        <w:tc>
          <w:tcPr>
            <w:tcW w:w="5000" w:type="pct"/>
            <w:gridSpan w:val="7"/>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07CAE934" w14:textId="77777777" w:rsidR="00EA14D4" w:rsidRPr="007F1E26" w:rsidRDefault="00EA14D4" w:rsidP="00EA14D4">
            <w:pPr>
              <w:jc w:val="left"/>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[TEXT BOX]</w:t>
            </w:r>
            <w:r w:rsidRPr="007F1E26">
              <w:rPr>
                <w:rFonts w:asciiTheme="minorHAnsi" w:hAnsiTheme="minorHAnsi" w:cstheme="minorHAnsi"/>
                <w:color w:val="000000"/>
                <w:sz w:val="20"/>
                <w:lang w:val="hr-HR" w:eastAsia="hr-HR"/>
              </w:rPr>
              <w:br/>
            </w:r>
            <w:r w:rsidRPr="007F1E26">
              <w:rPr>
                <w:rFonts w:asciiTheme="minorHAnsi" w:hAnsiTheme="minorHAnsi" w:cstheme="minorHAnsi"/>
                <w:b/>
                <w:bCs/>
                <w:color w:val="000000"/>
                <w:sz w:val="20"/>
                <w:lang w:val="hr-HR" w:eastAsia="hr-HR"/>
              </w:rPr>
              <w:t>I. PFIs comply with CNB’s prudential requirements</w:t>
            </w:r>
            <w:r w:rsidRPr="007F1E26">
              <w:rPr>
                <w:rFonts w:asciiTheme="minorHAnsi" w:hAnsiTheme="minorHAnsi" w:cstheme="minorHAnsi"/>
                <w:color w:val="000000"/>
                <w:sz w:val="20"/>
                <w:lang w:val="hr-HR" w:eastAsia="hr-HR"/>
              </w:rPr>
              <w:t xml:space="preserve"> YES/NO</w:t>
            </w:r>
            <w:r w:rsidRPr="007F1E26">
              <w:rPr>
                <w:rFonts w:asciiTheme="minorHAnsi" w:hAnsiTheme="minorHAnsi" w:cstheme="minorHAnsi"/>
                <w:color w:val="000000"/>
                <w:sz w:val="20"/>
                <w:lang w:val="hr-HR" w:eastAsia="hr-HR"/>
              </w:rPr>
              <w:br/>
              <w:t>Capital adequacy (including combined capital buffer requirement)</w:t>
            </w:r>
            <w:r w:rsidRPr="007F1E26">
              <w:rPr>
                <w:rFonts w:asciiTheme="minorHAnsi" w:hAnsiTheme="minorHAnsi" w:cstheme="minorHAnsi"/>
                <w:color w:val="000000"/>
                <w:sz w:val="20"/>
                <w:lang w:val="hr-HR" w:eastAsia="hr-HR"/>
              </w:rPr>
              <w:br/>
              <w:t>Large exposures</w:t>
            </w:r>
            <w:r w:rsidRPr="007F1E26">
              <w:rPr>
                <w:rFonts w:asciiTheme="minorHAnsi" w:hAnsiTheme="minorHAnsi" w:cstheme="minorHAnsi"/>
                <w:color w:val="000000"/>
                <w:sz w:val="20"/>
                <w:lang w:val="hr-HR" w:eastAsia="hr-HR"/>
              </w:rPr>
              <w:br/>
              <w:t>Total investments in tangible asset</w:t>
            </w:r>
            <w:r w:rsidRPr="007F1E26">
              <w:rPr>
                <w:rFonts w:asciiTheme="minorHAnsi" w:hAnsiTheme="minorHAnsi" w:cstheme="minorHAnsi"/>
                <w:color w:val="000000"/>
                <w:sz w:val="20"/>
                <w:lang w:val="hr-HR" w:eastAsia="hr-HR"/>
              </w:rPr>
              <w:br/>
              <w:t>Liquidity</w:t>
            </w:r>
            <w:r w:rsidRPr="007F1E26">
              <w:rPr>
                <w:rFonts w:asciiTheme="minorHAnsi" w:hAnsiTheme="minorHAnsi" w:cstheme="minorHAnsi"/>
                <w:color w:val="000000"/>
                <w:sz w:val="20"/>
                <w:lang w:val="hr-HR" w:eastAsia="hr-HR"/>
              </w:rPr>
              <w:br/>
            </w:r>
            <w:r w:rsidRPr="007F1E26">
              <w:rPr>
                <w:rFonts w:asciiTheme="minorHAnsi" w:hAnsiTheme="minorHAnsi" w:cstheme="minorHAnsi"/>
                <w:b/>
                <w:bCs/>
                <w:color w:val="000000"/>
                <w:sz w:val="20"/>
                <w:lang w:val="hr-HR" w:eastAsia="hr-HR"/>
              </w:rPr>
              <w:br/>
              <w:t>II. PFIs certified annually by the PFIs external auditors</w:t>
            </w:r>
            <w:r w:rsidRPr="007F1E26">
              <w:rPr>
                <w:rFonts w:asciiTheme="minorHAnsi" w:hAnsiTheme="minorHAnsi" w:cstheme="minorHAnsi"/>
                <w:color w:val="000000"/>
                <w:sz w:val="20"/>
                <w:lang w:val="hr-HR" w:eastAsia="hr-HR"/>
              </w:rPr>
              <w:t xml:space="preserve"> YES/NO</w:t>
            </w:r>
            <w:r w:rsidRPr="007F1E26">
              <w:rPr>
                <w:rFonts w:asciiTheme="minorHAnsi" w:hAnsiTheme="minorHAnsi" w:cstheme="minorHAnsi"/>
                <w:color w:val="000000"/>
                <w:sz w:val="20"/>
                <w:lang w:val="hr-HR" w:eastAsia="hr-HR"/>
              </w:rPr>
              <w:br/>
            </w:r>
            <w:r w:rsidRPr="007F1E26">
              <w:rPr>
                <w:rFonts w:asciiTheme="minorHAnsi" w:hAnsiTheme="minorHAnsi" w:cstheme="minorHAnsi"/>
                <w:color w:val="000000"/>
                <w:sz w:val="20"/>
                <w:lang w:val="hr-HR" w:eastAsia="hr-HR"/>
              </w:rPr>
              <w:br/>
              <w:t>Additional information: PFIs have a corporate NPL ratio (as defined by Croatian National Bank) less than double of the corporate sector average NPL ratio YES/NO</w:t>
            </w:r>
          </w:p>
        </w:tc>
      </w:tr>
      <w:tr w:rsidR="00EA14D4" w:rsidRPr="007F1E26" w14:paraId="64BFDE36" w14:textId="77777777" w:rsidTr="003F0995">
        <w:trPr>
          <w:trHeight w:val="255"/>
        </w:trPr>
        <w:tc>
          <w:tcPr>
            <w:tcW w:w="1855" w:type="pct"/>
            <w:tcBorders>
              <w:top w:val="nil"/>
              <w:left w:val="nil"/>
              <w:bottom w:val="nil"/>
              <w:right w:val="nil"/>
            </w:tcBorders>
            <w:shd w:val="clear" w:color="auto" w:fill="auto"/>
            <w:noWrap/>
            <w:vAlign w:val="bottom"/>
            <w:hideMark/>
          </w:tcPr>
          <w:p w14:paraId="40EF8F4D" w14:textId="77777777" w:rsidR="00EA14D4" w:rsidRPr="007F1E26" w:rsidRDefault="00EA14D4" w:rsidP="00EA14D4">
            <w:pPr>
              <w:jc w:val="left"/>
              <w:rPr>
                <w:rFonts w:asciiTheme="minorHAnsi" w:hAnsiTheme="minorHAnsi" w:cstheme="minorHAnsi"/>
                <w:color w:val="000000"/>
                <w:sz w:val="20"/>
                <w:lang w:val="hr-HR" w:eastAsia="hr-HR"/>
              </w:rPr>
            </w:pPr>
          </w:p>
        </w:tc>
        <w:tc>
          <w:tcPr>
            <w:tcW w:w="863" w:type="pct"/>
            <w:tcBorders>
              <w:top w:val="nil"/>
              <w:left w:val="nil"/>
              <w:bottom w:val="nil"/>
              <w:right w:val="nil"/>
            </w:tcBorders>
            <w:shd w:val="clear" w:color="auto" w:fill="auto"/>
            <w:noWrap/>
            <w:vAlign w:val="bottom"/>
            <w:hideMark/>
          </w:tcPr>
          <w:p w14:paraId="41595A8F" w14:textId="77777777" w:rsidR="00EA14D4" w:rsidRPr="007F1E26" w:rsidRDefault="00EA14D4" w:rsidP="00EA14D4">
            <w:pPr>
              <w:jc w:val="left"/>
              <w:rPr>
                <w:rFonts w:asciiTheme="minorHAnsi" w:hAnsiTheme="minorHAnsi" w:cstheme="minorHAnsi"/>
                <w:sz w:val="20"/>
                <w:lang w:val="hr-HR" w:eastAsia="hr-HR"/>
              </w:rPr>
            </w:pPr>
          </w:p>
        </w:tc>
        <w:tc>
          <w:tcPr>
            <w:tcW w:w="442" w:type="pct"/>
            <w:tcBorders>
              <w:top w:val="nil"/>
              <w:left w:val="nil"/>
              <w:bottom w:val="nil"/>
              <w:right w:val="nil"/>
            </w:tcBorders>
            <w:shd w:val="clear" w:color="auto" w:fill="auto"/>
            <w:noWrap/>
            <w:vAlign w:val="bottom"/>
            <w:hideMark/>
          </w:tcPr>
          <w:p w14:paraId="1BF3F4C5" w14:textId="77777777" w:rsidR="00EA14D4" w:rsidRPr="007F1E26" w:rsidRDefault="00EA14D4" w:rsidP="00EA14D4">
            <w:pPr>
              <w:jc w:val="left"/>
              <w:rPr>
                <w:rFonts w:asciiTheme="minorHAnsi" w:hAnsiTheme="minorHAnsi" w:cstheme="minorHAnsi"/>
                <w:sz w:val="20"/>
                <w:lang w:val="hr-HR" w:eastAsia="hr-HR"/>
              </w:rPr>
            </w:pPr>
          </w:p>
        </w:tc>
        <w:tc>
          <w:tcPr>
            <w:tcW w:w="612" w:type="pct"/>
            <w:tcBorders>
              <w:top w:val="nil"/>
              <w:left w:val="nil"/>
              <w:bottom w:val="nil"/>
              <w:right w:val="nil"/>
            </w:tcBorders>
            <w:shd w:val="clear" w:color="auto" w:fill="auto"/>
            <w:noWrap/>
            <w:vAlign w:val="bottom"/>
            <w:hideMark/>
          </w:tcPr>
          <w:p w14:paraId="7901F4B7" w14:textId="77777777" w:rsidR="00EA14D4" w:rsidRPr="007F1E26" w:rsidRDefault="00EA14D4" w:rsidP="00EA14D4">
            <w:pPr>
              <w:jc w:val="left"/>
              <w:rPr>
                <w:rFonts w:asciiTheme="minorHAnsi" w:hAnsiTheme="minorHAnsi" w:cstheme="minorHAnsi"/>
                <w:sz w:val="20"/>
                <w:lang w:val="hr-HR" w:eastAsia="hr-HR"/>
              </w:rPr>
            </w:pPr>
          </w:p>
        </w:tc>
        <w:tc>
          <w:tcPr>
            <w:tcW w:w="647" w:type="pct"/>
            <w:tcBorders>
              <w:top w:val="nil"/>
              <w:left w:val="nil"/>
              <w:bottom w:val="nil"/>
              <w:right w:val="nil"/>
            </w:tcBorders>
            <w:shd w:val="clear" w:color="auto" w:fill="auto"/>
            <w:noWrap/>
            <w:vAlign w:val="bottom"/>
            <w:hideMark/>
          </w:tcPr>
          <w:p w14:paraId="5B1617CD" w14:textId="77777777" w:rsidR="00EA14D4" w:rsidRPr="007F1E26" w:rsidRDefault="00EA14D4" w:rsidP="00EA14D4">
            <w:pPr>
              <w:jc w:val="left"/>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bottom"/>
            <w:hideMark/>
          </w:tcPr>
          <w:p w14:paraId="799BEF1B" w14:textId="77777777" w:rsidR="00EA14D4" w:rsidRPr="007F1E26" w:rsidRDefault="00EA14D4" w:rsidP="00EA14D4">
            <w:pPr>
              <w:jc w:val="left"/>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bottom"/>
            <w:hideMark/>
          </w:tcPr>
          <w:p w14:paraId="6E30E4A1" w14:textId="77777777" w:rsidR="00EA14D4" w:rsidRPr="007F1E26" w:rsidRDefault="00EA14D4" w:rsidP="00EA14D4">
            <w:pPr>
              <w:jc w:val="left"/>
              <w:rPr>
                <w:rFonts w:asciiTheme="minorHAnsi" w:hAnsiTheme="minorHAnsi" w:cstheme="minorHAnsi"/>
                <w:sz w:val="20"/>
                <w:lang w:val="hr-HR" w:eastAsia="hr-HR"/>
              </w:rPr>
            </w:pPr>
          </w:p>
        </w:tc>
      </w:tr>
      <w:tr w:rsidR="00EA14D4" w:rsidRPr="007F1E26" w14:paraId="069538B0" w14:textId="77777777" w:rsidTr="003F0995">
        <w:trPr>
          <w:trHeight w:val="300"/>
        </w:trPr>
        <w:tc>
          <w:tcPr>
            <w:tcW w:w="1855" w:type="pct"/>
            <w:tcBorders>
              <w:top w:val="nil"/>
              <w:left w:val="nil"/>
              <w:bottom w:val="nil"/>
              <w:right w:val="nil"/>
            </w:tcBorders>
            <w:shd w:val="clear" w:color="auto" w:fill="auto"/>
            <w:noWrap/>
            <w:vAlign w:val="bottom"/>
            <w:hideMark/>
          </w:tcPr>
          <w:p w14:paraId="2FBCA2D9" w14:textId="77777777" w:rsidR="00EA14D4" w:rsidRPr="007F1E26" w:rsidRDefault="00EA14D4" w:rsidP="00EA14D4">
            <w:pPr>
              <w:jc w:val="left"/>
              <w:rPr>
                <w:rFonts w:asciiTheme="minorHAnsi" w:hAnsiTheme="minorHAnsi" w:cstheme="minorHAnsi"/>
                <w:b/>
                <w:bCs/>
                <w:color w:val="000000"/>
                <w:sz w:val="20"/>
                <w:lang w:val="hr-HR" w:eastAsia="hr-HR"/>
              </w:rPr>
            </w:pPr>
            <w:r w:rsidRPr="007F1E26">
              <w:rPr>
                <w:rFonts w:asciiTheme="minorHAnsi" w:hAnsiTheme="minorHAnsi" w:cstheme="minorHAnsi"/>
                <w:b/>
                <w:bCs/>
                <w:color w:val="000000"/>
                <w:sz w:val="20"/>
                <w:lang w:val="hr-HR" w:eastAsia="hr-HR"/>
              </w:rPr>
              <w:t xml:space="preserve">Eligibility criteria for PFIs </w:t>
            </w:r>
          </w:p>
        </w:tc>
        <w:tc>
          <w:tcPr>
            <w:tcW w:w="863" w:type="pct"/>
            <w:tcBorders>
              <w:top w:val="nil"/>
              <w:left w:val="nil"/>
              <w:bottom w:val="nil"/>
              <w:right w:val="nil"/>
            </w:tcBorders>
            <w:shd w:val="clear" w:color="auto" w:fill="auto"/>
            <w:noWrap/>
            <w:vAlign w:val="bottom"/>
            <w:hideMark/>
          </w:tcPr>
          <w:p w14:paraId="72C02184" w14:textId="77777777" w:rsidR="00EA14D4" w:rsidRPr="007F1E26" w:rsidRDefault="00EA14D4" w:rsidP="00EA14D4">
            <w:pPr>
              <w:jc w:val="left"/>
              <w:rPr>
                <w:rFonts w:asciiTheme="minorHAnsi" w:hAnsiTheme="minorHAnsi" w:cstheme="minorHAnsi"/>
                <w:b/>
                <w:bCs/>
                <w:color w:val="000000"/>
                <w:sz w:val="20"/>
                <w:lang w:val="hr-HR" w:eastAsia="hr-HR"/>
              </w:rPr>
            </w:pPr>
          </w:p>
        </w:tc>
        <w:tc>
          <w:tcPr>
            <w:tcW w:w="442" w:type="pct"/>
            <w:tcBorders>
              <w:top w:val="nil"/>
              <w:left w:val="nil"/>
              <w:bottom w:val="nil"/>
              <w:right w:val="nil"/>
            </w:tcBorders>
            <w:shd w:val="clear" w:color="auto" w:fill="auto"/>
            <w:noWrap/>
            <w:vAlign w:val="bottom"/>
            <w:hideMark/>
          </w:tcPr>
          <w:p w14:paraId="4FD2B81E" w14:textId="77777777" w:rsidR="00EA14D4" w:rsidRPr="007F1E26" w:rsidRDefault="00EA14D4" w:rsidP="00EA14D4">
            <w:pPr>
              <w:jc w:val="left"/>
              <w:rPr>
                <w:rFonts w:asciiTheme="minorHAnsi" w:hAnsiTheme="minorHAnsi" w:cstheme="minorHAnsi"/>
                <w:sz w:val="20"/>
                <w:lang w:val="hr-HR" w:eastAsia="hr-HR"/>
              </w:rPr>
            </w:pPr>
          </w:p>
        </w:tc>
        <w:tc>
          <w:tcPr>
            <w:tcW w:w="612" w:type="pct"/>
            <w:tcBorders>
              <w:top w:val="nil"/>
              <w:left w:val="nil"/>
              <w:bottom w:val="nil"/>
              <w:right w:val="nil"/>
            </w:tcBorders>
            <w:shd w:val="clear" w:color="auto" w:fill="auto"/>
            <w:noWrap/>
            <w:vAlign w:val="bottom"/>
            <w:hideMark/>
          </w:tcPr>
          <w:p w14:paraId="61EE37C7" w14:textId="77777777" w:rsidR="00EA14D4" w:rsidRPr="007F1E26" w:rsidRDefault="00EA14D4" w:rsidP="00EA14D4">
            <w:pPr>
              <w:jc w:val="left"/>
              <w:rPr>
                <w:rFonts w:asciiTheme="minorHAnsi" w:hAnsiTheme="minorHAnsi" w:cstheme="minorHAnsi"/>
                <w:sz w:val="20"/>
                <w:lang w:val="hr-HR" w:eastAsia="hr-HR"/>
              </w:rPr>
            </w:pPr>
          </w:p>
        </w:tc>
        <w:tc>
          <w:tcPr>
            <w:tcW w:w="647" w:type="pct"/>
            <w:tcBorders>
              <w:top w:val="nil"/>
              <w:left w:val="nil"/>
              <w:bottom w:val="nil"/>
              <w:right w:val="nil"/>
            </w:tcBorders>
            <w:shd w:val="clear" w:color="auto" w:fill="auto"/>
            <w:noWrap/>
            <w:vAlign w:val="bottom"/>
            <w:hideMark/>
          </w:tcPr>
          <w:p w14:paraId="0ADEC82E" w14:textId="77777777" w:rsidR="00EA14D4" w:rsidRPr="007F1E26" w:rsidRDefault="00EA14D4" w:rsidP="00EA14D4">
            <w:pPr>
              <w:jc w:val="left"/>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bottom"/>
            <w:hideMark/>
          </w:tcPr>
          <w:p w14:paraId="1FB23BFE" w14:textId="77777777" w:rsidR="00EA14D4" w:rsidRPr="007F1E26" w:rsidRDefault="00EA14D4" w:rsidP="00EA14D4">
            <w:pPr>
              <w:jc w:val="left"/>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bottom"/>
            <w:hideMark/>
          </w:tcPr>
          <w:p w14:paraId="13B44A5B" w14:textId="77777777" w:rsidR="00EA14D4" w:rsidRPr="007F1E26" w:rsidRDefault="00EA14D4" w:rsidP="00EA14D4">
            <w:pPr>
              <w:jc w:val="left"/>
              <w:rPr>
                <w:rFonts w:asciiTheme="minorHAnsi" w:hAnsiTheme="minorHAnsi" w:cstheme="minorHAnsi"/>
                <w:sz w:val="20"/>
                <w:lang w:val="hr-HR" w:eastAsia="hr-HR"/>
              </w:rPr>
            </w:pPr>
          </w:p>
        </w:tc>
      </w:tr>
      <w:tr w:rsidR="00EA14D4" w:rsidRPr="007F1E26" w14:paraId="68F1B62E" w14:textId="77777777" w:rsidTr="003F0995">
        <w:trPr>
          <w:trHeight w:val="840"/>
        </w:trPr>
        <w:tc>
          <w:tcPr>
            <w:tcW w:w="1855" w:type="pct"/>
            <w:tcBorders>
              <w:top w:val="single" w:sz="4" w:space="0" w:color="auto"/>
              <w:left w:val="nil"/>
              <w:bottom w:val="single" w:sz="4" w:space="0" w:color="auto"/>
              <w:right w:val="nil"/>
            </w:tcBorders>
            <w:shd w:val="clear" w:color="000000" w:fill="D9D9D9"/>
            <w:noWrap/>
            <w:vAlign w:val="center"/>
            <w:hideMark/>
          </w:tcPr>
          <w:p w14:paraId="25AC712F" w14:textId="77777777" w:rsidR="00EA14D4" w:rsidRPr="007F1E26" w:rsidRDefault="00EA14D4" w:rsidP="00EA14D4">
            <w:pPr>
              <w:jc w:val="left"/>
              <w:rPr>
                <w:rFonts w:asciiTheme="minorHAnsi" w:hAnsiTheme="minorHAnsi" w:cstheme="minorHAnsi"/>
                <w:b/>
                <w:bCs/>
                <w:color w:val="000000"/>
                <w:sz w:val="20"/>
                <w:lang w:val="hr-HR" w:eastAsia="hr-HR"/>
              </w:rPr>
            </w:pPr>
            <w:r w:rsidRPr="007F1E26">
              <w:rPr>
                <w:rFonts w:asciiTheme="minorHAnsi" w:hAnsiTheme="minorHAnsi" w:cstheme="minorHAnsi"/>
                <w:b/>
                <w:bCs/>
                <w:color w:val="000000"/>
                <w:sz w:val="20"/>
                <w:lang w:val="hr-HR" w:eastAsia="hr-HR"/>
              </w:rPr>
              <w:t>Indicators</w:t>
            </w:r>
          </w:p>
        </w:tc>
        <w:tc>
          <w:tcPr>
            <w:tcW w:w="863" w:type="pct"/>
            <w:tcBorders>
              <w:top w:val="single" w:sz="4" w:space="0" w:color="auto"/>
              <w:left w:val="nil"/>
              <w:bottom w:val="single" w:sz="4" w:space="0" w:color="auto"/>
              <w:right w:val="nil"/>
            </w:tcBorders>
            <w:shd w:val="clear" w:color="000000" w:fill="D9D9D9"/>
            <w:noWrap/>
            <w:vAlign w:val="center"/>
            <w:hideMark/>
          </w:tcPr>
          <w:p w14:paraId="637EE938" w14:textId="77777777" w:rsidR="00EA14D4" w:rsidRPr="007F1E26" w:rsidRDefault="00EA14D4" w:rsidP="00EA14D4">
            <w:pPr>
              <w:jc w:val="left"/>
              <w:rPr>
                <w:rFonts w:asciiTheme="minorHAnsi" w:hAnsiTheme="minorHAnsi" w:cstheme="minorHAnsi"/>
                <w:b/>
                <w:bCs/>
                <w:color w:val="000000"/>
                <w:sz w:val="20"/>
                <w:lang w:val="hr-HR" w:eastAsia="hr-HR"/>
              </w:rPr>
            </w:pPr>
            <w:r w:rsidRPr="007F1E26">
              <w:rPr>
                <w:rFonts w:asciiTheme="minorHAnsi" w:hAnsiTheme="minorHAnsi" w:cstheme="minorHAnsi"/>
                <w:b/>
                <w:bCs/>
                <w:color w:val="000000"/>
                <w:sz w:val="20"/>
                <w:lang w:val="hr-HR" w:eastAsia="hr-HR"/>
              </w:rPr>
              <w:t>Prescibed value</w:t>
            </w:r>
          </w:p>
        </w:tc>
        <w:tc>
          <w:tcPr>
            <w:tcW w:w="442" w:type="pct"/>
            <w:tcBorders>
              <w:top w:val="single" w:sz="4" w:space="0" w:color="auto"/>
              <w:left w:val="nil"/>
              <w:bottom w:val="single" w:sz="4" w:space="0" w:color="auto"/>
              <w:right w:val="nil"/>
            </w:tcBorders>
            <w:shd w:val="clear" w:color="000000" w:fill="D9D9D9"/>
            <w:vAlign w:val="center"/>
            <w:hideMark/>
          </w:tcPr>
          <w:p w14:paraId="16C5FEAF" w14:textId="77777777" w:rsidR="00EA14D4" w:rsidRPr="007F1E26" w:rsidRDefault="00EA14D4" w:rsidP="00EA14D4">
            <w:pPr>
              <w:jc w:val="center"/>
              <w:rPr>
                <w:rFonts w:asciiTheme="minorHAnsi" w:hAnsiTheme="minorHAnsi" w:cstheme="minorHAnsi"/>
                <w:b/>
                <w:bCs/>
                <w:color w:val="000000"/>
                <w:sz w:val="20"/>
                <w:lang w:val="hr-HR" w:eastAsia="hr-HR"/>
              </w:rPr>
            </w:pPr>
            <w:r w:rsidRPr="007F1E26">
              <w:rPr>
                <w:rFonts w:asciiTheme="minorHAnsi" w:hAnsiTheme="minorHAnsi" w:cstheme="minorHAnsi"/>
                <w:b/>
                <w:bCs/>
                <w:color w:val="000000"/>
                <w:sz w:val="20"/>
                <w:lang w:val="hr-HR" w:eastAsia="hr-HR"/>
              </w:rPr>
              <w:t>Name of</w:t>
            </w:r>
            <w:r w:rsidRPr="007F1E26">
              <w:rPr>
                <w:rFonts w:asciiTheme="minorHAnsi" w:hAnsiTheme="minorHAnsi" w:cstheme="minorHAnsi"/>
                <w:b/>
                <w:bCs/>
                <w:color w:val="000000"/>
                <w:sz w:val="20"/>
                <w:lang w:val="hr-HR" w:eastAsia="hr-HR"/>
              </w:rPr>
              <w:br/>
              <w:t>PFI 1</w:t>
            </w:r>
          </w:p>
        </w:tc>
        <w:tc>
          <w:tcPr>
            <w:tcW w:w="612" w:type="pct"/>
            <w:tcBorders>
              <w:top w:val="single" w:sz="4" w:space="0" w:color="auto"/>
              <w:left w:val="nil"/>
              <w:bottom w:val="single" w:sz="4" w:space="0" w:color="auto"/>
              <w:right w:val="nil"/>
            </w:tcBorders>
            <w:shd w:val="clear" w:color="000000" w:fill="D9D9D9"/>
            <w:vAlign w:val="center"/>
            <w:hideMark/>
          </w:tcPr>
          <w:p w14:paraId="44C84449" w14:textId="77777777" w:rsidR="00EA14D4" w:rsidRPr="007F1E26" w:rsidRDefault="00EA14D4" w:rsidP="00EA14D4">
            <w:pPr>
              <w:jc w:val="center"/>
              <w:rPr>
                <w:rFonts w:asciiTheme="minorHAnsi" w:hAnsiTheme="minorHAnsi" w:cstheme="minorHAnsi"/>
                <w:b/>
                <w:bCs/>
                <w:color w:val="000000"/>
                <w:sz w:val="20"/>
                <w:lang w:val="hr-HR" w:eastAsia="hr-HR"/>
              </w:rPr>
            </w:pPr>
            <w:r w:rsidRPr="007F1E26">
              <w:rPr>
                <w:rFonts w:asciiTheme="minorHAnsi" w:hAnsiTheme="minorHAnsi" w:cstheme="minorHAnsi"/>
                <w:b/>
                <w:bCs/>
                <w:color w:val="000000"/>
                <w:sz w:val="20"/>
                <w:lang w:val="hr-HR" w:eastAsia="hr-HR"/>
              </w:rPr>
              <w:t xml:space="preserve">Name of </w:t>
            </w:r>
            <w:r w:rsidRPr="007F1E26">
              <w:rPr>
                <w:rFonts w:asciiTheme="minorHAnsi" w:hAnsiTheme="minorHAnsi" w:cstheme="minorHAnsi"/>
                <w:b/>
                <w:bCs/>
                <w:color w:val="000000"/>
                <w:sz w:val="20"/>
                <w:lang w:val="hr-HR" w:eastAsia="hr-HR"/>
              </w:rPr>
              <w:br/>
              <w:t>PFI 2</w:t>
            </w:r>
          </w:p>
        </w:tc>
        <w:tc>
          <w:tcPr>
            <w:tcW w:w="647" w:type="pct"/>
            <w:tcBorders>
              <w:top w:val="single" w:sz="4" w:space="0" w:color="auto"/>
              <w:left w:val="nil"/>
              <w:bottom w:val="single" w:sz="4" w:space="0" w:color="auto"/>
              <w:right w:val="nil"/>
            </w:tcBorders>
            <w:shd w:val="clear" w:color="000000" w:fill="D9D9D9"/>
            <w:vAlign w:val="center"/>
            <w:hideMark/>
          </w:tcPr>
          <w:p w14:paraId="51F06DA6" w14:textId="77777777" w:rsidR="00EA14D4" w:rsidRPr="007F1E26" w:rsidRDefault="00EA14D4" w:rsidP="00EA14D4">
            <w:pPr>
              <w:jc w:val="center"/>
              <w:rPr>
                <w:rFonts w:asciiTheme="minorHAnsi" w:hAnsiTheme="minorHAnsi" w:cstheme="minorHAnsi"/>
                <w:b/>
                <w:bCs/>
                <w:color w:val="000000"/>
                <w:sz w:val="20"/>
                <w:lang w:val="hr-HR" w:eastAsia="hr-HR"/>
              </w:rPr>
            </w:pPr>
            <w:r w:rsidRPr="007F1E26">
              <w:rPr>
                <w:rFonts w:asciiTheme="minorHAnsi" w:hAnsiTheme="minorHAnsi" w:cstheme="minorHAnsi"/>
                <w:b/>
                <w:bCs/>
                <w:color w:val="000000"/>
                <w:sz w:val="20"/>
                <w:lang w:val="hr-HR" w:eastAsia="hr-HR"/>
              </w:rPr>
              <w:t xml:space="preserve">Name of </w:t>
            </w:r>
            <w:r w:rsidRPr="007F1E26">
              <w:rPr>
                <w:rFonts w:asciiTheme="minorHAnsi" w:hAnsiTheme="minorHAnsi" w:cstheme="minorHAnsi"/>
                <w:b/>
                <w:bCs/>
                <w:color w:val="000000"/>
                <w:sz w:val="20"/>
                <w:lang w:val="hr-HR" w:eastAsia="hr-HR"/>
              </w:rPr>
              <w:br/>
              <w:t>PFI 3</w:t>
            </w:r>
          </w:p>
        </w:tc>
        <w:tc>
          <w:tcPr>
            <w:tcW w:w="290" w:type="pct"/>
            <w:tcBorders>
              <w:top w:val="single" w:sz="4" w:space="0" w:color="auto"/>
              <w:left w:val="nil"/>
              <w:bottom w:val="single" w:sz="4" w:space="0" w:color="auto"/>
              <w:right w:val="nil"/>
            </w:tcBorders>
            <w:shd w:val="clear" w:color="000000" w:fill="D9D9D9"/>
            <w:vAlign w:val="center"/>
            <w:hideMark/>
          </w:tcPr>
          <w:p w14:paraId="0FAB5DF0" w14:textId="77777777" w:rsidR="00EA14D4" w:rsidRPr="007F1E26" w:rsidRDefault="00EA14D4" w:rsidP="00EA14D4">
            <w:pPr>
              <w:jc w:val="center"/>
              <w:rPr>
                <w:rFonts w:asciiTheme="minorHAnsi" w:hAnsiTheme="minorHAnsi" w:cstheme="minorHAnsi"/>
                <w:b/>
                <w:bCs/>
                <w:color w:val="000000"/>
                <w:sz w:val="20"/>
                <w:lang w:val="hr-HR" w:eastAsia="hr-HR"/>
              </w:rPr>
            </w:pPr>
            <w:r w:rsidRPr="007F1E26">
              <w:rPr>
                <w:rFonts w:asciiTheme="minorHAnsi" w:hAnsiTheme="minorHAnsi" w:cstheme="minorHAnsi"/>
                <w:b/>
                <w:bCs/>
                <w:color w:val="000000"/>
                <w:sz w:val="20"/>
                <w:lang w:val="hr-HR" w:eastAsia="hr-HR"/>
              </w:rPr>
              <w:t xml:space="preserve">Name of </w:t>
            </w:r>
            <w:r w:rsidRPr="007F1E26">
              <w:rPr>
                <w:rFonts w:asciiTheme="minorHAnsi" w:hAnsiTheme="minorHAnsi" w:cstheme="minorHAnsi"/>
                <w:b/>
                <w:bCs/>
                <w:color w:val="000000"/>
                <w:sz w:val="20"/>
                <w:lang w:val="hr-HR" w:eastAsia="hr-HR"/>
              </w:rPr>
              <w:br/>
              <w:t>PFI 4</w:t>
            </w:r>
          </w:p>
        </w:tc>
        <w:tc>
          <w:tcPr>
            <w:tcW w:w="290" w:type="pct"/>
            <w:tcBorders>
              <w:top w:val="single" w:sz="4" w:space="0" w:color="auto"/>
              <w:left w:val="nil"/>
              <w:bottom w:val="single" w:sz="4" w:space="0" w:color="auto"/>
              <w:right w:val="nil"/>
            </w:tcBorders>
            <w:shd w:val="clear" w:color="000000" w:fill="D9D9D9"/>
            <w:vAlign w:val="center"/>
            <w:hideMark/>
          </w:tcPr>
          <w:p w14:paraId="3C3F717E" w14:textId="77777777" w:rsidR="00EA14D4" w:rsidRPr="007F1E26" w:rsidRDefault="00EA14D4" w:rsidP="00EA14D4">
            <w:pPr>
              <w:jc w:val="center"/>
              <w:rPr>
                <w:rFonts w:asciiTheme="minorHAnsi" w:hAnsiTheme="minorHAnsi" w:cstheme="minorHAnsi"/>
                <w:b/>
                <w:bCs/>
                <w:color w:val="000000"/>
                <w:sz w:val="20"/>
                <w:lang w:val="hr-HR" w:eastAsia="hr-HR"/>
              </w:rPr>
            </w:pPr>
            <w:r w:rsidRPr="007F1E26">
              <w:rPr>
                <w:rFonts w:asciiTheme="minorHAnsi" w:hAnsiTheme="minorHAnsi" w:cstheme="minorHAnsi"/>
                <w:b/>
                <w:bCs/>
                <w:color w:val="000000"/>
                <w:sz w:val="20"/>
                <w:lang w:val="hr-HR" w:eastAsia="hr-HR"/>
              </w:rPr>
              <w:t>Name of PFI 5 etc.</w:t>
            </w:r>
          </w:p>
        </w:tc>
      </w:tr>
      <w:tr w:rsidR="00EA14D4" w:rsidRPr="007F1E26" w14:paraId="238EE6A3" w14:textId="77777777" w:rsidTr="003F0995">
        <w:trPr>
          <w:trHeight w:val="432"/>
        </w:trPr>
        <w:tc>
          <w:tcPr>
            <w:tcW w:w="2719" w:type="pct"/>
            <w:gridSpan w:val="2"/>
            <w:tcBorders>
              <w:top w:val="nil"/>
              <w:left w:val="nil"/>
              <w:bottom w:val="nil"/>
              <w:right w:val="nil"/>
            </w:tcBorders>
            <w:shd w:val="clear" w:color="000000" w:fill="FFFFFF"/>
            <w:noWrap/>
            <w:vAlign w:val="center"/>
            <w:hideMark/>
          </w:tcPr>
          <w:p w14:paraId="1BE6E086" w14:textId="77777777" w:rsidR="00EA14D4" w:rsidRPr="007F1E26" w:rsidRDefault="00EA14D4" w:rsidP="00EA14D4">
            <w:pPr>
              <w:jc w:val="left"/>
              <w:rPr>
                <w:rFonts w:asciiTheme="minorHAnsi" w:hAnsiTheme="minorHAnsi" w:cstheme="minorHAnsi"/>
                <w:b/>
                <w:bCs/>
                <w:color w:val="000000"/>
                <w:sz w:val="20"/>
                <w:lang w:val="hr-HR" w:eastAsia="hr-HR"/>
              </w:rPr>
            </w:pPr>
            <w:r w:rsidRPr="007F1E26">
              <w:rPr>
                <w:rFonts w:asciiTheme="minorHAnsi" w:hAnsiTheme="minorHAnsi" w:cstheme="minorHAnsi"/>
                <w:b/>
                <w:bCs/>
                <w:color w:val="000000"/>
                <w:sz w:val="20"/>
                <w:lang w:val="hr-HR" w:eastAsia="hr-HR"/>
              </w:rPr>
              <w:t>I. Compliance with CNB’s prudential requirements</w:t>
            </w:r>
          </w:p>
        </w:tc>
        <w:tc>
          <w:tcPr>
            <w:tcW w:w="442" w:type="pct"/>
            <w:tcBorders>
              <w:top w:val="nil"/>
              <w:left w:val="nil"/>
              <w:bottom w:val="nil"/>
              <w:right w:val="nil"/>
            </w:tcBorders>
            <w:shd w:val="clear" w:color="000000" w:fill="FFFFFF"/>
            <w:noWrap/>
            <w:vAlign w:val="center"/>
            <w:hideMark/>
          </w:tcPr>
          <w:p w14:paraId="0340380B" w14:textId="77777777" w:rsidR="00EA14D4" w:rsidRPr="007F1E26" w:rsidRDefault="00EA14D4" w:rsidP="00EA14D4">
            <w:pPr>
              <w:jc w:val="center"/>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 </w:t>
            </w:r>
          </w:p>
        </w:tc>
        <w:tc>
          <w:tcPr>
            <w:tcW w:w="612" w:type="pct"/>
            <w:tcBorders>
              <w:top w:val="nil"/>
              <w:left w:val="nil"/>
              <w:bottom w:val="nil"/>
              <w:right w:val="nil"/>
            </w:tcBorders>
            <w:shd w:val="clear" w:color="000000" w:fill="FFFFFF"/>
            <w:noWrap/>
            <w:vAlign w:val="center"/>
            <w:hideMark/>
          </w:tcPr>
          <w:p w14:paraId="51B2BCC9" w14:textId="77777777" w:rsidR="00EA14D4" w:rsidRPr="007F1E26" w:rsidRDefault="00EA14D4" w:rsidP="00EA14D4">
            <w:pPr>
              <w:jc w:val="center"/>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 </w:t>
            </w:r>
          </w:p>
        </w:tc>
        <w:tc>
          <w:tcPr>
            <w:tcW w:w="647" w:type="pct"/>
            <w:tcBorders>
              <w:top w:val="nil"/>
              <w:left w:val="nil"/>
              <w:bottom w:val="nil"/>
              <w:right w:val="nil"/>
            </w:tcBorders>
            <w:shd w:val="clear" w:color="000000" w:fill="FFFFFF"/>
            <w:noWrap/>
            <w:vAlign w:val="center"/>
            <w:hideMark/>
          </w:tcPr>
          <w:p w14:paraId="51014D1A" w14:textId="77777777" w:rsidR="00EA14D4" w:rsidRPr="007F1E26" w:rsidRDefault="00EA14D4" w:rsidP="00EA14D4">
            <w:pPr>
              <w:jc w:val="center"/>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 </w:t>
            </w:r>
          </w:p>
        </w:tc>
        <w:tc>
          <w:tcPr>
            <w:tcW w:w="290" w:type="pct"/>
            <w:tcBorders>
              <w:top w:val="nil"/>
              <w:left w:val="nil"/>
              <w:bottom w:val="nil"/>
              <w:right w:val="nil"/>
            </w:tcBorders>
            <w:shd w:val="clear" w:color="000000" w:fill="FFFFFF"/>
            <w:noWrap/>
            <w:vAlign w:val="center"/>
            <w:hideMark/>
          </w:tcPr>
          <w:p w14:paraId="39F7C65F" w14:textId="77777777" w:rsidR="00EA14D4" w:rsidRPr="007F1E26" w:rsidRDefault="00EA14D4" w:rsidP="00EA14D4">
            <w:pPr>
              <w:jc w:val="center"/>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 </w:t>
            </w:r>
          </w:p>
        </w:tc>
        <w:tc>
          <w:tcPr>
            <w:tcW w:w="290" w:type="pct"/>
            <w:tcBorders>
              <w:top w:val="nil"/>
              <w:left w:val="nil"/>
              <w:bottom w:val="nil"/>
              <w:right w:val="nil"/>
            </w:tcBorders>
            <w:shd w:val="clear" w:color="000000" w:fill="FFFFFF"/>
            <w:noWrap/>
            <w:vAlign w:val="center"/>
            <w:hideMark/>
          </w:tcPr>
          <w:p w14:paraId="718201E0" w14:textId="77777777" w:rsidR="00EA14D4" w:rsidRPr="007F1E26" w:rsidRDefault="00EA14D4" w:rsidP="00EA14D4">
            <w:pPr>
              <w:jc w:val="center"/>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 </w:t>
            </w:r>
          </w:p>
        </w:tc>
      </w:tr>
      <w:tr w:rsidR="00EA14D4" w:rsidRPr="007F1E26" w14:paraId="6ACC6441" w14:textId="77777777" w:rsidTr="003F0995">
        <w:trPr>
          <w:trHeight w:val="255"/>
        </w:trPr>
        <w:tc>
          <w:tcPr>
            <w:tcW w:w="1855" w:type="pct"/>
            <w:tcBorders>
              <w:top w:val="nil"/>
              <w:left w:val="nil"/>
              <w:bottom w:val="nil"/>
              <w:right w:val="nil"/>
            </w:tcBorders>
            <w:shd w:val="clear" w:color="auto" w:fill="auto"/>
            <w:noWrap/>
            <w:vAlign w:val="center"/>
            <w:hideMark/>
          </w:tcPr>
          <w:p w14:paraId="3C32C339" w14:textId="77777777" w:rsidR="00EA14D4" w:rsidRPr="007F1E26" w:rsidRDefault="00EA14D4" w:rsidP="00EA14D4">
            <w:pPr>
              <w:jc w:val="left"/>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 xml:space="preserve">Total (regulatory) capital </w:t>
            </w:r>
          </w:p>
        </w:tc>
        <w:tc>
          <w:tcPr>
            <w:tcW w:w="863" w:type="pct"/>
            <w:tcBorders>
              <w:top w:val="nil"/>
              <w:left w:val="nil"/>
              <w:bottom w:val="nil"/>
              <w:right w:val="nil"/>
            </w:tcBorders>
            <w:shd w:val="clear" w:color="auto" w:fill="auto"/>
            <w:vAlign w:val="center"/>
            <w:hideMark/>
          </w:tcPr>
          <w:p w14:paraId="02782A8B" w14:textId="77777777" w:rsidR="00EA14D4" w:rsidRPr="007F1E26" w:rsidRDefault="00EA14D4" w:rsidP="00EA14D4">
            <w:pPr>
              <w:jc w:val="left"/>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 8% of total risk exposure</w:t>
            </w:r>
          </w:p>
        </w:tc>
        <w:tc>
          <w:tcPr>
            <w:tcW w:w="442" w:type="pct"/>
            <w:tcBorders>
              <w:top w:val="nil"/>
              <w:left w:val="nil"/>
              <w:bottom w:val="nil"/>
              <w:right w:val="nil"/>
            </w:tcBorders>
            <w:shd w:val="clear" w:color="auto" w:fill="auto"/>
            <w:noWrap/>
            <w:vAlign w:val="center"/>
            <w:hideMark/>
          </w:tcPr>
          <w:p w14:paraId="5704B8E3" w14:textId="77777777" w:rsidR="00EA14D4" w:rsidRPr="007F1E26" w:rsidRDefault="00EA14D4" w:rsidP="00EA14D4">
            <w:pPr>
              <w:jc w:val="left"/>
              <w:rPr>
                <w:rFonts w:asciiTheme="minorHAnsi" w:hAnsiTheme="minorHAnsi" w:cstheme="minorHAnsi"/>
                <w:color w:val="000000"/>
                <w:sz w:val="20"/>
                <w:lang w:val="hr-HR" w:eastAsia="hr-HR"/>
              </w:rPr>
            </w:pPr>
          </w:p>
        </w:tc>
        <w:tc>
          <w:tcPr>
            <w:tcW w:w="612" w:type="pct"/>
            <w:tcBorders>
              <w:top w:val="nil"/>
              <w:left w:val="nil"/>
              <w:bottom w:val="nil"/>
              <w:right w:val="nil"/>
            </w:tcBorders>
            <w:shd w:val="clear" w:color="auto" w:fill="auto"/>
            <w:noWrap/>
            <w:vAlign w:val="center"/>
            <w:hideMark/>
          </w:tcPr>
          <w:p w14:paraId="6B35C49D" w14:textId="77777777" w:rsidR="00EA14D4" w:rsidRPr="007F1E26" w:rsidRDefault="00EA14D4" w:rsidP="00EA14D4">
            <w:pPr>
              <w:jc w:val="center"/>
              <w:rPr>
                <w:rFonts w:asciiTheme="minorHAnsi" w:hAnsiTheme="minorHAnsi" w:cstheme="minorHAnsi"/>
                <w:sz w:val="20"/>
                <w:lang w:val="hr-HR" w:eastAsia="hr-HR"/>
              </w:rPr>
            </w:pPr>
          </w:p>
        </w:tc>
        <w:tc>
          <w:tcPr>
            <w:tcW w:w="647" w:type="pct"/>
            <w:tcBorders>
              <w:top w:val="nil"/>
              <w:left w:val="nil"/>
              <w:bottom w:val="nil"/>
              <w:right w:val="nil"/>
            </w:tcBorders>
            <w:shd w:val="clear" w:color="auto" w:fill="auto"/>
            <w:noWrap/>
            <w:vAlign w:val="center"/>
            <w:hideMark/>
          </w:tcPr>
          <w:p w14:paraId="08C4BE50" w14:textId="77777777" w:rsidR="00EA14D4" w:rsidRPr="007F1E26" w:rsidRDefault="00EA14D4" w:rsidP="00EA14D4">
            <w:pPr>
              <w:jc w:val="center"/>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center"/>
            <w:hideMark/>
          </w:tcPr>
          <w:p w14:paraId="7EC5BF87" w14:textId="77777777" w:rsidR="00EA14D4" w:rsidRPr="007F1E26" w:rsidRDefault="00EA14D4" w:rsidP="00EA14D4">
            <w:pPr>
              <w:jc w:val="center"/>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center"/>
            <w:hideMark/>
          </w:tcPr>
          <w:p w14:paraId="03518E4A" w14:textId="77777777" w:rsidR="00EA14D4" w:rsidRPr="007F1E26" w:rsidRDefault="00EA14D4" w:rsidP="00EA14D4">
            <w:pPr>
              <w:jc w:val="center"/>
              <w:rPr>
                <w:rFonts w:asciiTheme="minorHAnsi" w:hAnsiTheme="minorHAnsi" w:cstheme="minorHAnsi"/>
                <w:sz w:val="20"/>
                <w:lang w:val="hr-HR" w:eastAsia="hr-HR"/>
              </w:rPr>
            </w:pPr>
          </w:p>
        </w:tc>
      </w:tr>
      <w:tr w:rsidR="00EA14D4" w:rsidRPr="007F1E26" w14:paraId="626A41AB" w14:textId="77777777" w:rsidTr="003F0995">
        <w:trPr>
          <w:trHeight w:val="255"/>
        </w:trPr>
        <w:tc>
          <w:tcPr>
            <w:tcW w:w="1855" w:type="pct"/>
            <w:tcBorders>
              <w:top w:val="nil"/>
              <w:left w:val="nil"/>
              <w:bottom w:val="nil"/>
              <w:right w:val="nil"/>
            </w:tcBorders>
            <w:shd w:val="clear" w:color="auto" w:fill="auto"/>
            <w:noWrap/>
            <w:vAlign w:val="center"/>
            <w:hideMark/>
          </w:tcPr>
          <w:p w14:paraId="3E2EF45F" w14:textId="77777777" w:rsidR="00EA14D4" w:rsidRPr="007F1E26" w:rsidRDefault="00EA14D4" w:rsidP="00EA14D4">
            <w:pPr>
              <w:jc w:val="left"/>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Tier 1 capital ratio</w:t>
            </w:r>
          </w:p>
        </w:tc>
        <w:tc>
          <w:tcPr>
            <w:tcW w:w="863" w:type="pct"/>
            <w:tcBorders>
              <w:top w:val="nil"/>
              <w:left w:val="nil"/>
              <w:bottom w:val="nil"/>
              <w:right w:val="nil"/>
            </w:tcBorders>
            <w:shd w:val="clear" w:color="auto" w:fill="auto"/>
            <w:vAlign w:val="center"/>
            <w:hideMark/>
          </w:tcPr>
          <w:p w14:paraId="2A61BA81" w14:textId="77777777" w:rsidR="00EA14D4" w:rsidRPr="007F1E26" w:rsidRDefault="00EA14D4" w:rsidP="00EA14D4">
            <w:pPr>
              <w:jc w:val="left"/>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 6% of total risk exposure</w:t>
            </w:r>
          </w:p>
        </w:tc>
        <w:tc>
          <w:tcPr>
            <w:tcW w:w="442" w:type="pct"/>
            <w:tcBorders>
              <w:top w:val="nil"/>
              <w:left w:val="nil"/>
              <w:bottom w:val="nil"/>
              <w:right w:val="nil"/>
            </w:tcBorders>
            <w:shd w:val="clear" w:color="auto" w:fill="auto"/>
            <w:noWrap/>
            <w:vAlign w:val="center"/>
            <w:hideMark/>
          </w:tcPr>
          <w:p w14:paraId="023CA01D" w14:textId="77777777" w:rsidR="00EA14D4" w:rsidRPr="007F1E26" w:rsidRDefault="00EA14D4" w:rsidP="00EA14D4">
            <w:pPr>
              <w:jc w:val="left"/>
              <w:rPr>
                <w:rFonts w:asciiTheme="minorHAnsi" w:hAnsiTheme="minorHAnsi" w:cstheme="minorHAnsi"/>
                <w:color w:val="000000"/>
                <w:sz w:val="20"/>
                <w:lang w:val="hr-HR" w:eastAsia="hr-HR"/>
              </w:rPr>
            </w:pPr>
          </w:p>
        </w:tc>
        <w:tc>
          <w:tcPr>
            <w:tcW w:w="612" w:type="pct"/>
            <w:tcBorders>
              <w:top w:val="nil"/>
              <w:left w:val="nil"/>
              <w:bottom w:val="nil"/>
              <w:right w:val="nil"/>
            </w:tcBorders>
            <w:shd w:val="clear" w:color="auto" w:fill="auto"/>
            <w:noWrap/>
            <w:vAlign w:val="center"/>
            <w:hideMark/>
          </w:tcPr>
          <w:p w14:paraId="6AD72351" w14:textId="77777777" w:rsidR="00EA14D4" w:rsidRPr="007F1E26" w:rsidRDefault="00EA14D4" w:rsidP="00EA14D4">
            <w:pPr>
              <w:jc w:val="center"/>
              <w:rPr>
                <w:rFonts w:asciiTheme="minorHAnsi" w:hAnsiTheme="minorHAnsi" w:cstheme="minorHAnsi"/>
                <w:sz w:val="20"/>
                <w:lang w:val="hr-HR" w:eastAsia="hr-HR"/>
              </w:rPr>
            </w:pPr>
          </w:p>
        </w:tc>
        <w:tc>
          <w:tcPr>
            <w:tcW w:w="647" w:type="pct"/>
            <w:tcBorders>
              <w:top w:val="nil"/>
              <w:left w:val="nil"/>
              <w:bottom w:val="nil"/>
              <w:right w:val="nil"/>
            </w:tcBorders>
            <w:shd w:val="clear" w:color="auto" w:fill="auto"/>
            <w:noWrap/>
            <w:vAlign w:val="center"/>
            <w:hideMark/>
          </w:tcPr>
          <w:p w14:paraId="5A72CFC4" w14:textId="77777777" w:rsidR="00EA14D4" w:rsidRPr="007F1E26" w:rsidRDefault="00EA14D4" w:rsidP="00EA14D4">
            <w:pPr>
              <w:jc w:val="center"/>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center"/>
            <w:hideMark/>
          </w:tcPr>
          <w:p w14:paraId="01996DFF" w14:textId="77777777" w:rsidR="00EA14D4" w:rsidRPr="007F1E26" w:rsidRDefault="00EA14D4" w:rsidP="00EA14D4">
            <w:pPr>
              <w:jc w:val="center"/>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center"/>
            <w:hideMark/>
          </w:tcPr>
          <w:p w14:paraId="761D704D" w14:textId="77777777" w:rsidR="00EA14D4" w:rsidRPr="007F1E26" w:rsidRDefault="00EA14D4" w:rsidP="00EA14D4">
            <w:pPr>
              <w:jc w:val="center"/>
              <w:rPr>
                <w:rFonts w:asciiTheme="minorHAnsi" w:hAnsiTheme="minorHAnsi" w:cstheme="minorHAnsi"/>
                <w:sz w:val="20"/>
                <w:lang w:val="hr-HR" w:eastAsia="hr-HR"/>
              </w:rPr>
            </w:pPr>
          </w:p>
        </w:tc>
      </w:tr>
      <w:tr w:rsidR="00EA14D4" w:rsidRPr="007F1E26" w14:paraId="175BC997" w14:textId="77777777" w:rsidTr="003F0995">
        <w:trPr>
          <w:trHeight w:val="255"/>
        </w:trPr>
        <w:tc>
          <w:tcPr>
            <w:tcW w:w="1855" w:type="pct"/>
            <w:tcBorders>
              <w:top w:val="nil"/>
              <w:left w:val="nil"/>
              <w:bottom w:val="nil"/>
              <w:right w:val="nil"/>
            </w:tcBorders>
            <w:shd w:val="clear" w:color="auto" w:fill="auto"/>
            <w:noWrap/>
            <w:vAlign w:val="center"/>
            <w:hideMark/>
          </w:tcPr>
          <w:p w14:paraId="216620B4" w14:textId="77777777" w:rsidR="00EA14D4" w:rsidRPr="007F1E26" w:rsidRDefault="00EA14D4" w:rsidP="00EA14D4">
            <w:pPr>
              <w:jc w:val="left"/>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Common equity tier 1 capital ratio</w:t>
            </w:r>
          </w:p>
        </w:tc>
        <w:tc>
          <w:tcPr>
            <w:tcW w:w="863" w:type="pct"/>
            <w:tcBorders>
              <w:top w:val="nil"/>
              <w:left w:val="nil"/>
              <w:bottom w:val="nil"/>
              <w:right w:val="nil"/>
            </w:tcBorders>
            <w:shd w:val="clear" w:color="auto" w:fill="auto"/>
            <w:vAlign w:val="center"/>
            <w:hideMark/>
          </w:tcPr>
          <w:p w14:paraId="66015C3A" w14:textId="77777777" w:rsidR="00EA14D4" w:rsidRPr="007F1E26" w:rsidRDefault="00EA14D4" w:rsidP="00EA14D4">
            <w:pPr>
              <w:jc w:val="left"/>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 4.5% of total risk exposure</w:t>
            </w:r>
          </w:p>
        </w:tc>
        <w:tc>
          <w:tcPr>
            <w:tcW w:w="442" w:type="pct"/>
            <w:tcBorders>
              <w:top w:val="nil"/>
              <w:left w:val="nil"/>
              <w:bottom w:val="nil"/>
              <w:right w:val="nil"/>
            </w:tcBorders>
            <w:shd w:val="clear" w:color="auto" w:fill="auto"/>
            <w:noWrap/>
            <w:vAlign w:val="center"/>
            <w:hideMark/>
          </w:tcPr>
          <w:p w14:paraId="5D3BF7CF" w14:textId="77777777" w:rsidR="00EA14D4" w:rsidRPr="007F1E26" w:rsidRDefault="00EA14D4" w:rsidP="00EA14D4">
            <w:pPr>
              <w:jc w:val="left"/>
              <w:rPr>
                <w:rFonts w:asciiTheme="minorHAnsi" w:hAnsiTheme="minorHAnsi" w:cstheme="minorHAnsi"/>
                <w:color w:val="000000"/>
                <w:sz w:val="20"/>
                <w:lang w:val="hr-HR" w:eastAsia="hr-HR"/>
              </w:rPr>
            </w:pPr>
          </w:p>
        </w:tc>
        <w:tc>
          <w:tcPr>
            <w:tcW w:w="612" w:type="pct"/>
            <w:tcBorders>
              <w:top w:val="nil"/>
              <w:left w:val="nil"/>
              <w:bottom w:val="nil"/>
              <w:right w:val="nil"/>
            </w:tcBorders>
            <w:shd w:val="clear" w:color="auto" w:fill="auto"/>
            <w:noWrap/>
            <w:vAlign w:val="center"/>
            <w:hideMark/>
          </w:tcPr>
          <w:p w14:paraId="609E98C3" w14:textId="77777777" w:rsidR="00EA14D4" w:rsidRPr="007F1E26" w:rsidRDefault="00EA14D4" w:rsidP="00EA14D4">
            <w:pPr>
              <w:jc w:val="center"/>
              <w:rPr>
                <w:rFonts w:asciiTheme="minorHAnsi" w:hAnsiTheme="minorHAnsi" w:cstheme="minorHAnsi"/>
                <w:sz w:val="20"/>
                <w:lang w:val="hr-HR" w:eastAsia="hr-HR"/>
              </w:rPr>
            </w:pPr>
          </w:p>
        </w:tc>
        <w:tc>
          <w:tcPr>
            <w:tcW w:w="647" w:type="pct"/>
            <w:tcBorders>
              <w:top w:val="nil"/>
              <w:left w:val="nil"/>
              <w:bottom w:val="nil"/>
              <w:right w:val="nil"/>
            </w:tcBorders>
            <w:shd w:val="clear" w:color="auto" w:fill="auto"/>
            <w:noWrap/>
            <w:vAlign w:val="center"/>
            <w:hideMark/>
          </w:tcPr>
          <w:p w14:paraId="3F576581" w14:textId="77777777" w:rsidR="00EA14D4" w:rsidRPr="007F1E26" w:rsidRDefault="00EA14D4" w:rsidP="00EA14D4">
            <w:pPr>
              <w:jc w:val="center"/>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center"/>
            <w:hideMark/>
          </w:tcPr>
          <w:p w14:paraId="16DDD896" w14:textId="77777777" w:rsidR="00EA14D4" w:rsidRPr="007F1E26" w:rsidRDefault="00EA14D4" w:rsidP="00EA14D4">
            <w:pPr>
              <w:jc w:val="center"/>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center"/>
            <w:hideMark/>
          </w:tcPr>
          <w:p w14:paraId="57CABA59" w14:textId="77777777" w:rsidR="00EA14D4" w:rsidRPr="007F1E26" w:rsidRDefault="00EA14D4" w:rsidP="00EA14D4">
            <w:pPr>
              <w:jc w:val="center"/>
              <w:rPr>
                <w:rFonts w:asciiTheme="minorHAnsi" w:hAnsiTheme="minorHAnsi" w:cstheme="minorHAnsi"/>
                <w:sz w:val="20"/>
                <w:lang w:val="hr-HR" w:eastAsia="hr-HR"/>
              </w:rPr>
            </w:pPr>
          </w:p>
        </w:tc>
      </w:tr>
      <w:tr w:rsidR="00EA14D4" w:rsidRPr="007F1E26" w14:paraId="4BCDE015" w14:textId="77777777" w:rsidTr="003F0995">
        <w:trPr>
          <w:trHeight w:val="255"/>
        </w:trPr>
        <w:tc>
          <w:tcPr>
            <w:tcW w:w="1855" w:type="pct"/>
            <w:tcBorders>
              <w:top w:val="nil"/>
              <w:left w:val="nil"/>
              <w:bottom w:val="nil"/>
              <w:right w:val="nil"/>
            </w:tcBorders>
            <w:shd w:val="clear" w:color="auto" w:fill="auto"/>
            <w:noWrap/>
            <w:vAlign w:val="center"/>
            <w:hideMark/>
          </w:tcPr>
          <w:p w14:paraId="375176DB" w14:textId="77777777" w:rsidR="00EA14D4" w:rsidRPr="007F1E26" w:rsidRDefault="00EA14D4" w:rsidP="00EA14D4">
            <w:pPr>
              <w:jc w:val="left"/>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Combined capital buffer</w:t>
            </w:r>
          </w:p>
        </w:tc>
        <w:tc>
          <w:tcPr>
            <w:tcW w:w="863" w:type="pct"/>
            <w:tcBorders>
              <w:top w:val="nil"/>
              <w:left w:val="nil"/>
              <w:bottom w:val="nil"/>
              <w:right w:val="nil"/>
            </w:tcBorders>
            <w:shd w:val="clear" w:color="auto" w:fill="auto"/>
            <w:vAlign w:val="center"/>
            <w:hideMark/>
          </w:tcPr>
          <w:p w14:paraId="4B497099" w14:textId="77777777" w:rsidR="00EA14D4" w:rsidRPr="007F1E26" w:rsidRDefault="00EA14D4" w:rsidP="00EA14D4">
            <w:pPr>
              <w:jc w:val="left"/>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4% - 6% of total risk exposure</w:t>
            </w:r>
          </w:p>
        </w:tc>
        <w:tc>
          <w:tcPr>
            <w:tcW w:w="442" w:type="pct"/>
            <w:tcBorders>
              <w:top w:val="nil"/>
              <w:left w:val="nil"/>
              <w:bottom w:val="nil"/>
              <w:right w:val="nil"/>
            </w:tcBorders>
            <w:shd w:val="clear" w:color="auto" w:fill="auto"/>
            <w:noWrap/>
            <w:vAlign w:val="center"/>
            <w:hideMark/>
          </w:tcPr>
          <w:p w14:paraId="5B716A88" w14:textId="77777777" w:rsidR="00EA14D4" w:rsidRPr="007F1E26" w:rsidRDefault="00EA14D4" w:rsidP="00EA14D4">
            <w:pPr>
              <w:jc w:val="left"/>
              <w:rPr>
                <w:rFonts w:asciiTheme="minorHAnsi" w:hAnsiTheme="minorHAnsi" w:cstheme="minorHAnsi"/>
                <w:color w:val="000000"/>
                <w:sz w:val="20"/>
                <w:lang w:val="hr-HR" w:eastAsia="hr-HR"/>
              </w:rPr>
            </w:pPr>
          </w:p>
        </w:tc>
        <w:tc>
          <w:tcPr>
            <w:tcW w:w="612" w:type="pct"/>
            <w:tcBorders>
              <w:top w:val="nil"/>
              <w:left w:val="nil"/>
              <w:bottom w:val="nil"/>
              <w:right w:val="nil"/>
            </w:tcBorders>
            <w:shd w:val="clear" w:color="auto" w:fill="auto"/>
            <w:noWrap/>
            <w:vAlign w:val="center"/>
            <w:hideMark/>
          </w:tcPr>
          <w:p w14:paraId="2910D227" w14:textId="77777777" w:rsidR="00EA14D4" w:rsidRPr="007F1E26" w:rsidRDefault="00EA14D4" w:rsidP="00EA14D4">
            <w:pPr>
              <w:jc w:val="center"/>
              <w:rPr>
                <w:rFonts w:asciiTheme="minorHAnsi" w:hAnsiTheme="minorHAnsi" w:cstheme="minorHAnsi"/>
                <w:sz w:val="20"/>
                <w:lang w:val="hr-HR" w:eastAsia="hr-HR"/>
              </w:rPr>
            </w:pPr>
          </w:p>
        </w:tc>
        <w:tc>
          <w:tcPr>
            <w:tcW w:w="647" w:type="pct"/>
            <w:tcBorders>
              <w:top w:val="nil"/>
              <w:left w:val="nil"/>
              <w:bottom w:val="nil"/>
              <w:right w:val="nil"/>
            </w:tcBorders>
            <w:shd w:val="clear" w:color="auto" w:fill="auto"/>
            <w:noWrap/>
            <w:vAlign w:val="center"/>
            <w:hideMark/>
          </w:tcPr>
          <w:p w14:paraId="055AE77B" w14:textId="77777777" w:rsidR="00EA14D4" w:rsidRPr="007F1E26" w:rsidRDefault="00EA14D4" w:rsidP="00EA14D4">
            <w:pPr>
              <w:jc w:val="center"/>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center"/>
            <w:hideMark/>
          </w:tcPr>
          <w:p w14:paraId="0B6F0DD6" w14:textId="77777777" w:rsidR="00EA14D4" w:rsidRPr="007F1E26" w:rsidRDefault="00EA14D4" w:rsidP="00EA14D4">
            <w:pPr>
              <w:jc w:val="center"/>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center"/>
            <w:hideMark/>
          </w:tcPr>
          <w:p w14:paraId="3E728E67" w14:textId="77777777" w:rsidR="00EA14D4" w:rsidRPr="007F1E26" w:rsidRDefault="00EA14D4" w:rsidP="00EA14D4">
            <w:pPr>
              <w:jc w:val="center"/>
              <w:rPr>
                <w:rFonts w:asciiTheme="minorHAnsi" w:hAnsiTheme="minorHAnsi" w:cstheme="minorHAnsi"/>
                <w:sz w:val="20"/>
                <w:lang w:val="hr-HR" w:eastAsia="hr-HR"/>
              </w:rPr>
            </w:pPr>
          </w:p>
        </w:tc>
      </w:tr>
      <w:tr w:rsidR="00EA14D4" w:rsidRPr="007F1E26" w14:paraId="7D749413" w14:textId="77777777" w:rsidTr="003F0995">
        <w:trPr>
          <w:trHeight w:val="255"/>
        </w:trPr>
        <w:tc>
          <w:tcPr>
            <w:tcW w:w="1855" w:type="pct"/>
            <w:tcBorders>
              <w:top w:val="nil"/>
              <w:left w:val="nil"/>
              <w:bottom w:val="nil"/>
              <w:right w:val="nil"/>
            </w:tcBorders>
            <w:shd w:val="clear" w:color="auto" w:fill="auto"/>
            <w:noWrap/>
            <w:vAlign w:val="center"/>
            <w:hideMark/>
          </w:tcPr>
          <w:p w14:paraId="341A573A" w14:textId="77777777" w:rsidR="00EA14D4" w:rsidRPr="007F1E26" w:rsidRDefault="00EA14D4" w:rsidP="00EA14D4">
            <w:pPr>
              <w:jc w:val="left"/>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Exposure to 1 person or group of connected persons</w:t>
            </w:r>
          </w:p>
        </w:tc>
        <w:tc>
          <w:tcPr>
            <w:tcW w:w="863" w:type="pct"/>
            <w:tcBorders>
              <w:top w:val="nil"/>
              <w:left w:val="nil"/>
              <w:bottom w:val="nil"/>
              <w:right w:val="nil"/>
            </w:tcBorders>
            <w:shd w:val="clear" w:color="auto" w:fill="auto"/>
            <w:vAlign w:val="center"/>
            <w:hideMark/>
          </w:tcPr>
          <w:p w14:paraId="71911E7D" w14:textId="77777777" w:rsidR="00EA14D4" w:rsidRPr="007F1E26" w:rsidRDefault="00EA14D4" w:rsidP="00EA14D4">
            <w:pPr>
              <w:jc w:val="left"/>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 25% of liable capital</w:t>
            </w:r>
          </w:p>
        </w:tc>
        <w:tc>
          <w:tcPr>
            <w:tcW w:w="442" w:type="pct"/>
            <w:tcBorders>
              <w:top w:val="nil"/>
              <w:left w:val="nil"/>
              <w:bottom w:val="nil"/>
              <w:right w:val="nil"/>
            </w:tcBorders>
            <w:shd w:val="clear" w:color="auto" w:fill="auto"/>
            <w:noWrap/>
            <w:vAlign w:val="center"/>
            <w:hideMark/>
          </w:tcPr>
          <w:p w14:paraId="674B9A1E" w14:textId="77777777" w:rsidR="00EA14D4" w:rsidRPr="007F1E26" w:rsidRDefault="00EA14D4" w:rsidP="00EA14D4">
            <w:pPr>
              <w:jc w:val="left"/>
              <w:rPr>
                <w:rFonts w:asciiTheme="minorHAnsi" w:hAnsiTheme="minorHAnsi" w:cstheme="minorHAnsi"/>
                <w:color w:val="000000"/>
                <w:sz w:val="20"/>
                <w:lang w:val="hr-HR" w:eastAsia="hr-HR"/>
              </w:rPr>
            </w:pPr>
          </w:p>
        </w:tc>
        <w:tc>
          <w:tcPr>
            <w:tcW w:w="612" w:type="pct"/>
            <w:tcBorders>
              <w:top w:val="nil"/>
              <w:left w:val="nil"/>
              <w:bottom w:val="nil"/>
              <w:right w:val="nil"/>
            </w:tcBorders>
            <w:shd w:val="clear" w:color="auto" w:fill="auto"/>
            <w:noWrap/>
            <w:vAlign w:val="center"/>
            <w:hideMark/>
          </w:tcPr>
          <w:p w14:paraId="5A6462B7" w14:textId="77777777" w:rsidR="00EA14D4" w:rsidRPr="007F1E26" w:rsidRDefault="00EA14D4" w:rsidP="00EA14D4">
            <w:pPr>
              <w:jc w:val="center"/>
              <w:rPr>
                <w:rFonts w:asciiTheme="minorHAnsi" w:hAnsiTheme="minorHAnsi" w:cstheme="minorHAnsi"/>
                <w:sz w:val="20"/>
                <w:lang w:val="hr-HR" w:eastAsia="hr-HR"/>
              </w:rPr>
            </w:pPr>
          </w:p>
        </w:tc>
        <w:tc>
          <w:tcPr>
            <w:tcW w:w="647" w:type="pct"/>
            <w:tcBorders>
              <w:top w:val="nil"/>
              <w:left w:val="nil"/>
              <w:bottom w:val="nil"/>
              <w:right w:val="nil"/>
            </w:tcBorders>
            <w:shd w:val="clear" w:color="auto" w:fill="auto"/>
            <w:noWrap/>
            <w:vAlign w:val="center"/>
            <w:hideMark/>
          </w:tcPr>
          <w:p w14:paraId="582BDCF2" w14:textId="77777777" w:rsidR="00EA14D4" w:rsidRPr="007F1E26" w:rsidRDefault="00EA14D4" w:rsidP="00EA14D4">
            <w:pPr>
              <w:jc w:val="center"/>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center"/>
            <w:hideMark/>
          </w:tcPr>
          <w:p w14:paraId="25C82148" w14:textId="77777777" w:rsidR="00EA14D4" w:rsidRPr="007F1E26" w:rsidRDefault="00EA14D4" w:rsidP="00EA14D4">
            <w:pPr>
              <w:jc w:val="center"/>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center"/>
            <w:hideMark/>
          </w:tcPr>
          <w:p w14:paraId="09B19A2E" w14:textId="77777777" w:rsidR="00EA14D4" w:rsidRPr="007F1E26" w:rsidRDefault="00EA14D4" w:rsidP="00EA14D4">
            <w:pPr>
              <w:jc w:val="center"/>
              <w:rPr>
                <w:rFonts w:asciiTheme="minorHAnsi" w:hAnsiTheme="minorHAnsi" w:cstheme="minorHAnsi"/>
                <w:sz w:val="20"/>
                <w:lang w:val="hr-HR" w:eastAsia="hr-HR"/>
              </w:rPr>
            </w:pPr>
          </w:p>
        </w:tc>
      </w:tr>
      <w:tr w:rsidR="00EA14D4" w:rsidRPr="007F1E26" w14:paraId="52146D24" w14:textId="77777777" w:rsidTr="003F0995">
        <w:trPr>
          <w:trHeight w:val="255"/>
        </w:trPr>
        <w:tc>
          <w:tcPr>
            <w:tcW w:w="1855" w:type="pct"/>
            <w:tcBorders>
              <w:top w:val="nil"/>
              <w:left w:val="nil"/>
              <w:bottom w:val="nil"/>
              <w:right w:val="nil"/>
            </w:tcBorders>
            <w:shd w:val="clear" w:color="000000" w:fill="FFFFFF"/>
            <w:noWrap/>
            <w:vAlign w:val="center"/>
            <w:hideMark/>
          </w:tcPr>
          <w:p w14:paraId="7C619409" w14:textId="77777777" w:rsidR="00EA14D4" w:rsidRPr="007F1E26" w:rsidRDefault="00EA14D4" w:rsidP="00EA14D4">
            <w:pPr>
              <w:jc w:val="left"/>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Total sum of large exposures</w:t>
            </w:r>
          </w:p>
        </w:tc>
        <w:tc>
          <w:tcPr>
            <w:tcW w:w="863" w:type="pct"/>
            <w:tcBorders>
              <w:top w:val="nil"/>
              <w:left w:val="nil"/>
              <w:bottom w:val="nil"/>
              <w:right w:val="nil"/>
            </w:tcBorders>
            <w:shd w:val="clear" w:color="auto" w:fill="auto"/>
            <w:noWrap/>
            <w:vAlign w:val="center"/>
            <w:hideMark/>
          </w:tcPr>
          <w:p w14:paraId="46791647" w14:textId="77777777" w:rsidR="00EA14D4" w:rsidRPr="007F1E26" w:rsidRDefault="00EA14D4" w:rsidP="00EA14D4">
            <w:pPr>
              <w:jc w:val="left"/>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 600% of liable capital</w:t>
            </w:r>
          </w:p>
        </w:tc>
        <w:tc>
          <w:tcPr>
            <w:tcW w:w="442" w:type="pct"/>
            <w:tcBorders>
              <w:top w:val="nil"/>
              <w:left w:val="nil"/>
              <w:bottom w:val="nil"/>
              <w:right w:val="nil"/>
            </w:tcBorders>
            <w:shd w:val="clear" w:color="auto" w:fill="auto"/>
            <w:noWrap/>
            <w:vAlign w:val="bottom"/>
            <w:hideMark/>
          </w:tcPr>
          <w:p w14:paraId="2E58891F" w14:textId="77777777" w:rsidR="00EA14D4" w:rsidRPr="007F1E26" w:rsidRDefault="00EA14D4" w:rsidP="00EA14D4">
            <w:pPr>
              <w:jc w:val="left"/>
              <w:rPr>
                <w:rFonts w:asciiTheme="minorHAnsi" w:hAnsiTheme="minorHAnsi" w:cstheme="minorHAnsi"/>
                <w:color w:val="000000"/>
                <w:sz w:val="20"/>
                <w:lang w:val="hr-HR" w:eastAsia="hr-HR"/>
              </w:rPr>
            </w:pPr>
          </w:p>
        </w:tc>
        <w:tc>
          <w:tcPr>
            <w:tcW w:w="612" w:type="pct"/>
            <w:tcBorders>
              <w:top w:val="nil"/>
              <w:left w:val="nil"/>
              <w:bottom w:val="nil"/>
              <w:right w:val="nil"/>
            </w:tcBorders>
            <w:shd w:val="clear" w:color="auto" w:fill="auto"/>
            <w:noWrap/>
            <w:vAlign w:val="bottom"/>
            <w:hideMark/>
          </w:tcPr>
          <w:p w14:paraId="1591303F" w14:textId="77777777" w:rsidR="00EA14D4" w:rsidRPr="007F1E26" w:rsidRDefault="00EA14D4" w:rsidP="00EA14D4">
            <w:pPr>
              <w:jc w:val="center"/>
              <w:rPr>
                <w:rFonts w:asciiTheme="minorHAnsi" w:hAnsiTheme="minorHAnsi" w:cstheme="minorHAnsi"/>
                <w:sz w:val="20"/>
                <w:lang w:val="hr-HR" w:eastAsia="hr-HR"/>
              </w:rPr>
            </w:pPr>
          </w:p>
        </w:tc>
        <w:tc>
          <w:tcPr>
            <w:tcW w:w="647" w:type="pct"/>
            <w:tcBorders>
              <w:top w:val="nil"/>
              <w:left w:val="nil"/>
              <w:bottom w:val="nil"/>
              <w:right w:val="nil"/>
            </w:tcBorders>
            <w:shd w:val="clear" w:color="auto" w:fill="auto"/>
            <w:noWrap/>
            <w:vAlign w:val="bottom"/>
            <w:hideMark/>
          </w:tcPr>
          <w:p w14:paraId="7DF4AD63" w14:textId="77777777" w:rsidR="00EA14D4" w:rsidRPr="007F1E26" w:rsidRDefault="00EA14D4" w:rsidP="00EA14D4">
            <w:pPr>
              <w:jc w:val="center"/>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bottom"/>
            <w:hideMark/>
          </w:tcPr>
          <w:p w14:paraId="2EAC9A43" w14:textId="77777777" w:rsidR="00EA14D4" w:rsidRPr="007F1E26" w:rsidRDefault="00EA14D4" w:rsidP="00EA14D4">
            <w:pPr>
              <w:jc w:val="center"/>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bottom"/>
            <w:hideMark/>
          </w:tcPr>
          <w:p w14:paraId="2EA6DA60" w14:textId="77777777" w:rsidR="00EA14D4" w:rsidRPr="007F1E26" w:rsidRDefault="00EA14D4" w:rsidP="00EA14D4">
            <w:pPr>
              <w:jc w:val="center"/>
              <w:rPr>
                <w:rFonts w:asciiTheme="minorHAnsi" w:hAnsiTheme="minorHAnsi" w:cstheme="minorHAnsi"/>
                <w:sz w:val="20"/>
                <w:lang w:val="hr-HR" w:eastAsia="hr-HR"/>
              </w:rPr>
            </w:pPr>
          </w:p>
        </w:tc>
      </w:tr>
      <w:tr w:rsidR="00EA14D4" w:rsidRPr="007F1E26" w14:paraId="7B3C1B67" w14:textId="77777777" w:rsidTr="003F0995">
        <w:trPr>
          <w:trHeight w:val="255"/>
        </w:trPr>
        <w:tc>
          <w:tcPr>
            <w:tcW w:w="1855" w:type="pct"/>
            <w:tcBorders>
              <w:top w:val="nil"/>
              <w:left w:val="nil"/>
              <w:bottom w:val="nil"/>
              <w:right w:val="nil"/>
            </w:tcBorders>
            <w:shd w:val="clear" w:color="auto" w:fill="auto"/>
            <w:noWrap/>
            <w:vAlign w:val="center"/>
            <w:hideMark/>
          </w:tcPr>
          <w:p w14:paraId="74ABD6DE" w14:textId="77777777" w:rsidR="00EA14D4" w:rsidRPr="007F1E26" w:rsidRDefault="00EA14D4" w:rsidP="00EA14D4">
            <w:pPr>
              <w:jc w:val="left"/>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 xml:space="preserve">Total investments in tangible asset  </w:t>
            </w:r>
          </w:p>
        </w:tc>
        <w:tc>
          <w:tcPr>
            <w:tcW w:w="863" w:type="pct"/>
            <w:tcBorders>
              <w:top w:val="nil"/>
              <w:left w:val="nil"/>
              <w:bottom w:val="nil"/>
              <w:right w:val="nil"/>
            </w:tcBorders>
            <w:shd w:val="clear" w:color="auto" w:fill="auto"/>
            <w:noWrap/>
            <w:vAlign w:val="center"/>
            <w:hideMark/>
          </w:tcPr>
          <w:p w14:paraId="7F5EE5DA" w14:textId="77777777" w:rsidR="00EA14D4" w:rsidRPr="007F1E26" w:rsidRDefault="00EA14D4" w:rsidP="00EA14D4">
            <w:pPr>
              <w:jc w:val="left"/>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 40% of liable capital</w:t>
            </w:r>
          </w:p>
        </w:tc>
        <w:tc>
          <w:tcPr>
            <w:tcW w:w="442" w:type="pct"/>
            <w:tcBorders>
              <w:top w:val="nil"/>
              <w:left w:val="nil"/>
              <w:bottom w:val="nil"/>
              <w:right w:val="nil"/>
            </w:tcBorders>
            <w:shd w:val="clear" w:color="auto" w:fill="auto"/>
            <w:noWrap/>
            <w:vAlign w:val="bottom"/>
            <w:hideMark/>
          </w:tcPr>
          <w:p w14:paraId="76A4C8EA" w14:textId="77777777" w:rsidR="00EA14D4" w:rsidRPr="007F1E26" w:rsidRDefault="00EA14D4" w:rsidP="00EA14D4">
            <w:pPr>
              <w:jc w:val="left"/>
              <w:rPr>
                <w:rFonts w:asciiTheme="minorHAnsi" w:hAnsiTheme="minorHAnsi" w:cstheme="minorHAnsi"/>
                <w:color w:val="000000"/>
                <w:sz w:val="20"/>
                <w:lang w:val="hr-HR" w:eastAsia="hr-HR"/>
              </w:rPr>
            </w:pPr>
          </w:p>
        </w:tc>
        <w:tc>
          <w:tcPr>
            <w:tcW w:w="612" w:type="pct"/>
            <w:tcBorders>
              <w:top w:val="nil"/>
              <w:left w:val="nil"/>
              <w:bottom w:val="nil"/>
              <w:right w:val="nil"/>
            </w:tcBorders>
            <w:shd w:val="clear" w:color="auto" w:fill="auto"/>
            <w:noWrap/>
            <w:vAlign w:val="bottom"/>
            <w:hideMark/>
          </w:tcPr>
          <w:p w14:paraId="2ABCA86E" w14:textId="77777777" w:rsidR="00EA14D4" w:rsidRPr="007F1E26" w:rsidRDefault="00EA14D4" w:rsidP="00EA14D4">
            <w:pPr>
              <w:jc w:val="center"/>
              <w:rPr>
                <w:rFonts w:asciiTheme="minorHAnsi" w:hAnsiTheme="minorHAnsi" w:cstheme="minorHAnsi"/>
                <w:sz w:val="20"/>
                <w:lang w:val="hr-HR" w:eastAsia="hr-HR"/>
              </w:rPr>
            </w:pPr>
          </w:p>
        </w:tc>
        <w:tc>
          <w:tcPr>
            <w:tcW w:w="647" w:type="pct"/>
            <w:tcBorders>
              <w:top w:val="nil"/>
              <w:left w:val="nil"/>
              <w:bottom w:val="nil"/>
              <w:right w:val="nil"/>
            </w:tcBorders>
            <w:shd w:val="clear" w:color="auto" w:fill="auto"/>
            <w:noWrap/>
            <w:vAlign w:val="bottom"/>
            <w:hideMark/>
          </w:tcPr>
          <w:p w14:paraId="22963B56" w14:textId="77777777" w:rsidR="00EA14D4" w:rsidRPr="007F1E26" w:rsidRDefault="00EA14D4" w:rsidP="00EA14D4">
            <w:pPr>
              <w:jc w:val="center"/>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bottom"/>
            <w:hideMark/>
          </w:tcPr>
          <w:p w14:paraId="786F0EA2" w14:textId="77777777" w:rsidR="00EA14D4" w:rsidRPr="007F1E26" w:rsidRDefault="00EA14D4" w:rsidP="00EA14D4">
            <w:pPr>
              <w:jc w:val="center"/>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bottom"/>
            <w:hideMark/>
          </w:tcPr>
          <w:p w14:paraId="57914620" w14:textId="77777777" w:rsidR="00EA14D4" w:rsidRPr="007F1E26" w:rsidRDefault="00EA14D4" w:rsidP="00EA14D4">
            <w:pPr>
              <w:jc w:val="center"/>
              <w:rPr>
                <w:rFonts w:asciiTheme="minorHAnsi" w:hAnsiTheme="minorHAnsi" w:cstheme="minorHAnsi"/>
                <w:sz w:val="20"/>
                <w:lang w:val="hr-HR" w:eastAsia="hr-HR"/>
              </w:rPr>
            </w:pPr>
          </w:p>
        </w:tc>
      </w:tr>
      <w:tr w:rsidR="00EA14D4" w:rsidRPr="007F1E26" w14:paraId="4CE6F339" w14:textId="77777777" w:rsidTr="003F0995">
        <w:trPr>
          <w:trHeight w:val="255"/>
        </w:trPr>
        <w:tc>
          <w:tcPr>
            <w:tcW w:w="1855" w:type="pct"/>
            <w:tcBorders>
              <w:top w:val="nil"/>
              <w:left w:val="nil"/>
              <w:bottom w:val="nil"/>
              <w:right w:val="nil"/>
            </w:tcBorders>
            <w:shd w:val="clear" w:color="auto" w:fill="auto"/>
            <w:noWrap/>
            <w:vAlign w:val="center"/>
            <w:hideMark/>
          </w:tcPr>
          <w:p w14:paraId="4BF44032" w14:textId="77777777" w:rsidR="00EA14D4" w:rsidRPr="007F1E26" w:rsidRDefault="00EA14D4" w:rsidP="00EA14D4">
            <w:pPr>
              <w:jc w:val="left"/>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Liquidity Coverage Ratio  </w:t>
            </w:r>
          </w:p>
        </w:tc>
        <w:tc>
          <w:tcPr>
            <w:tcW w:w="863" w:type="pct"/>
            <w:tcBorders>
              <w:top w:val="nil"/>
              <w:left w:val="nil"/>
              <w:bottom w:val="nil"/>
              <w:right w:val="nil"/>
            </w:tcBorders>
            <w:shd w:val="clear" w:color="auto" w:fill="auto"/>
            <w:noWrap/>
            <w:vAlign w:val="center"/>
            <w:hideMark/>
          </w:tcPr>
          <w:p w14:paraId="744F88B7" w14:textId="77777777" w:rsidR="00EA14D4" w:rsidRPr="007F1E26" w:rsidRDefault="00EA14D4" w:rsidP="00EA14D4">
            <w:pPr>
              <w:jc w:val="left"/>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≥100%</w:t>
            </w:r>
          </w:p>
        </w:tc>
        <w:tc>
          <w:tcPr>
            <w:tcW w:w="442" w:type="pct"/>
            <w:tcBorders>
              <w:top w:val="nil"/>
              <w:left w:val="nil"/>
              <w:bottom w:val="nil"/>
              <w:right w:val="nil"/>
            </w:tcBorders>
            <w:shd w:val="clear" w:color="auto" w:fill="auto"/>
            <w:noWrap/>
            <w:vAlign w:val="bottom"/>
            <w:hideMark/>
          </w:tcPr>
          <w:p w14:paraId="2A3CCA6B" w14:textId="77777777" w:rsidR="00EA14D4" w:rsidRPr="007F1E26" w:rsidRDefault="00EA14D4" w:rsidP="00EA14D4">
            <w:pPr>
              <w:jc w:val="left"/>
              <w:rPr>
                <w:rFonts w:asciiTheme="minorHAnsi" w:hAnsiTheme="minorHAnsi" w:cstheme="minorHAnsi"/>
                <w:color w:val="000000"/>
                <w:sz w:val="20"/>
                <w:lang w:val="hr-HR" w:eastAsia="hr-HR"/>
              </w:rPr>
            </w:pPr>
          </w:p>
        </w:tc>
        <w:tc>
          <w:tcPr>
            <w:tcW w:w="612" w:type="pct"/>
            <w:tcBorders>
              <w:top w:val="nil"/>
              <w:left w:val="nil"/>
              <w:bottom w:val="nil"/>
              <w:right w:val="nil"/>
            </w:tcBorders>
            <w:shd w:val="clear" w:color="auto" w:fill="auto"/>
            <w:noWrap/>
            <w:vAlign w:val="bottom"/>
            <w:hideMark/>
          </w:tcPr>
          <w:p w14:paraId="792E411C" w14:textId="77777777" w:rsidR="00EA14D4" w:rsidRPr="007F1E26" w:rsidRDefault="00EA14D4" w:rsidP="00EA14D4">
            <w:pPr>
              <w:jc w:val="center"/>
              <w:rPr>
                <w:rFonts w:asciiTheme="minorHAnsi" w:hAnsiTheme="minorHAnsi" w:cstheme="minorHAnsi"/>
                <w:sz w:val="20"/>
                <w:lang w:val="hr-HR" w:eastAsia="hr-HR"/>
              </w:rPr>
            </w:pPr>
          </w:p>
        </w:tc>
        <w:tc>
          <w:tcPr>
            <w:tcW w:w="647" w:type="pct"/>
            <w:tcBorders>
              <w:top w:val="nil"/>
              <w:left w:val="nil"/>
              <w:bottom w:val="nil"/>
              <w:right w:val="nil"/>
            </w:tcBorders>
            <w:shd w:val="clear" w:color="auto" w:fill="auto"/>
            <w:noWrap/>
            <w:vAlign w:val="bottom"/>
            <w:hideMark/>
          </w:tcPr>
          <w:p w14:paraId="7E84D1FE" w14:textId="77777777" w:rsidR="00EA14D4" w:rsidRPr="007F1E26" w:rsidRDefault="00EA14D4" w:rsidP="00EA14D4">
            <w:pPr>
              <w:jc w:val="center"/>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bottom"/>
            <w:hideMark/>
          </w:tcPr>
          <w:p w14:paraId="4879032C" w14:textId="77777777" w:rsidR="00EA14D4" w:rsidRPr="007F1E26" w:rsidRDefault="00EA14D4" w:rsidP="00EA14D4">
            <w:pPr>
              <w:jc w:val="center"/>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bottom"/>
            <w:hideMark/>
          </w:tcPr>
          <w:p w14:paraId="657B793D" w14:textId="77777777" w:rsidR="00EA14D4" w:rsidRPr="007F1E26" w:rsidRDefault="00EA14D4" w:rsidP="00EA14D4">
            <w:pPr>
              <w:jc w:val="center"/>
              <w:rPr>
                <w:rFonts w:asciiTheme="minorHAnsi" w:hAnsiTheme="minorHAnsi" w:cstheme="minorHAnsi"/>
                <w:sz w:val="20"/>
                <w:lang w:val="hr-HR" w:eastAsia="hr-HR"/>
              </w:rPr>
            </w:pPr>
          </w:p>
        </w:tc>
      </w:tr>
      <w:tr w:rsidR="00EA14D4" w:rsidRPr="007F1E26" w14:paraId="4F0E232D" w14:textId="77777777" w:rsidTr="003F0995">
        <w:trPr>
          <w:trHeight w:val="432"/>
        </w:trPr>
        <w:tc>
          <w:tcPr>
            <w:tcW w:w="2719" w:type="pct"/>
            <w:gridSpan w:val="2"/>
            <w:tcBorders>
              <w:top w:val="nil"/>
              <w:left w:val="nil"/>
              <w:bottom w:val="nil"/>
              <w:right w:val="nil"/>
            </w:tcBorders>
            <w:shd w:val="clear" w:color="auto" w:fill="auto"/>
            <w:noWrap/>
            <w:vAlign w:val="center"/>
            <w:hideMark/>
          </w:tcPr>
          <w:p w14:paraId="530DB848" w14:textId="77777777" w:rsidR="00EA14D4" w:rsidRPr="007F1E26" w:rsidRDefault="00EA14D4" w:rsidP="00EA14D4">
            <w:pPr>
              <w:jc w:val="left"/>
              <w:rPr>
                <w:rFonts w:asciiTheme="minorHAnsi" w:hAnsiTheme="minorHAnsi" w:cstheme="minorHAnsi"/>
                <w:b/>
                <w:bCs/>
                <w:color w:val="000000"/>
                <w:sz w:val="20"/>
                <w:lang w:val="hr-HR" w:eastAsia="hr-HR"/>
              </w:rPr>
            </w:pPr>
            <w:r w:rsidRPr="007F1E26">
              <w:rPr>
                <w:rFonts w:asciiTheme="minorHAnsi" w:hAnsiTheme="minorHAnsi" w:cstheme="minorHAnsi"/>
                <w:b/>
                <w:bCs/>
                <w:color w:val="000000"/>
                <w:sz w:val="20"/>
                <w:lang w:val="hr-HR" w:eastAsia="hr-HR"/>
              </w:rPr>
              <w:t>II. Certified annually by the PFIs external auditors</w:t>
            </w:r>
          </w:p>
        </w:tc>
        <w:tc>
          <w:tcPr>
            <w:tcW w:w="442" w:type="pct"/>
            <w:tcBorders>
              <w:top w:val="nil"/>
              <w:left w:val="nil"/>
              <w:bottom w:val="nil"/>
              <w:right w:val="nil"/>
            </w:tcBorders>
            <w:shd w:val="clear" w:color="auto" w:fill="auto"/>
            <w:noWrap/>
            <w:vAlign w:val="bottom"/>
            <w:hideMark/>
          </w:tcPr>
          <w:p w14:paraId="5063958C" w14:textId="77777777" w:rsidR="00EA14D4" w:rsidRPr="007F1E26" w:rsidRDefault="00EA14D4" w:rsidP="00EA14D4">
            <w:pPr>
              <w:jc w:val="left"/>
              <w:rPr>
                <w:rFonts w:asciiTheme="minorHAnsi" w:hAnsiTheme="minorHAnsi" w:cstheme="minorHAnsi"/>
                <w:b/>
                <w:bCs/>
                <w:color w:val="000000"/>
                <w:sz w:val="20"/>
                <w:lang w:val="hr-HR" w:eastAsia="hr-HR"/>
              </w:rPr>
            </w:pPr>
          </w:p>
        </w:tc>
        <w:tc>
          <w:tcPr>
            <w:tcW w:w="612" w:type="pct"/>
            <w:tcBorders>
              <w:top w:val="nil"/>
              <w:left w:val="nil"/>
              <w:bottom w:val="nil"/>
              <w:right w:val="nil"/>
            </w:tcBorders>
            <w:shd w:val="clear" w:color="auto" w:fill="auto"/>
            <w:noWrap/>
            <w:vAlign w:val="bottom"/>
            <w:hideMark/>
          </w:tcPr>
          <w:p w14:paraId="176CEB36" w14:textId="77777777" w:rsidR="00EA14D4" w:rsidRPr="007F1E26" w:rsidRDefault="00EA14D4" w:rsidP="00EA14D4">
            <w:pPr>
              <w:jc w:val="center"/>
              <w:rPr>
                <w:rFonts w:asciiTheme="minorHAnsi" w:hAnsiTheme="minorHAnsi" w:cstheme="minorHAnsi"/>
                <w:sz w:val="20"/>
                <w:lang w:val="hr-HR" w:eastAsia="hr-HR"/>
              </w:rPr>
            </w:pPr>
          </w:p>
        </w:tc>
        <w:tc>
          <w:tcPr>
            <w:tcW w:w="647" w:type="pct"/>
            <w:tcBorders>
              <w:top w:val="nil"/>
              <w:left w:val="nil"/>
              <w:bottom w:val="nil"/>
              <w:right w:val="nil"/>
            </w:tcBorders>
            <w:shd w:val="clear" w:color="auto" w:fill="auto"/>
            <w:noWrap/>
            <w:vAlign w:val="bottom"/>
            <w:hideMark/>
          </w:tcPr>
          <w:p w14:paraId="488837CE" w14:textId="77777777" w:rsidR="00EA14D4" w:rsidRPr="007F1E26" w:rsidRDefault="00EA14D4" w:rsidP="00EA14D4">
            <w:pPr>
              <w:jc w:val="center"/>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bottom"/>
            <w:hideMark/>
          </w:tcPr>
          <w:p w14:paraId="2CD1B4BA" w14:textId="77777777" w:rsidR="00EA14D4" w:rsidRPr="007F1E26" w:rsidRDefault="00EA14D4" w:rsidP="00EA14D4">
            <w:pPr>
              <w:jc w:val="center"/>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bottom"/>
            <w:hideMark/>
          </w:tcPr>
          <w:p w14:paraId="040F03B7" w14:textId="77777777" w:rsidR="00EA14D4" w:rsidRPr="007F1E26" w:rsidRDefault="00EA14D4" w:rsidP="00EA14D4">
            <w:pPr>
              <w:jc w:val="center"/>
              <w:rPr>
                <w:rFonts w:asciiTheme="minorHAnsi" w:hAnsiTheme="minorHAnsi" w:cstheme="minorHAnsi"/>
                <w:sz w:val="20"/>
                <w:lang w:val="hr-HR" w:eastAsia="hr-HR"/>
              </w:rPr>
            </w:pPr>
          </w:p>
        </w:tc>
      </w:tr>
      <w:tr w:rsidR="00EA14D4" w:rsidRPr="007F1E26" w14:paraId="3E53077D" w14:textId="77777777" w:rsidTr="003F0995">
        <w:trPr>
          <w:trHeight w:val="270"/>
        </w:trPr>
        <w:tc>
          <w:tcPr>
            <w:tcW w:w="1855" w:type="pct"/>
            <w:tcBorders>
              <w:top w:val="nil"/>
              <w:left w:val="nil"/>
              <w:bottom w:val="single" w:sz="8" w:space="0" w:color="auto"/>
              <w:right w:val="nil"/>
            </w:tcBorders>
            <w:shd w:val="clear" w:color="auto" w:fill="auto"/>
            <w:noWrap/>
            <w:vAlign w:val="center"/>
            <w:hideMark/>
          </w:tcPr>
          <w:p w14:paraId="6C6848D1" w14:textId="77777777" w:rsidR="00EA14D4" w:rsidRPr="007F1E26" w:rsidRDefault="00EA14D4" w:rsidP="00EA14D4">
            <w:pPr>
              <w:jc w:val="left"/>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 xml:space="preserve">External auditor </w:t>
            </w:r>
          </w:p>
        </w:tc>
        <w:tc>
          <w:tcPr>
            <w:tcW w:w="1917" w:type="pct"/>
            <w:gridSpan w:val="3"/>
            <w:tcBorders>
              <w:top w:val="nil"/>
              <w:left w:val="nil"/>
              <w:bottom w:val="single" w:sz="8" w:space="0" w:color="auto"/>
              <w:right w:val="nil"/>
            </w:tcBorders>
            <w:shd w:val="clear" w:color="auto" w:fill="auto"/>
            <w:noWrap/>
            <w:vAlign w:val="center"/>
            <w:hideMark/>
          </w:tcPr>
          <w:p w14:paraId="77BE6119" w14:textId="77777777" w:rsidR="00EA14D4" w:rsidRPr="007F1E26" w:rsidRDefault="00EA14D4" w:rsidP="00EA14D4">
            <w:pPr>
              <w:jc w:val="left"/>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Certified annually by the PFIs external auditors</w:t>
            </w:r>
          </w:p>
        </w:tc>
        <w:tc>
          <w:tcPr>
            <w:tcW w:w="647" w:type="pct"/>
            <w:tcBorders>
              <w:top w:val="nil"/>
              <w:left w:val="nil"/>
              <w:bottom w:val="single" w:sz="8" w:space="0" w:color="auto"/>
              <w:right w:val="nil"/>
            </w:tcBorders>
            <w:shd w:val="clear" w:color="auto" w:fill="auto"/>
            <w:vAlign w:val="center"/>
            <w:hideMark/>
          </w:tcPr>
          <w:p w14:paraId="5DA000EE" w14:textId="77777777" w:rsidR="00EA14D4" w:rsidRPr="007F1E26" w:rsidRDefault="00EA14D4" w:rsidP="00EA14D4">
            <w:pPr>
              <w:jc w:val="center"/>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 </w:t>
            </w:r>
          </w:p>
        </w:tc>
        <w:tc>
          <w:tcPr>
            <w:tcW w:w="290" w:type="pct"/>
            <w:tcBorders>
              <w:top w:val="nil"/>
              <w:left w:val="nil"/>
              <w:bottom w:val="single" w:sz="8" w:space="0" w:color="auto"/>
              <w:right w:val="nil"/>
            </w:tcBorders>
            <w:shd w:val="clear" w:color="auto" w:fill="auto"/>
            <w:vAlign w:val="center"/>
            <w:hideMark/>
          </w:tcPr>
          <w:p w14:paraId="5E50863F" w14:textId="77777777" w:rsidR="00EA14D4" w:rsidRPr="007F1E26" w:rsidRDefault="00EA14D4" w:rsidP="00EA14D4">
            <w:pPr>
              <w:jc w:val="center"/>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 </w:t>
            </w:r>
          </w:p>
        </w:tc>
        <w:tc>
          <w:tcPr>
            <w:tcW w:w="290" w:type="pct"/>
            <w:tcBorders>
              <w:top w:val="nil"/>
              <w:left w:val="nil"/>
              <w:bottom w:val="single" w:sz="8" w:space="0" w:color="auto"/>
              <w:right w:val="nil"/>
            </w:tcBorders>
            <w:shd w:val="clear" w:color="auto" w:fill="auto"/>
            <w:vAlign w:val="center"/>
            <w:hideMark/>
          </w:tcPr>
          <w:p w14:paraId="523B0C48" w14:textId="77777777" w:rsidR="00EA14D4" w:rsidRPr="007F1E26" w:rsidRDefault="00EA14D4" w:rsidP="00EA14D4">
            <w:pPr>
              <w:jc w:val="center"/>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 </w:t>
            </w:r>
          </w:p>
        </w:tc>
      </w:tr>
      <w:tr w:rsidR="00EA14D4" w:rsidRPr="007F1E26" w14:paraId="0D2DAF95" w14:textId="77777777" w:rsidTr="003F0995">
        <w:trPr>
          <w:trHeight w:val="199"/>
        </w:trPr>
        <w:tc>
          <w:tcPr>
            <w:tcW w:w="1855" w:type="pct"/>
            <w:tcBorders>
              <w:top w:val="nil"/>
              <w:left w:val="nil"/>
              <w:bottom w:val="nil"/>
              <w:right w:val="nil"/>
            </w:tcBorders>
            <w:shd w:val="clear" w:color="auto" w:fill="auto"/>
            <w:noWrap/>
            <w:vAlign w:val="center"/>
            <w:hideMark/>
          </w:tcPr>
          <w:p w14:paraId="12531E61" w14:textId="77777777" w:rsidR="00EA14D4" w:rsidRPr="007F1E26" w:rsidRDefault="00EA14D4" w:rsidP="00EA14D4">
            <w:pPr>
              <w:jc w:val="center"/>
              <w:rPr>
                <w:rFonts w:asciiTheme="minorHAnsi" w:hAnsiTheme="minorHAnsi" w:cstheme="minorHAnsi"/>
                <w:color w:val="000000"/>
                <w:sz w:val="20"/>
                <w:lang w:val="hr-HR" w:eastAsia="hr-HR"/>
              </w:rPr>
            </w:pPr>
          </w:p>
        </w:tc>
        <w:tc>
          <w:tcPr>
            <w:tcW w:w="863" w:type="pct"/>
            <w:tcBorders>
              <w:top w:val="nil"/>
              <w:left w:val="nil"/>
              <w:bottom w:val="nil"/>
              <w:right w:val="nil"/>
            </w:tcBorders>
            <w:shd w:val="clear" w:color="auto" w:fill="auto"/>
            <w:noWrap/>
            <w:vAlign w:val="center"/>
            <w:hideMark/>
          </w:tcPr>
          <w:p w14:paraId="19C12C28" w14:textId="77777777" w:rsidR="00EA14D4" w:rsidRPr="007F1E26" w:rsidRDefault="00EA14D4" w:rsidP="00EA14D4">
            <w:pPr>
              <w:jc w:val="left"/>
              <w:rPr>
                <w:rFonts w:asciiTheme="minorHAnsi" w:hAnsiTheme="minorHAnsi" w:cstheme="minorHAnsi"/>
                <w:sz w:val="20"/>
                <w:lang w:val="hr-HR" w:eastAsia="hr-HR"/>
              </w:rPr>
            </w:pPr>
          </w:p>
        </w:tc>
        <w:tc>
          <w:tcPr>
            <w:tcW w:w="442" w:type="pct"/>
            <w:tcBorders>
              <w:top w:val="nil"/>
              <w:left w:val="nil"/>
              <w:bottom w:val="nil"/>
              <w:right w:val="nil"/>
            </w:tcBorders>
            <w:shd w:val="clear" w:color="auto" w:fill="auto"/>
            <w:vAlign w:val="center"/>
            <w:hideMark/>
          </w:tcPr>
          <w:p w14:paraId="22C7C7DC" w14:textId="77777777" w:rsidR="00EA14D4" w:rsidRPr="007F1E26" w:rsidRDefault="00EA14D4" w:rsidP="00EA14D4">
            <w:pPr>
              <w:jc w:val="left"/>
              <w:rPr>
                <w:rFonts w:asciiTheme="minorHAnsi" w:hAnsiTheme="minorHAnsi" w:cstheme="minorHAnsi"/>
                <w:sz w:val="20"/>
                <w:lang w:val="hr-HR" w:eastAsia="hr-HR"/>
              </w:rPr>
            </w:pPr>
          </w:p>
        </w:tc>
        <w:tc>
          <w:tcPr>
            <w:tcW w:w="612" w:type="pct"/>
            <w:tcBorders>
              <w:top w:val="nil"/>
              <w:left w:val="nil"/>
              <w:bottom w:val="nil"/>
              <w:right w:val="nil"/>
            </w:tcBorders>
            <w:shd w:val="clear" w:color="auto" w:fill="auto"/>
            <w:vAlign w:val="center"/>
            <w:hideMark/>
          </w:tcPr>
          <w:p w14:paraId="654B07C7" w14:textId="77777777" w:rsidR="00EA14D4" w:rsidRPr="007F1E26" w:rsidRDefault="00EA14D4" w:rsidP="00EA14D4">
            <w:pPr>
              <w:jc w:val="center"/>
              <w:rPr>
                <w:rFonts w:asciiTheme="minorHAnsi" w:hAnsiTheme="minorHAnsi" w:cstheme="minorHAnsi"/>
                <w:sz w:val="20"/>
                <w:lang w:val="hr-HR" w:eastAsia="hr-HR"/>
              </w:rPr>
            </w:pPr>
          </w:p>
        </w:tc>
        <w:tc>
          <w:tcPr>
            <w:tcW w:w="647" w:type="pct"/>
            <w:tcBorders>
              <w:top w:val="nil"/>
              <w:left w:val="nil"/>
              <w:bottom w:val="nil"/>
              <w:right w:val="nil"/>
            </w:tcBorders>
            <w:shd w:val="clear" w:color="auto" w:fill="auto"/>
            <w:vAlign w:val="center"/>
            <w:hideMark/>
          </w:tcPr>
          <w:p w14:paraId="0A765ABA" w14:textId="77777777" w:rsidR="00EA14D4" w:rsidRPr="007F1E26" w:rsidRDefault="00EA14D4" w:rsidP="00EA14D4">
            <w:pPr>
              <w:jc w:val="center"/>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vAlign w:val="center"/>
            <w:hideMark/>
          </w:tcPr>
          <w:p w14:paraId="79834797" w14:textId="77777777" w:rsidR="00EA14D4" w:rsidRPr="007F1E26" w:rsidRDefault="00EA14D4" w:rsidP="00EA14D4">
            <w:pPr>
              <w:jc w:val="center"/>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vAlign w:val="center"/>
            <w:hideMark/>
          </w:tcPr>
          <w:p w14:paraId="3C5E6AA2" w14:textId="77777777" w:rsidR="00EA14D4" w:rsidRPr="007F1E26" w:rsidRDefault="00EA14D4" w:rsidP="00EA14D4">
            <w:pPr>
              <w:jc w:val="center"/>
              <w:rPr>
                <w:rFonts w:asciiTheme="minorHAnsi" w:hAnsiTheme="minorHAnsi" w:cstheme="minorHAnsi"/>
                <w:sz w:val="20"/>
                <w:lang w:val="hr-HR" w:eastAsia="hr-HR"/>
              </w:rPr>
            </w:pPr>
          </w:p>
        </w:tc>
      </w:tr>
      <w:tr w:rsidR="00EA14D4" w:rsidRPr="007F1E26" w14:paraId="7283A6BF" w14:textId="77777777" w:rsidTr="003F0995">
        <w:trPr>
          <w:trHeight w:val="1152"/>
        </w:trPr>
        <w:tc>
          <w:tcPr>
            <w:tcW w:w="1855" w:type="pct"/>
            <w:tcBorders>
              <w:top w:val="dotted" w:sz="4" w:space="0" w:color="auto"/>
              <w:left w:val="nil"/>
              <w:bottom w:val="dotted" w:sz="4" w:space="0" w:color="auto"/>
              <w:right w:val="nil"/>
            </w:tcBorders>
            <w:shd w:val="clear" w:color="auto" w:fill="auto"/>
            <w:noWrap/>
            <w:vAlign w:val="center"/>
            <w:hideMark/>
          </w:tcPr>
          <w:p w14:paraId="2CB59BBB" w14:textId="77777777" w:rsidR="00EA14D4" w:rsidRPr="007F1E26" w:rsidRDefault="00EA14D4" w:rsidP="00EA14D4">
            <w:pPr>
              <w:jc w:val="left"/>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Corporate NPL ratio</w:t>
            </w:r>
          </w:p>
        </w:tc>
        <w:tc>
          <w:tcPr>
            <w:tcW w:w="863" w:type="pct"/>
            <w:tcBorders>
              <w:top w:val="dotted" w:sz="4" w:space="0" w:color="auto"/>
              <w:left w:val="nil"/>
              <w:bottom w:val="dotted" w:sz="4" w:space="0" w:color="auto"/>
              <w:right w:val="nil"/>
            </w:tcBorders>
            <w:shd w:val="clear" w:color="auto" w:fill="auto"/>
            <w:vAlign w:val="center"/>
            <w:hideMark/>
          </w:tcPr>
          <w:p w14:paraId="4E241C0A" w14:textId="77777777" w:rsidR="00EA14D4" w:rsidRPr="007F1E26" w:rsidRDefault="00EA14D4" w:rsidP="00EA14D4">
            <w:pPr>
              <w:jc w:val="left"/>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less than double of the corporate sector average NPL ratio</w:t>
            </w:r>
          </w:p>
        </w:tc>
        <w:tc>
          <w:tcPr>
            <w:tcW w:w="442" w:type="pct"/>
            <w:tcBorders>
              <w:top w:val="dotted" w:sz="4" w:space="0" w:color="auto"/>
              <w:left w:val="nil"/>
              <w:bottom w:val="dotted" w:sz="4" w:space="0" w:color="auto"/>
              <w:right w:val="nil"/>
            </w:tcBorders>
            <w:shd w:val="clear" w:color="auto" w:fill="auto"/>
            <w:noWrap/>
            <w:vAlign w:val="center"/>
            <w:hideMark/>
          </w:tcPr>
          <w:p w14:paraId="5A5493EF" w14:textId="77777777" w:rsidR="00EA14D4" w:rsidRPr="007F1E26" w:rsidRDefault="00EA14D4" w:rsidP="00EA14D4">
            <w:pPr>
              <w:jc w:val="center"/>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 </w:t>
            </w:r>
          </w:p>
        </w:tc>
        <w:tc>
          <w:tcPr>
            <w:tcW w:w="612" w:type="pct"/>
            <w:tcBorders>
              <w:top w:val="dotted" w:sz="4" w:space="0" w:color="auto"/>
              <w:left w:val="nil"/>
              <w:bottom w:val="dotted" w:sz="4" w:space="0" w:color="auto"/>
              <w:right w:val="nil"/>
            </w:tcBorders>
            <w:shd w:val="clear" w:color="auto" w:fill="auto"/>
            <w:noWrap/>
            <w:vAlign w:val="center"/>
            <w:hideMark/>
          </w:tcPr>
          <w:p w14:paraId="79BC0BAA" w14:textId="77777777" w:rsidR="00EA14D4" w:rsidRPr="007F1E26" w:rsidRDefault="00EA14D4" w:rsidP="00EA14D4">
            <w:pPr>
              <w:jc w:val="center"/>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 </w:t>
            </w:r>
          </w:p>
        </w:tc>
        <w:tc>
          <w:tcPr>
            <w:tcW w:w="647" w:type="pct"/>
            <w:tcBorders>
              <w:top w:val="dotted" w:sz="4" w:space="0" w:color="auto"/>
              <w:left w:val="nil"/>
              <w:bottom w:val="dotted" w:sz="4" w:space="0" w:color="auto"/>
              <w:right w:val="nil"/>
            </w:tcBorders>
            <w:shd w:val="clear" w:color="auto" w:fill="auto"/>
            <w:noWrap/>
            <w:vAlign w:val="center"/>
            <w:hideMark/>
          </w:tcPr>
          <w:p w14:paraId="3E1882C7" w14:textId="77777777" w:rsidR="00EA14D4" w:rsidRPr="007F1E26" w:rsidRDefault="00EA14D4" w:rsidP="00EA14D4">
            <w:pPr>
              <w:jc w:val="center"/>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 </w:t>
            </w:r>
          </w:p>
        </w:tc>
        <w:tc>
          <w:tcPr>
            <w:tcW w:w="290" w:type="pct"/>
            <w:tcBorders>
              <w:top w:val="dotted" w:sz="4" w:space="0" w:color="auto"/>
              <w:left w:val="nil"/>
              <w:bottom w:val="dotted" w:sz="4" w:space="0" w:color="auto"/>
              <w:right w:val="nil"/>
            </w:tcBorders>
            <w:shd w:val="clear" w:color="auto" w:fill="auto"/>
            <w:noWrap/>
            <w:vAlign w:val="center"/>
            <w:hideMark/>
          </w:tcPr>
          <w:p w14:paraId="4D5DD63F" w14:textId="77777777" w:rsidR="00EA14D4" w:rsidRPr="007F1E26" w:rsidRDefault="00EA14D4" w:rsidP="00EA14D4">
            <w:pPr>
              <w:jc w:val="center"/>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 </w:t>
            </w:r>
          </w:p>
        </w:tc>
        <w:tc>
          <w:tcPr>
            <w:tcW w:w="290" w:type="pct"/>
            <w:tcBorders>
              <w:top w:val="dotted" w:sz="4" w:space="0" w:color="auto"/>
              <w:left w:val="nil"/>
              <w:bottom w:val="dotted" w:sz="4" w:space="0" w:color="auto"/>
              <w:right w:val="nil"/>
            </w:tcBorders>
            <w:shd w:val="clear" w:color="auto" w:fill="auto"/>
            <w:noWrap/>
            <w:vAlign w:val="center"/>
            <w:hideMark/>
          </w:tcPr>
          <w:p w14:paraId="23F11371" w14:textId="77777777" w:rsidR="00EA14D4" w:rsidRPr="007F1E26" w:rsidRDefault="00EA14D4" w:rsidP="00EA14D4">
            <w:pPr>
              <w:jc w:val="center"/>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 </w:t>
            </w:r>
          </w:p>
        </w:tc>
      </w:tr>
      <w:tr w:rsidR="00EA14D4" w:rsidRPr="007F1E26" w14:paraId="128C8E7E" w14:textId="77777777" w:rsidTr="003F0995">
        <w:trPr>
          <w:trHeight w:val="255"/>
        </w:trPr>
        <w:tc>
          <w:tcPr>
            <w:tcW w:w="2719" w:type="pct"/>
            <w:gridSpan w:val="2"/>
            <w:tcBorders>
              <w:top w:val="nil"/>
              <w:left w:val="nil"/>
              <w:bottom w:val="nil"/>
              <w:right w:val="nil"/>
            </w:tcBorders>
            <w:shd w:val="clear" w:color="auto" w:fill="auto"/>
            <w:noWrap/>
            <w:vAlign w:val="bottom"/>
            <w:hideMark/>
          </w:tcPr>
          <w:p w14:paraId="3FA0DF47" w14:textId="77777777" w:rsidR="00EA14D4" w:rsidRPr="007F1E26" w:rsidRDefault="00EA14D4" w:rsidP="00EA14D4">
            <w:pPr>
              <w:jc w:val="left"/>
              <w:rPr>
                <w:rFonts w:asciiTheme="minorHAnsi" w:hAnsiTheme="minorHAnsi" w:cstheme="minorHAnsi"/>
                <w:color w:val="000000"/>
                <w:sz w:val="20"/>
                <w:lang w:val="hr-HR" w:eastAsia="hr-HR"/>
              </w:rPr>
            </w:pPr>
            <w:r w:rsidRPr="007F1E26">
              <w:rPr>
                <w:rFonts w:asciiTheme="minorHAnsi" w:hAnsiTheme="minorHAnsi" w:cstheme="minorHAnsi"/>
                <w:color w:val="000000"/>
                <w:sz w:val="20"/>
                <w:lang w:val="hr-HR" w:eastAsia="hr-HR"/>
              </w:rPr>
              <w:t>Source: Croatian National Bank (CNB), PFIs supervisory reports.</w:t>
            </w:r>
          </w:p>
        </w:tc>
        <w:tc>
          <w:tcPr>
            <w:tcW w:w="442" w:type="pct"/>
            <w:tcBorders>
              <w:top w:val="nil"/>
              <w:left w:val="nil"/>
              <w:bottom w:val="nil"/>
              <w:right w:val="nil"/>
            </w:tcBorders>
            <w:shd w:val="clear" w:color="auto" w:fill="auto"/>
            <w:noWrap/>
            <w:vAlign w:val="bottom"/>
            <w:hideMark/>
          </w:tcPr>
          <w:p w14:paraId="19A2843B" w14:textId="77777777" w:rsidR="00EA14D4" w:rsidRPr="007F1E26" w:rsidRDefault="00EA14D4" w:rsidP="00EA14D4">
            <w:pPr>
              <w:jc w:val="left"/>
              <w:rPr>
                <w:rFonts w:asciiTheme="minorHAnsi" w:hAnsiTheme="minorHAnsi" w:cstheme="minorHAnsi"/>
                <w:color w:val="000000"/>
                <w:sz w:val="20"/>
                <w:lang w:val="hr-HR" w:eastAsia="hr-HR"/>
              </w:rPr>
            </w:pPr>
          </w:p>
        </w:tc>
        <w:tc>
          <w:tcPr>
            <w:tcW w:w="612" w:type="pct"/>
            <w:tcBorders>
              <w:top w:val="nil"/>
              <w:left w:val="nil"/>
              <w:bottom w:val="nil"/>
              <w:right w:val="nil"/>
            </w:tcBorders>
            <w:shd w:val="clear" w:color="auto" w:fill="auto"/>
            <w:noWrap/>
            <w:vAlign w:val="bottom"/>
            <w:hideMark/>
          </w:tcPr>
          <w:p w14:paraId="0AB79252" w14:textId="77777777" w:rsidR="00EA14D4" w:rsidRPr="007F1E26" w:rsidRDefault="00EA14D4" w:rsidP="00EA14D4">
            <w:pPr>
              <w:jc w:val="left"/>
              <w:rPr>
                <w:rFonts w:asciiTheme="minorHAnsi" w:hAnsiTheme="minorHAnsi" w:cstheme="minorHAnsi"/>
                <w:sz w:val="20"/>
                <w:lang w:val="hr-HR" w:eastAsia="hr-HR"/>
              </w:rPr>
            </w:pPr>
          </w:p>
        </w:tc>
        <w:tc>
          <w:tcPr>
            <w:tcW w:w="647" w:type="pct"/>
            <w:tcBorders>
              <w:top w:val="nil"/>
              <w:left w:val="nil"/>
              <w:bottom w:val="nil"/>
              <w:right w:val="nil"/>
            </w:tcBorders>
            <w:shd w:val="clear" w:color="auto" w:fill="auto"/>
            <w:noWrap/>
            <w:vAlign w:val="bottom"/>
            <w:hideMark/>
          </w:tcPr>
          <w:p w14:paraId="3F7500D2" w14:textId="77777777" w:rsidR="00EA14D4" w:rsidRPr="007F1E26" w:rsidRDefault="00EA14D4" w:rsidP="00EA14D4">
            <w:pPr>
              <w:jc w:val="left"/>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bottom"/>
            <w:hideMark/>
          </w:tcPr>
          <w:p w14:paraId="06AD5880" w14:textId="77777777" w:rsidR="00EA14D4" w:rsidRPr="007F1E26" w:rsidRDefault="00EA14D4" w:rsidP="00EA14D4">
            <w:pPr>
              <w:jc w:val="left"/>
              <w:rPr>
                <w:rFonts w:asciiTheme="minorHAnsi" w:hAnsiTheme="minorHAnsi" w:cstheme="minorHAnsi"/>
                <w:sz w:val="20"/>
                <w:lang w:val="hr-HR" w:eastAsia="hr-HR"/>
              </w:rPr>
            </w:pPr>
          </w:p>
        </w:tc>
        <w:tc>
          <w:tcPr>
            <w:tcW w:w="290" w:type="pct"/>
            <w:tcBorders>
              <w:top w:val="nil"/>
              <w:left w:val="nil"/>
              <w:bottom w:val="nil"/>
              <w:right w:val="nil"/>
            </w:tcBorders>
            <w:shd w:val="clear" w:color="auto" w:fill="auto"/>
            <w:noWrap/>
            <w:vAlign w:val="bottom"/>
            <w:hideMark/>
          </w:tcPr>
          <w:p w14:paraId="4328E2AB" w14:textId="77777777" w:rsidR="00EA14D4" w:rsidRPr="007F1E26" w:rsidRDefault="00EA14D4" w:rsidP="00EA14D4">
            <w:pPr>
              <w:jc w:val="left"/>
              <w:rPr>
                <w:rFonts w:asciiTheme="minorHAnsi" w:hAnsiTheme="minorHAnsi" w:cstheme="minorHAnsi"/>
                <w:sz w:val="20"/>
                <w:lang w:val="hr-HR" w:eastAsia="hr-HR"/>
              </w:rPr>
            </w:pPr>
          </w:p>
        </w:tc>
      </w:tr>
    </w:tbl>
    <w:p w14:paraId="6CE881F6" w14:textId="77777777" w:rsidR="0030153D" w:rsidRPr="007F1E26" w:rsidRDefault="0030153D">
      <w:pPr>
        <w:rPr>
          <w:rFonts w:asciiTheme="minorHAnsi" w:hAnsiTheme="minorHAnsi" w:cstheme="minorHAnsi"/>
        </w:rPr>
      </w:pPr>
      <w:r w:rsidRPr="007F1E26">
        <w:rPr>
          <w:rFonts w:asciiTheme="minorHAnsi" w:hAnsiTheme="minorHAnsi" w:cstheme="minorHAnsi"/>
        </w:rPr>
        <w:br w:type="page"/>
      </w:r>
    </w:p>
    <w:p w14:paraId="6CDCAB61" w14:textId="66DF246B" w:rsidR="00944C02" w:rsidRPr="007F1E26" w:rsidRDefault="00944C02" w:rsidP="002A4C96">
      <w:pPr>
        <w:pStyle w:val="Heading1"/>
        <w:numPr>
          <w:ilvl w:val="0"/>
          <w:numId w:val="0"/>
        </w:numPr>
        <w:ind w:left="360"/>
        <w:jc w:val="both"/>
        <w:rPr>
          <w:rFonts w:asciiTheme="minorHAnsi" w:hAnsiTheme="minorHAnsi" w:cstheme="minorHAnsi"/>
        </w:rPr>
      </w:pPr>
      <w:bookmarkStart w:id="259" w:name="_Toc151389247"/>
      <w:r w:rsidRPr="007F1E26">
        <w:rPr>
          <w:rFonts w:asciiTheme="minorHAnsi" w:hAnsiTheme="minorHAnsi" w:cstheme="minorHAnsi"/>
        </w:rPr>
        <w:t>Appendix 11: Key performance Indicators on stakeholder engagement activites (HBOR and PFIs)</w:t>
      </w:r>
      <w:bookmarkEnd w:id="259"/>
    </w:p>
    <w:p w14:paraId="01777A14" w14:textId="5F92F6E1" w:rsidR="00944C02" w:rsidRPr="007F1E26" w:rsidRDefault="00944C02" w:rsidP="00944C02">
      <w:pPr>
        <w:rPr>
          <w:rFonts w:asciiTheme="minorHAnsi" w:hAnsiTheme="minorHAnsi" w:cstheme="minorHAnsi"/>
          <w:lang w:val="en-GB"/>
        </w:rPr>
      </w:pPr>
    </w:p>
    <w:tbl>
      <w:tblPr>
        <w:tblStyle w:val="TableGrid"/>
        <w:tblW w:w="5000" w:type="pct"/>
        <w:tblLook w:val="04A0" w:firstRow="1" w:lastRow="0" w:firstColumn="1" w:lastColumn="0" w:noHBand="0" w:noVBand="1"/>
      </w:tblPr>
      <w:tblGrid>
        <w:gridCol w:w="703"/>
        <w:gridCol w:w="5910"/>
        <w:gridCol w:w="2449"/>
      </w:tblGrid>
      <w:tr w:rsidR="00944C02" w:rsidRPr="007F1E26" w14:paraId="749C329A" w14:textId="77777777" w:rsidTr="00901EFA">
        <w:trPr>
          <w:trHeight w:val="260"/>
        </w:trPr>
        <w:tc>
          <w:tcPr>
            <w:tcW w:w="388" w:type="pct"/>
            <w:noWrap/>
            <w:hideMark/>
          </w:tcPr>
          <w:p w14:paraId="1AF859B1" w14:textId="77777777" w:rsidR="00944C02" w:rsidRPr="007F1E26" w:rsidRDefault="00944C02" w:rsidP="00944C02">
            <w:pPr>
              <w:rPr>
                <w:rFonts w:asciiTheme="minorHAnsi" w:hAnsiTheme="minorHAnsi" w:cstheme="minorHAnsi"/>
                <w:b/>
                <w:bCs/>
                <w:lang w:val="hr-HR"/>
              </w:rPr>
            </w:pPr>
            <w:r w:rsidRPr="007F1E26">
              <w:rPr>
                <w:rFonts w:asciiTheme="minorHAnsi" w:hAnsiTheme="minorHAnsi" w:cstheme="minorHAnsi"/>
                <w:b/>
                <w:bCs/>
              </w:rPr>
              <w:t>Item.</w:t>
            </w:r>
          </w:p>
        </w:tc>
        <w:tc>
          <w:tcPr>
            <w:tcW w:w="3261" w:type="pct"/>
            <w:noWrap/>
            <w:hideMark/>
          </w:tcPr>
          <w:p w14:paraId="4495AC99" w14:textId="77777777" w:rsidR="00944C02" w:rsidRPr="007F1E26" w:rsidRDefault="00944C02" w:rsidP="00944C02">
            <w:pPr>
              <w:rPr>
                <w:rFonts w:asciiTheme="minorHAnsi" w:hAnsiTheme="minorHAnsi" w:cstheme="minorHAnsi"/>
                <w:b/>
                <w:bCs/>
              </w:rPr>
            </w:pPr>
            <w:r w:rsidRPr="007F1E26">
              <w:rPr>
                <w:rFonts w:asciiTheme="minorHAnsi" w:hAnsiTheme="minorHAnsi" w:cstheme="minorHAnsi"/>
                <w:b/>
                <w:bCs/>
              </w:rPr>
              <w:t xml:space="preserve">Key Performance Indicators </w:t>
            </w:r>
          </w:p>
        </w:tc>
        <w:tc>
          <w:tcPr>
            <w:tcW w:w="1351" w:type="pct"/>
            <w:hideMark/>
          </w:tcPr>
          <w:p w14:paraId="3D0B467E" w14:textId="6531F67C" w:rsidR="00944C02" w:rsidRPr="007F1E26" w:rsidRDefault="009B5024">
            <w:pPr>
              <w:rPr>
                <w:rFonts w:asciiTheme="minorHAnsi" w:hAnsiTheme="minorHAnsi" w:cstheme="minorHAnsi"/>
                <w:b/>
                <w:bCs/>
              </w:rPr>
            </w:pPr>
            <w:r w:rsidRPr="007F1E26">
              <w:rPr>
                <w:rFonts w:asciiTheme="minorHAnsi" w:hAnsiTheme="minorHAnsi" w:cstheme="minorHAnsi"/>
                <w:b/>
                <w:bCs/>
              </w:rPr>
              <w:t xml:space="preserve">Reporting </w:t>
            </w:r>
            <w:r w:rsidR="00944C02" w:rsidRPr="007F1E26">
              <w:rPr>
                <w:rFonts w:asciiTheme="minorHAnsi" w:hAnsiTheme="minorHAnsi" w:cstheme="minorHAnsi"/>
                <w:b/>
                <w:bCs/>
              </w:rPr>
              <w:t>Semest</w:t>
            </w:r>
            <w:r w:rsidRPr="007F1E26">
              <w:rPr>
                <w:rFonts w:asciiTheme="minorHAnsi" w:hAnsiTheme="minorHAnsi" w:cstheme="minorHAnsi"/>
                <w:b/>
                <w:bCs/>
              </w:rPr>
              <w:t>e</w:t>
            </w:r>
            <w:r w:rsidR="00944C02" w:rsidRPr="007F1E26">
              <w:rPr>
                <w:rFonts w:asciiTheme="minorHAnsi" w:hAnsiTheme="minorHAnsi" w:cstheme="minorHAnsi"/>
                <w:b/>
                <w:bCs/>
              </w:rPr>
              <w:t>r __-___</w:t>
            </w:r>
          </w:p>
        </w:tc>
      </w:tr>
      <w:tr w:rsidR="00944C02" w:rsidRPr="007F1E26" w14:paraId="5AA23B15" w14:textId="77777777" w:rsidTr="00901EFA">
        <w:trPr>
          <w:trHeight w:val="250"/>
        </w:trPr>
        <w:tc>
          <w:tcPr>
            <w:tcW w:w="388" w:type="pct"/>
            <w:noWrap/>
            <w:hideMark/>
          </w:tcPr>
          <w:p w14:paraId="274E2E31" w14:textId="77777777" w:rsidR="00944C02" w:rsidRPr="007F1E26" w:rsidRDefault="00944C02" w:rsidP="00944C02">
            <w:pPr>
              <w:jc w:val="right"/>
              <w:rPr>
                <w:rFonts w:asciiTheme="minorHAnsi" w:hAnsiTheme="minorHAnsi" w:cstheme="minorHAnsi"/>
              </w:rPr>
            </w:pPr>
            <w:r w:rsidRPr="007F1E26">
              <w:rPr>
                <w:rFonts w:asciiTheme="minorHAnsi" w:hAnsiTheme="minorHAnsi" w:cstheme="minorHAnsi"/>
              </w:rPr>
              <w:t>1</w:t>
            </w:r>
          </w:p>
        </w:tc>
        <w:tc>
          <w:tcPr>
            <w:tcW w:w="3261" w:type="pct"/>
            <w:noWrap/>
            <w:hideMark/>
          </w:tcPr>
          <w:p w14:paraId="7D4EC52B" w14:textId="77777777" w:rsidR="00944C02" w:rsidRPr="007F1E26" w:rsidRDefault="00944C02" w:rsidP="00944C02">
            <w:pPr>
              <w:rPr>
                <w:rFonts w:asciiTheme="minorHAnsi" w:hAnsiTheme="minorHAnsi" w:cstheme="minorHAnsi"/>
              </w:rPr>
            </w:pPr>
            <w:r w:rsidRPr="007F1E26">
              <w:rPr>
                <w:rFonts w:asciiTheme="minorHAnsi" w:hAnsiTheme="minorHAnsi" w:cstheme="minorHAnsi"/>
              </w:rPr>
              <w:t>Number of consultations</w:t>
            </w:r>
          </w:p>
        </w:tc>
        <w:tc>
          <w:tcPr>
            <w:tcW w:w="1351" w:type="pct"/>
            <w:noWrap/>
            <w:hideMark/>
          </w:tcPr>
          <w:p w14:paraId="51EF0BBD" w14:textId="77777777" w:rsidR="00944C02" w:rsidRPr="007F1E26" w:rsidRDefault="00944C02">
            <w:pPr>
              <w:rPr>
                <w:rFonts w:asciiTheme="minorHAnsi" w:hAnsiTheme="minorHAnsi" w:cstheme="minorHAnsi"/>
              </w:rPr>
            </w:pPr>
          </w:p>
        </w:tc>
      </w:tr>
      <w:tr w:rsidR="00944C02" w:rsidRPr="007F1E26" w14:paraId="70E94EF2" w14:textId="77777777" w:rsidTr="00901EFA">
        <w:trPr>
          <w:trHeight w:val="500"/>
        </w:trPr>
        <w:tc>
          <w:tcPr>
            <w:tcW w:w="388" w:type="pct"/>
            <w:noWrap/>
            <w:hideMark/>
          </w:tcPr>
          <w:p w14:paraId="1CC18446" w14:textId="77777777" w:rsidR="00944C02" w:rsidRPr="007F1E26" w:rsidRDefault="00944C02" w:rsidP="00944C02">
            <w:pPr>
              <w:jc w:val="right"/>
              <w:rPr>
                <w:rFonts w:asciiTheme="minorHAnsi" w:hAnsiTheme="minorHAnsi" w:cstheme="minorHAnsi"/>
              </w:rPr>
            </w:pPr>
            <w:r w:rsidRPr="007F1E26">
              <w:rPr>
                <w:rFonts w:asciiTheme="minorHAnsi" w:hAnsiTheme="minorHAnsi" w:cstheme="minorHAnsi"/>
              </w:rPr>
              <w:t>2</w:t>
            </w:r>
          </w:p>
        </w:tc>
        <w:tc>
          <w:tcPr>
            <w:tcW w:w="3261" w:type="pct"/>
            <w:hideMark/>
          </w:tcPr>
          <w:p w14:paraId="46FC3DA2" w14:textId="77777777" w:rsidR="00944C02" w:rsidRPr="007F1E26" w:rsidRDefault="00944C02" w:rsidP="00944C02">
            <w:pPr>
              <w:rPr>
                <w:rFonts w:asciiTheme="minorHAnsi" w:hAnsiTheme="minorHAnsi" w:cstheme="minorHAnsi"/>
              </w:rPr>
            </w:pPr>
            <w:r w:rsidRPr="007F1E26">
              <w:rPr>
                <w:rFonts w:asciiTheme="minorHAnsi" w:hAnsiTheme="minorHAnsi" w:cstheme="minorHAnsi"/>
              </w:rPr>
              <w:t>Number of stakeholders involved in consultations and other project SEP related activities</w:t>
            </w:r>
          </w:p>
        </w:tc>
        <w:tc>
          <w:tcPr>
            <w:tcW w:w="1351" w:type="pct"/>
            <w:noWrap/>
            <w:hideMark/>
          </w:tcPr>
          <w:p w14:paraId="55D53F46" w14:textId="77777777" w:rsidR="00944C02" w:rsidRPr="007F1E26" w:rsidRDefault="00944C02">
            <w:pPr>
              <w:rPr>
                <w:rFonts w:asciiTheme="minorHAnsi" w:hAnsiTheme="minorHAnsi" w:cstheme="minorHAnsi"/>
              </w:rPr>
            </w:pPr>
          </w:p>
        </w:tc>
      </w:tr>
      <w:tr w:rsidR="00944C02" w:rsidRPr="007F1E26" w14:paraId="0A43A9A8" w14:textId="77777777" w:rsidTr="00901EFA">
        <w:trPr>
          <w:trHeight w:val="250"/>
        </w:trPr>
        <w:tc>
          <w:tcPr>
            <w:tcW w:w="388" w:type="pct"/>
            <w:noWrap/>
            <w:hideMark/>
          </w:tcPr>
          <w:p w14:paraId="4186970B" w14:textId="77777777" w:rsidR="00944C02" w:rsidRPr="007F1E26" w:rsidRDefault="00944C02" w:rsidP="00944C02">
            <w:pPr>
              <w:jc w:val="right"/>
              <w:rPr>
                <w:rFonts w:asciiTheme="minorHAnsi" w:hAnsiTheme="minorHAnsi" w:cstheme="minorHAnsi"/>
              </w:rPr>
            </w:pPr>
            <w:r w:rsidRPr="007F1E26">
              <w:rPr>
                <w:rFonts w:asciiTheme="minorHAnsi" w:hAnsiTheme="minorHAnsi" w:cstheme="minorHAnsi"/>
              </w:rPr>
              <w:t>3</w:t>
            </w:r>
          </w:p>
        </w:tc>
        <w:tc>
          <w:tcPr>
            <w:tcW w:w="3261" w:type="pct"/>
            <w:noWrap/>
            <w:hideMark/>
          </w:tcPr>
          <w:p w14:paraId="635D6805" w14:textId="77777777" w:rsidR="00944C02" w:rsidRPr="007F1E26" w:rsidRDefault="00944C02" w:rsidP="00944C02">
            <w:pPr>
              <w:rPr>
                <w:rFonts w:asciiTheme="minorHAnsi" w:hAnsiTheme="minorHAnsi" w:cstheme="minorHAnsi"/>
              </w:rPr>
            </w:pPr>
            <w:r w:rsidRPr="007F1E26">
              <w:rPr>
                <w:rFonts w:asciiTheme="minorHAnsi" w:hAnsiTheme="minorHAnsi" w:cstheme="minorHAnsi"/>
              </w:rPr>
              <w:t xml:space="preserve">Number of grievances received annually </w:t>
            </w:r>
          </w:p>
        </w:tc>
        <w:tc>
          <w:tcPr>
            <w:tcW w:w="1351" w:type="pct"/>
            <w:noWrap/>
            <w:hideMark/>
          </w:tcPr>
          <w:p w14:paraId="116C7EA8" w14:textId="77777777" w:rsidR="00944C02" w:rsidRPr="007F1E26" w:rsidRDefault="00944C02">
            <w:pPr>
              <w:rPr>
                <w:rFonts w:asciiTheme="minorHAnsi" w:hAnsiTheme="minorHAnsi" w:cstheme="minorHAnsi"/>
              </w:rPr>
            </w:pPr>
          </w:p>
        </w:tc>
      </w:tr>
      <w:tr w:rsidR="00944C02" w:rsidRPr="007F1E26" w14:paraId="1130E255" w14:textId="77777777" w:rsidTr="00901EFA">
        <w:trPr>
          <w:trHeight w:val="250"/>
        </w:trPr>
        <w:tc>
          <w:tcPr>
            <w:tcW w:w="388" w:type="pct"/>
            <w:noWrap/>
            <w:hideMark/>
          </w:tcPr>
          <w:p w14:paraId="60D05577" w14:textId="77777777" w:rsidR="00944C02" w:rsidRPr="007F1E26" w:rsidRDefault="00944C02" w:rsidP="00944C02">
            <w:pPr>
              <w:jc w:val="right"/>
              <w:rPr>
                <w:rFonts w:asciiTheme="minorHAnsi" w:hAnsiTheme="minorHAnsi" w:cstheme="minorHAnsi"/>
              </w:rPr>
            </w:pPr>
          </w:p>
        </w:tc>
        <w:tc>
          <w:tcPr>
            <w:tcW w:w="3261" w:type="pct"/>
            <w:noWrap/>
            <w:hideMark/>
          </w:tcPr>
          <w:p w14:paraId="336BA25A" w14:textId="77777777" w:rsidR="00944C02" w:rsidRPr="007F1E26" w:rsidRDefault="00944C02">
            <w:pPr>
              <w:rPr>
                <w:rFonts w:asciiTheme="minorHAnsi" w:hAnsiTheme="minorHAnsi" w:cstheme="minorHAnsi"/>
              </w:rPr>
            </w:pPr>
            <w:r w:rsidRPr="007F1E26">
              <w:rPr>
                <w:rFonts w:asciiTheme="minorHAnsi" w:hAnsiTheme="minorHAnsi" w:cstheme="minorHAnsi"/>
              </w:rPr>
              <w:t>3.1 directly by HBOR</w:t>
            </w:r>
          </w:p>
        </w:tc>
        <w:tc>
          <w:tcPr>
            <w:tcW w:w="1351" w:type="pct"/>
            <w:noWrap/>
            <w:hideMark/>
          </w:tcPr>
          <w:p w14:paraId="434034A8" w14:textId="77777777" w:rsidR="00944C02" w:rsidRPr="007F1E26" w:rsidRDefault="00944C02">
            <w:pPr>
              <w:rPr>
                <w:rFonts w:asciiTheme="minorHAnsi" w:hAnsiTheme="minorHAnsi" w:cstheme="minorHAnsi"/>
              </w:rPr>
            </w:pPr>
          </w:p>
        </w:tc>
      </w:tr>
      <w:tr w:rsidR="00944C02" w:rsidRPr="007F1E26" w14:paraId="1783DFD8" w14:textId="77777777" w:rsidTr="00901EFA">
        <w:trPr>
          <w:trHeight w:val="250"/>
        </w:trPr>
        <w:tc>
          <w:tcPr>
            <w:tcW w:w="388" w:type="pct"/>
            <w:noWrap/>
            <w:hideMark/>
          </w:tcPr>
          <w:p w14:paraId="1B678D6E" w14:textId="77777777" w:rsidR="00944C02" w:rsidRPr="007F1E26" w:rsidRDefault="00944C02" w:rsidP="00944C02">
            <w:pPr>
              <w:jc w:val="right"/>
              <w:rPr>
                <w:rFonts w:asciiTheme="minorHAnsi" w:hAnsiTheme="minorHAnsi" w:cstheme="minorHAnsi"/>
              </w:rPr>
            </w:pPr>
          </w:p>
        </w:tc>
        <w:tc>
          <w:tcPr>
            <w:tcW w:w="3261" w:type="pct"/>
            <w:noWrap/>
            <w:hideMark/>
          </w:tcPr>
          <w:p w14:paraId="6EA9716D" w14:textId="77777777" w:rsidR="00944C02" w:rsidRPr="007F1E26" w:rsidRDefault="00944C02">
            <w:pPr>
              <w:rPr>
                <w:rFonts w:asciiTheme="minorHAnsi" w:hAnsiTheme="minorHAnsi" w:cstheme="minorHAnsi"/>
              </w:rPr>
            </w:pPr>
            <w:r w:rsidRPr="007F1E26">
              <w:rPr>
                <w:rFonts w:asciiTheme="minorHAnsi" w:hAnsiTheme="minorHAnsi" w:cstheme="minorHAnsi"/>
              </w:rPr>
              <w:t>a) Gender:</w:t>
            </w:r>
          </w:p>
        </w:tc>
        <w:tc>
          <w:tcPr>
            <w:tcW w:w="1351" w:type="pct"/>
            <w:noWrap/>
            <w:hideMark/>
          </w:tcPr>
          <w:p w14:paraId="757152D6" w14:textId="77777777" w:rsidR="00944C02" w:rsidRPr="007F1E26" w:rsidRDefault="00944C02">
            <w:pPr>
              <w:rPr>
                <w:rFonts w:asciiTheme="minorHAnsi" w:hAnsiTheme="minorHAnsi" w:cstheme="minorHAnsi"/>
              </w:rPr>
            </w:pPr>
          </w:p>
        </w:tc>
      </w:tr>
      <w:tr w:rsidR="00944C02" w:rsidRPr="007F1E26" w14:paraId="63B14CA8" w14:textId="77777777" w:rsidTr="00901EFA">
        <w:trPr>
          <w:trHeight w:val="250"/>
        </w:trPr>
        <w:tc>
          <w:tcPr>
            <w:tcW w:w="388" w:type="pct"/>
            <w:noWrap/>
            <w:hideMark/>
          </w:tcPr>
          <w:p w14:paraId="392F1DF0" w14:textId="77777777" w:rsidR="00944C02" w:rsidRPr="007F1E26" w:rsidRDefault="00944C02" w:rsidP="00944C02">
            <w:pPr>
              <w:jc w:val="right"/>
              <w:rPr>
                <w:rFonts w:asciiTheme="minorHAnsi" w:hAnsiTheme="minorHAnsi" w:cstheme="minorHAnsi"/>
              </w:rPr>
            </w:pPr>
          </w:p>
        </w:tc>
        <w:tc>
          <w:tcPr>
            <w:tcW w:w="3261" w:type="pct"/>
            <w:noWrap/>
            <w:hideMark/>
          </w:tcPr>
          <w:p w14:paraId="5F9C4A11" w14:textId="77777777" w:rsidR="00944C02" w:rsidRPr="007F1E26" w:rsidRDefault="00944C02">
            <w:pPr>
              <w:rPr>
                <w:rFonts w:asciiTheme="minorHAnsi" w:hAnsiTheme="minorHAnsi" w:cstheme="minorHAnsi"/>
              </w:rPr>
            </w:pPr>
            <w:r w:rsidRPr="007F1E26">
              <w:rPr>
                <w:rFonts w:asciiTheme="minorHAnsi" w:hAnsiTheme="minorHAnsi" w:cstheme="minorHAnsi"/>
              </w:rPr>
              <w:t>- male</w:t>
            </w:r>
          </w:p>
        </w:tc>
        <w:tc>
          <w:tcPr>
            <w:tcW w:w="1351" w:type="pct"/>
            <w:noWrap/>
            <w:hideMark/>
          </w:tcPr>
          <w:p w14:paraId="09D24BC4" w14:textId="77777777" w:rsidR="00944C02" w:rsidRPr="007F1E26" w:rsidRDefault="00944C02">
            <w:pPr>
              <w:rPr>
                <w:rFonts w:asciiTheme="minorHAnsi" w:hAnsiTheme="minorHAnsi" w:cstheme="minorHAnsi"/>
              </w:rPr>
            </w:pPr>
          </w:p>
        </w:tc>
      </w:tr>
      <w:tr w:rsidR="00944C02" w:rsidRPr="007F1E26" w14:paraId="7C9CA21A" w14:textId="77777777" w:rsidTr="00901EFA">
        <w:trPr>
          <w:trHeight w:val="250"/>
        </w:trPr>
        <w:tc>
          <w:tcPr>
            <w:tcW w:w="388" w:type="pct"/>
            <w:noWrap/>
            <w:hideMark/>
          </w:tcPr>
          <w:p w14:paraId="23D6BA8D" w14:textId="77777777" w:rsidR="00944C02" w:rsidRPr="007F1E26" w:rsidRDefault="00944C02" w:rsidP="00944C02">
            <w:pPr>
              <w:jc w:val="right"/>
              <w:rPr>
                <w:rFonts w:asciiTheme="minorHAnsi" w:hAnsiTheme="minorHAnsi" w:cstheme="minorHAnsi"/>
              </w:rPr>
            </w:pPr>
          </w:p>
        </w:tc>
        <w:tc>
          <w:tcPr>
            <w:tcW w:w="3261" w:type="pct"/>
            <w:noWrap/>
            <w:hideMark/>
          </w:tcPr>
          <w:p w14:paraId="7FBF6DD0" w14:textId="77777777" w:rsidR="00944C02" w:rsidRPr="007F1E26" w:rsidRDefault="00944C02">
            <w:pPr>
              <w:rPr>
                <w:rFonts w:asciiTheme="minorHAnsi" w:hAnsiTheme="minorHAnsi" w:cstheme="minorHAnsi"/>
              </w:rPr>
            </w:pPr>
            <w:r w:rsidRPr="007F1E26">
              <w:rPr>
                <w:rFonts w:asciiTheme="minorHAnsi" w:hAnsiTheme="minorHAnsi" w:cstheme="minorHAnsi"/>
              </w:rPr>
              <w:t>- female</w:t>
            </w:r>
          </w:p>
        </w:tc>
        <w:tc>
          <w:tcPr>
            <w:tcW w:w="1351" w:type="pct"/>
            <w:noWrap/>
            <w:hideMark/>
          </w:tcPr>
          <w:p w14:paraId="6DE4C669" w14:textId="77777777" w:rsidR="00944C02" w:rsidRPr="007F1E26" w:rsidRDefault="00944C02">
            <w:pPr>
              <w:rPr>
                <w:rFonts w:asciiTheme="minorHAnsi" w:hAnsiTheme="minorHAnsi" w:cstheme="minorHAnsi"/>
              </w:rPr>
            </w:pPr>
          </w:p>
        </w:tc>
      </w:tr>
      <w:tr w:rsidR="00944C02" w:rsidRPr="007F1E26" w14:paraId="4CDB5FDD" w14:textId="77777777" w:rsidTr="00901EFA">
        <w:trPr>
          <w:trHeight w:val="250"/>
        </w:trPr>
        <w:tc>
          <w:tcPr>
            <w:tcW w:w="388" w:type="pct"/>
            <w:noWrap/>
            <w:hideMark/>
          </w:tcPr>
          <w:p w14:paraId="2003B84F" w14:textId="77777777" w:rsidR="00944C02" w:rsidRPr="007F1E26" w:rsidRDefault="00944C02" w:rsidP="00944C02">
            <w:pPr>
              <w:jc w:val="right"/>
              <w:rPr>
                <w:rFonts w:asciiTheme="minorHAnsi" w:hAnsiTheme="minorHAnsi" w:cstheme="minorHAnsi"/>
              </w:rPr>
            </w:pPr>
          </w:p>
        </w:tc>
        <w:tc>
          <w:tcPr>
            <w:tcW w:w="3261" w:type="pct"/>
            <w:noWrap/>
            <w:hideMark/>
          </w:tcPr>
          <w:p w14:paraId="49C261BA" w14:textId="77777777" w:rsidR="00944C02" w:rsidRPr="007F1E26" w:rsidRDefault="00944C02">
            <w:pPr>
              <w:rPr>
                <w:rFonts w:asciiTheme="minorHAnsi" w:hAnsiTheme="minorHAnsi" w:cstheme="minorHAnsi"/>
              </w:rPr>
            </w:pPr>
            <w:r w:rsidRPr="007F1E26">
              <w:rPr>
                <w:rFonts w:asciiTheme="minorHAnsi" w:hAnsiTheme="minorHAnsi" w:cstheme="minorHAnsi"/>
              </w:rPr>
              <w:t>b) Firm size:</w:t>
            </w:r>
          </w:p>
        </w:tc>
        <w:tc>
          <w:tcPr>
            <w:tcW w:w="1351" w:type="pct"/>
            <w:noWrap/>
            <w:hideMark/>
          </w:tcPr>
          <w:p w14:paraId="412BEACC" w14:textId="77777777" w:rsidR="00944C02" w:rsidRPr="007F1E26" w:rsidRDefault="00944C02">
            <w:pPr>
              <w:rPr>
                <w:rFonts w:asciiTheme="minorHAnsi" w:hAnsiTheme="minorHAnsi" w:cstheme="minorHAnsi"/>
              </w:rPr>
            </w:pPr>
          </w:p>
        </w:tc>
      </w:tr>
      <w:tr w:rsidR="00944C02" w:rsidRPr="007F1E26" w14:paraId="4A77ADB7" w14:textId="77777777" w:rsidTr="00901EFA">
        <w:trPr>
          <w:trHeight w:val="250"/>
        </w:trPr>
        <w:tc>
          <w:tcPr>
            <w:tcW w:w="388" w:type="pct"/>
            <w:noWrap/>
            <w:hideMark/>
          </w:tcPr>
          <w:p w14:paraId="16F96D44" w14:textId="77777777" w:rsidR="00944C02" w:rsidRPr="007F1E26" w:rsidRDefault="00944C02" w:rsidP="00944C02">
            <w:pPr>
              <w:jc w:val="right"/>
              <w:rPr>
                <w:rFonts w:asciiTheme="minorHAnsi" w:hAnsiTheme="minorHAnsi" w:cstheme="minorHAnsi"/>
              </w:rPr>
            </w:pPr>
          </w:p>
        </w:tc>
        <w:tc>
          <w:tcPr>
            <w:tcW w:w="3261" w:type="pct"/>
            <w:noWrap/>
            <w:hideMark/>
          </w:tcPr>
          <w:p w14:paraId="79E18438" w14:textId="77777777" w:rsidR="00944C02" w:rsidRPr="007F1E26" w:rsidRDefault="00944C02">
            <w:pPr>
              <w:rPr>
                <w:rFonts w:asciiTheme="minorHAnsi" w:hAnsiTheme="minorHAnsi" w:cstheme="minorHAnsi"/>
              </w:rPr>
            </w:pPr>
            <w:r w:rsidRPr="007F1E26">
              <w:rPr>
                <w:rFonts w:asciiTheme="minorHAnsi" w:hAnsiTheme="minorHAnsi" w:cstheme="minorHAnsi"/>
              </w:rPr>
              <w:t>- SME</w:t>
            </w:r>
          </w:p>
        </w:tc>
        <w:tc>
          <w:tcPr>
            <w:tcW w:w="1351" w:type="pct"/>
            <w:noWrap/>
            <w:hideMark/>
          </w:tcPr>
          <w:p w14:paraId="5B9A533A" w14:textId="77777777" w:rsidR="00944C02" w:rsidRPr="007F1E26" w:rsidRDefault="00944C02">
            <w:pPr>
              <w:rPr>
                <w:rFonts w:asciiTheme="minorHAnsi" w:hAnsiTheme="minorHAnsi" w:cstheme="minorHAnsi"/>
              </w:rPr>
            </w:pPr>
          </w:p>
        </w:tc>
      </w:tr>
      <w:tr w:rsidR="00944C02" w:rsidRPr="007F1E26" w14:paraId="2B151021" w14:textId="77777777" w:rsidTr="00901EFA">
        <w:trPr>
          <w:trHeight w:val="250"/>
        </w:trPr>
        <w:tc>
          <w:tcPr>
            <w:tcW w:w="388" w:type="pct"/>
            <w:noWrap/>
            <w:hideMark/>
          </w:tcPr>
          <w:p w14:paraId="6C50108E" w14:textId="77777777" w:rsidR="00944C02" w:rsidRPr="007F1E26" w:rsidRDefault="00944C02" w:rsidP="00944C02">
            <w:pPr>
              <w:jc w:val="right"/>
              <w:rPr>
                <w:rFonts w:asciiTheme="minorHAnsi" w:hAnsiTheme="minorHAnsi" w:cstheme="minorHAnsi"/>
              </w:rPr>
            </w:pPr>
          </w:p>
        </w:tc>
        <w:tc>
          <w:tcPr>
            <w:tcW w:w="3261" w:type="pct"/>
            <w:noWrap/>
            <w:hideMark/>
          </w:tcPr>
          <w:p w14:paraId="569817F0" w14:textId="77777777" w:rsidR="00944C02" w:rsidRPr="007F1E26" w:rsidRDefault="00944C02">
            <w:pPr>
              <w:rPr>
                <w:rFonts w:asciiTheme="minorHAnsi" w:hAnsiTheme="minorHAnsi" w:cstheme="minorHAnsi"/>
              </w:rPr>
            </w:pPr>
            <w:r w:rsidRPr="007F1E26">
              <w:rPr>
                <w:rFonts w:asciiTheme="minorHAnsi" w:hAnsiTheme="minorHAnsi" w:cstheme="minorHAnsi"/>
              </w:rPr>
              <w:t>- Mid-Cap</w:t>
            </w:r>
          </w:p>
        </w:tc>
        <w:tc>
          <w:tcPr>
            <w:tcW w:w="1351" w:type="pct"/>
            <w:noWrap/>
            <w:hideMark/>
          </w:tcPr>
          <w:p w14:paraId="23DB31DF" w14:textId="77777777" w:rsidR="00944C02" w:rsidRPr="007F1E26" w:rsidRDefault="00944C02">
            <w:pPr>
              <w:rPr>
                <w:rFonts w:asciiTheme="minorHAnsi" w:hAnsiTheme="minorHAnsi" w:cstheme="minorHAnsi"/>
              </w:rPr>
            </w:pPr>
          </w:p>
        </w:tc>
      </w:tr>
      <w:tr w:rsidR="00944C02" w:rsidRPr="007F1E26" w14:paraId="46833E30" w14:textId="77777777" w:rsidTr="00901EFA">
        <w:trPr>
          <w:trHeight w:val="250"/>
        </w:trPr>
        <w:tc>
          <w:tcPr>
            <w:tcW w:w="388" w:type="pct"/>
            <w:noWrap/>
            <w:hideMark/>
          </w:tcPr>
          <w:p w14:paraId="62188CD7" w14:textId="77777777" w:rsidR="00944C02" w:rsidRPr="007F1E26" w:rsidRDefault="00944C02" w:rsidP="00944C02">
            <w:pPr>
              <w:jc w:val="right"/>
              <w:rPr>
                <w:rFonts w:asciiTheme="minorHAnsi" w:hAnsiTheme="minorHAnsi" w:cstheme="minorHAnsi"/>
              </w:rPr>
            </w:pPr>
          </w:p>
        </w:tc>
        <w:tc>
          <w:tcPr>
            <w:tcW w:w="3261" w:type="pct"/>
            <w:noWrap/>
            <w:hideMark/>
          </w:tcPr>
          <w:p w14:paraId="62DFFF8D" w14:textId="77777777" w:rsidR="00944C02" w:rsidRPr="007F1E26" w:rsidRDefault="00944C02">
            <w:pPr>
              <w:rPr>
                <w:rFonts w:asciiTheme="minorHAnsi" w:hAnsiTheme="minorHAnsi" w:cstheme="minorHAnsi"/>
              </w:rPr>
            </w:pPr>
            <w:r w:rsidRPr="007F1E26">
              <w:rPr>
                <w:rFonts w:asciiTheme="minorHAnsi" w:hAnsiTheme="minorHAnsi" w:cstheme="minorHAnsi"/>
              </w:rPr>
              <w:t>3.2 by PFIs</w:t>
            </w:r>
          </w:p>
        </w:tc>
        <w:tc>
          <w:tcPr>
            <w:tcW w:w="1351" w:type="pct"/>
            <w:noWrap/>
            <w:hideMark/>
          </w:tcPr>
          <w:p w14:paraId="465BB032" w14:textId="77777777" w:rsidR="00944C02" w:rsidRPr="007F1E26" w:rsidRDefault="00944C02">
            <w:pPr>
              <w:rPr>
                <w:rFonts w:asciiTheme="minorHAnsi" w:hAnsiTheme="minorHAnsi" w:cstheme="minorHAnsi"/>
              </w:rPr>
            </w:pPr>
          </w:p>
        </w:tc>
      </w:tr>
      <w:tr w:rsidR="00944C02" w:rsidRPr="007F1E26" w14:paraId="37CC4940" w14:textId="77777777" w:rsidTr="00901EFA">
        <w:trPr>
          <w:trHeight w:val="250"/>
        </w:trPr>
        <w:tc>
          <w:tcPr>
            <w:tcW w:w="388" w:type="pct"/>
            <w:noWrap/>
            <w:hideMark/>
          </w:tcPr>
          <w:p w14:paraId="33F590FA" w14:textId="77777777" w:rsidR="00944C02" w:rsidRPr="007F1E26" w:rsidRDefault="00944C02" w:rsidP="00944C02">
            <w:pPr>
              <w:jc w:val="right"/>
              <w:rPr>
                <w:rFonts w:asciiTheme="minorHAnsi" w:hAnsiTheme="minorHAnsi" w:cstheme="minorHAnsi"/>
              </w:rPr>
            </w:pPr>
          </w:p>
        </w:tc>
        <w:tc>
          <w:tcPr>
            <w:tcW w:w="3261" w:type="pct"/>
            <w:noWrap/>
            <w:hideMark/>
          </w:tcPr>
          <w:p w14:paraId="6EC7A2FB" w14:textId="77777777" w:rsidR="00944C02" w:rsidRPr="007F1E26" w:rsidRDefault="00944C02">
            <w:pPr>
              <w:rPr>
                <w:rFonts w:asciiTheme="minorHAnsi" w:hAnsiTheme="minorHAnsi" w:cstheme="minorHAnsi"/>
              </w:rPr>
            </w:pPr>
            <w:r w:rsidRPr="007F1E26">
              <w:rPr>
                <w:rFonts w:asciiTheme="minorHAnsi" w:hAnsiTheme="minorHAnsi" w:cstheme="minorHAnsi"/>
              </w:rPr>
              <w:t>a) Gender:</w:t>
            </w:r>
          </w:p>
        </w:tc>
        <w:tc>
          <w:tcPr>
            <w:tcW w:w="1351" w:type="pct"/>
            <w:noWrap/>
            <w:hideMark/>
          </w:tcPr>
          <w:p w14:paraId="7BC4610E" w14:textId="77777777" w:rsidR="00944C02" w:rsidRPr="007F1E26" w:rsidRDefault="00944C02">
            <w:pPr>
              <w:rPr>
                <w:rFonts w:asciiTheme="minorHAnsi" w:hAnsiTheme="minorHAnsi" w:cstheme="minorHAnsi"/>
              </w:rPr>
            </w:pPr>
          </w:p>
        </w:tc>
      </w:tr>
      <w:tr w:rsidR="00944C02" w:rsidRPr="007F1E26" w14:paraId="4518751C" w14:textId="77777777" w:rsidTr="00901EFA">
        <w:trPr>
          <w:trHeight w:val="250"/>
        </w:trPr>
        <w:tc>
          <w:tcPr>
            <w:tcW w:w="388" w:type="pct"/>
            <w:noWrap/>
            <w:hideMark/>
          </w:tcPr>
          <w:p w14:paraId="3322FD22" w14:textId="77777777" w:rsidR="00944C02" w:rsidRPr="007F1E26" w:rsidRDefault="00944C02" w:rsidP="00944C02">
            <w:pPr>
              <w:jc w:val="right"/>
              <w:rPr>
                <w:rFonts w:asciiTheme="minorHAnsi" w:hAnsiTheme="minorHAnsi" w:cstheme="minorHAnsi"/>
              </w:rPr>
            </w:pPr>
          </w:p>
        </w:tc>
        <w:tc>
          <w:tcPr>
            <w:tcW w:w="3261" w:type="pct"/>
            <w:noWrap/>
            <w:hideMark/>
          </w:tcPr>
          <w:p w14:paraId="6055D5DE" w14:textId="77777777" w:rsidR="00944C02" w:rsidRPr="007F1E26" w:rsidRDefault="00944C02">
            <w:pPr>
              <w:rPr>
                <w:rFonts w:asciiTheme="minorHAnsi" w:hAnsiTheme="minorHAnsi" w:cstheme="minorHAnsi"/>
              </w:rPr>
            </w:pPr>
            <w:r w:rsidRPr="007F1E26">
              <w:rPr>
                <w:rFonts w:asciiTheme="minorHAnsi" w:hAnsiTheme="minorHAnsi" w:cstheme="minorHAnsi"/>
              </w:rPr>
              <w:t>- male</w:t>
            </w:r>
          </w:p>
        </w:tc>
        <w:tc>
          <w:tcPr>
            <w:tcW w:w="1351" w:type="pct"/>
            <w:noWrap/>
            <w:hideMark/>
          </w:tcPr>
          <w:p w14:paraId="57FAA1A7" w14:textId="77777777" w:rsidR="00944C02" w:rsidRPr="007F1E26" w:rsidRDefault="00944C02">
            <w:pPr>
              <w:rPr>
                <w:rFonts w:asciiTheme="minorHAnsi" w:hAnsiTheme="minorHAnsi" w:cstheme="minorHAnsi"/>
              </w:rPr>
            </w:pPr>
          </w:p>
        </w:tc>
      </w:tr>
      <w:tr w:rsidR="00944C02" w:rsidRPr="007F1E26" w14:paraId="2000F511" w14:textId="77777777" w:rsidTr="00901EFA">
        <w:trPr>
          <w:trHeight w:val="250"/>
        </w:trPr>
        <w:tc>
          <w:tcPr>
            <w:tcW w:w="388" w:type="pct"/>
            <w:noWrap/>
            <w:hideMark/>
          </w:tcPr>
          <w:p w14:paraId="56518D29" w14:textId="77777777" w:rsidR="00944C02" w:rsidRPr="007F1E26" w:rsidRDefault="00944C02" w:rsidP="00944C02">
            <w:pPr>
              <w:jc w:val="right"/>
              <w:rPr>
                <w:rFonts w:asciiTheme="minorHAnsi" w:hAnsiTheme="minorHAnsi" w:cstheme="minorHAnsi"/>
              </w:rPr>
            </w:pPr>
          </w:p>
        </w:tc>
        <w:tc>
          <w:tcPr>
            <w:tcW w:w="3261" w:type="pct"/>
            <w:noWrap/>
            <w:hideMark/>
          </w:tcPr>
          <w:p w14:paraId="11A13D82" w14:textId="77777777" w:rsidR="00944C02" w:rsidRPr="007F1E26" w:rsidRDefault="00944C02">
            <w:pPr>
              <w:rPr>
                <w:rFonts w:asciiTheme="minorHAnsi" w:hAnsiTheme="minorHAnsi" w:cstheme="minorHAnsi"/>
              </w:rPr>
            </w:pPr>
            <w:r w:rsidRPr="007F1E26">
              <w:rPr>
                <w:rFonts w:asciiTheme="minorHAnsi" w:hAnsiTheme="minorHAnsi" w:cstheme="minorHAnsi"/>
              </w:rPr>
              <w:t>- female</w:t>
            </w:r>
          </w:p>
        </w:tc>
        <w:tc>
          <w:tcPr>
            <w:tcW w:w="1351" w:type="pct"/>
            <w:noWrap/>
            <w:hideMark/>
          </w:tcPr>
          <w:p w14:paraId="71C14F02" w14:textId="77777777" w:rsidR="00944C02" w:rsidRPr="007F1E26" w:rsidRDefault="00944C02">
            <w:pPr>
              <w:rPr>
                <w:rFonts w:asciiTheme="minorHAnsi" w:hAnsiTheme="minorHAnsi" w:cstheme="minorHAnsi"/>
              </w:rPr>
            </w:pPr>
          </w:p>
        </w:tc>
      </w:tr>
      <w:tr w:rsidR="00944C02" w:rsidRPr="007F1E26" w14:paraId="325CA5E8" w14:textId="77777777" w:rsidTr="00901EFA">
        <w:trPr>
          <w:trHeight w:val="250"/>
        </w:trPr>
        <w:tc>
          <w:tcPr>
            <w:tcW w:w="388" w:type="pct"/>
            <w:noWrap/>
            <w:hideMark/>
          </w:tcPr>
          <w:p w14:paraId="5FC65209" w14:textId="77777777" w:rsidR="00944C02" w:rsidRPr="007F1E26" w:rsidRDefault="00944C02" w:rsidP="00944C02">
            <w:pPr>
              <w:jc w:val="right"/>
              <w:rPr>
                <w:rFonts w:asciiTheme="minorHAnsi" w:hAnsiTheme="minorHAnsi" w:cstheme="minorHAnsi"/>
              </w:rPr>
            </w:pPr>
          </w:p>
        </w:tc>
        <w:tc>
          <w:tcPr>
            <w:tcW w:w="3261" w:type="pct"/>
            <w:noWrap/>
            <w:hideMark/>
          </w:tcPr>
          <w:p w14:paraId="5645FA56" w14:textId="77777777" w:rsidR="00944C02" w:rsidRPr="007F1E26" w:rsidRDefault="00944C02">
            <w:pPr>
              <w:rPr>
                <w:rFonts w:asciiTheme="minorHAnsi" w:hAnsiTheme="minorHAnsi" w:cstheme="minorHAnsi"/>
              </w:rPr>
            </w:pPr>
            <w:r w:rsidRPr="007F1E26">
              <w:rPr>
                <w:rFonts w:asciiTheme="minorHAnsi" w:hAnsiTheme="minorHAnsi" w:cstheme="minorHAnsi"/>
              </w:rPr>
              <w:t>b) Firm size:</w:t>
            </w:r>
          </w:p>
        </w:tc>
        <w:tc>
          <w:tcPr>
            <w:tcW w:w="1351" w:type="pct"/>
            <w:noWrap/>
            <w:hideMark/>
          </w:tcPr>
          <w:p w14:paraId="55A191A1" w14:textId="77777777" w:rsidR="00944C02" w:rsidRPr="007F1E26" w:rsidRDefault="00944C02">
            <w:pPr>
              <w:rPr>
                <w:rFonts w:asciiTheme="minorHAnsi" w:hAnsiTheme="minorHAnsi" w:cstheme="minorHAnsi"/>
              </w:rPr>
            </w:pPr>
          </w:p>
        </w:tc>
      </w:tr>
      <w:tr w:rsidR="00944C02" w:rsidRPr="007F1E26" w14:paraId="7BDBBA43" w14:textId="77777777" w:rsidTr="00901EFA">
        <w:trPr>
          <w:trHeight w:val="250"/>
        </w:trPr>
        <w:tc>
          <w:tcPr>
            <w:tcW w:w="388" w:type="pct"/>
            <w:noWrap/>
            <w:hideMark/>
          </w:tcPr>
          <w:p w14:paraId="275575A6" w14:textId="77777777" w:rsidR="00944C02" w:rsidRPr="007F1E26" w:rsidRDefault="00944C02" w:rsidP="00944C02">
            <w:pPr>
              <w:jc w:val="right"/>
              <w:rPr>
                <w:rFonts w:asciiTheme="minorHAnsi" w:hAnsiTheme="minorHAnsi" w:cstheme="minorHAnsi"/>
              </w:rPr>
            </w:pPr>
          </w:p>
        </w:tc>
        <w:tc>
          <w:tcPr>
            <w:tcW w:w="3261" w:type="pct"/>
            <w:noWrap/>
            <w:hideMark/>
          </w:tcPr>
          <w:p w14:paraId="148F15E8" w14:textId="77777777" w:rsidR="00944C02" w:rsidRPr="007F1E26" w:rsidRDefault="00944C02">
            <w:pPr>
              <w:rPr>
                <w:rFonts w:asciiTheme="minorHAnsi" w:hAnsiTheme="minorHAnsi" w:cstheme="minorHAnsi"/>
              </w:rPr>
            </w:pPr>
            <w:r w:rsidRPr="007F1E26">
              <w:rPr>
                <w:rFonts w:asciiTheme="minorHAnsi" w:hAnsiTheme="minorHAnsi" w:cstheme="minorHAnsi"/>
              </w:rPr>
              <w:t>- SME</w:t>
            </w:r>
          </w:p>
        </w:tc>
        <w:tc>
          <w:tcPr>
            <w:tcW w:w="1351" w:type="pct"/>
            <w:noWrap/>
            <w:hideMark/>
          </w:tcPr>
          <w:p w14:paraId="50482C63" w14:textId="77777777" w:rsidR="00944C02" w:rsidRPr="007F1E26" w:rsidRDefault="00944C02">
            <w:pPr>
              <w:rPr>
                <w:rFonts w:asciiTheme="minorHAnsi" w:hAnsiTheme="minorHAnsi" w:cstheme="minorHAnsi"/>
              </w:rPr>
            </w:pPr>
          </w:p>
        </w:tc>
      </w:tr>
      <w:tr w:rsidR="00944C02" w:rsidRPr="007F1E26" w14:paraId="3F143BFC" w14:textId="77777777" w:rsidTr="00901EFA">
        <w:trPr>
          <w:trHeight w:val="250"/>
        </w:trPr>
        <w:tc>
          <w:tcPr>
            <w:tcW w:w="388" w:type="pct"/>
            <w:noWrap/>
            <w:hideMark/>
          </w:tcPr>
          <w:p w14:paraId="3785968C" w14:textId="77777777" w:rsidR="00944C02" w:rsidRPr="007F1E26" w:rsidRDefault="00944C02" w:rsidP="00944C02">
            <w:pPr>
              <w:jc w:val="right"/>
              <w:rPr>
                <w:rFonts w:asciiTheme="minorHAnsi" w:hAnsiTheme="minorHAnsi" w:cstheme="minorHAnsi"/>
              </w:rPr>
            </w:pPr>
          </w:p>
        </w:tc>
        <w:tc>
          <w:tcPr>
            <w:tcW w:w="3261" w:type="pct"/>
            <w:noWrap/>
            <w:hideMark/>
          </w:tcPr>
          <w:p w14:paraId="1AED5C97" w14:textId="77777777" w:rsidR="00944C02" w:rsidRPr="007F1E26" w:rsidRDefault="00944C02">
            <w:pPr>
              <w:rPr>
                <w:rFonts w:asciiTheme="minorHAnsi" w:hAnsiTheme="minorHAnsi" w:cstheme="minorHAnsi"/>
              </w:rPr>
            </w:pPr>
            <w:r w:rsidRPr="007F1E26">
              <w:rPr>
                <w:rFonts w:asciiTheme="minorHAnsi" w:hAnsiTheme="minorHAnsi" w:cstheme="minorHAnsi"/>
              </w:rPr>
              <w:t>- Mid-Cap</w:t>
            </w:r>
          </w:p>
        </w:tc>
        <w:tc>
          <w:tcPr>
            <w:tcW w:w="1351" w:type="pct"/>
            <w:noWrap/>
            <w:hideMark/>
          </w:tcPr>
          <w:p w14:paraId="1F05DDA1" w14:textId="77777777" w:rsidR="00944C02" w:rsidRPr="007F1E26" w:rsidRDefault="00944C02">
            <w:pPr>
              <w:rPr>
                <w:rFonts w:asciiTheme="minorHAnsi" w:hAnsiTheme="minorHAnsi" w:cstheme="minorHAnsi"/>
              </w:rPr>
            </w:pPr>
          </w:p>
        </w:tc>
      </w:tr>
      <w:tr w:rsidR="00944C02" w:rsidRPr="007F1E26" w14:paraId="31E3A044" w14:textId="77777777" w:rsidTr="00901EFA">
        <w:trPr>
          <w:trHeight w:val="250"/>
        </w:trPr>
        <w:tc>
          <w:tcPr>
            <w:tcW w:w="388" w:type="pct"/>
            <w:noWrap/>
            <w:hideMark/>
          </w:tcPr>
          <w:p w14:paraId="064E0BDE" w14:textId="77777777" w:rsidR="00944C02" w:rsidRPr="007F1E26" w:rsidRDefault="00944C02" w:rsidP="00944C02">
            <w:pPr>
              <w:jc w:val="right"/>
              <w:rPr>
                <w:rFonts w:asciiTheme="minorHAnsi" w:hAnsiTheme="minorHAnsi" w:cstheme="minorHAnsi"/>
              </w:rPr>
            </w:pPr>
            <w:r w:rsidRPr="007F1E26">
              <w:rPr>
                <w:rFonts w:asciiTheme="minorHAnsi" w:hAnsiTheme="minorHAnsi" w:cstheme="minorHAnsi"/>
              </w:rPr>
              <w:t>4</w:t>
            </w:r>
          </w:p>
        </w:tc>
        <w:tc>
          <w:tcPr>
            <w:tcW w:w="3261" w:type="pct"/>
            <w:noWrap/>
            <w:hideMark/>
          </w:tcPr>
          <w:p w14:paraId="7B29E48A" w14:textId="77777777" w:rsidR="00944C02" w:rsidRPr="007F1E26" w:rsidRDefault="00944C02" w:rsidP="00944C02">
            <w:pPr>
              <w:rPr>
                <w:rFonts w:asciiTheme="minorHAnsi" w:hAnsiTheme="minorHAnsi" w:cstheme="minorHAnsi"/>
              </w:rPr>
            </w:pPr>
            <w:r w:rsidRPr="007F1E26">
              <w:rPr>
                <w:rFonts w:asciiTheme="minorHAnsi" w:hAnsiTheme="minorHAnsi" w:cstheme="minorHAnsi"/>
              </w:rPr>
              <w:t xml:space="preserve">Average resolution time of grievances received annually </w:t>
            </w:r>
          </w:p>
        </w:tc>
        <w:tc>
          <w:tcPr>
            <w:tcW w:w="1351" w:type="pct"/>
            <w:noWrap/>
            <w:hideMark/>
          </w:tcPr>
          <w:p w14:paraId="1131785F" w14:textId="77777777" w:rsidR="00944C02" w:rsidRPr="007F1E26" w:rsidRDefault="00944C02">
            <w:pPr>
              <w:rPr>
                <w:rFonts w:asciiTheme="minorHAnsi" w:hAnsiTheme="minorHAnsi" w:cstheme="minorHAnsi"/>
              </w:rPr>
            </w:pPr>
          </w:p>
        </w:tc>
      </w:tr>
      <w:tr w:rsidR="00944C02" w:rsidRPr="007F1E26" w14:paraId="007DB2CF" w14:textId="77777777" w:rsidTr="00901EFA">
        <w:trPr>
          <w:trHeight w:val="250"/>
        </w:trPr>
        <w:tc>
          <w:tcPr>
            <w:tcW w:w="388" w:type="pct"/>
            <w:noWrap/>
            <w:hideMark/>
          </w:tcPr>
          <w:p w14:paraId="04881CAF" w14:textId="77777777" w:rsidR="00944C02" w:rsidRPr="007F1E26" w:rsidRDefault="00944C02" w:rsidP="00944C02">
            <w:pPr>
              <w:jc w:val="right"/>
              <w:rPr>
                <w:rFonts w:asciiTheme="minorHAnsi" w:hAnsiTheme="minorHAnsi" w:cstheme="minorHAnsi"/>
              </w:rPr>
            </w:pPr>
          </w:p>
        </w:tc>
        <w:tc>
          <w:tcPr>
            <w:tcW w:w="3261" w:type="pct"/>
            <w:noWrap/>
            <w:hideMark/>
          </w:tcPr>
          <w:p w14:paraId="74C12017" w14:textId="77777777" w:rsidR="00944C02" w:rsidRPr="007F1E26" w:rsidRDefault="00944C02">
            <w:pPr>
              <w:rPr>
                <w:rFonts w:asciiTheme="minorHAnsi" w:hAnsiTheme="minorHAnsi" w:cstheme="minorHAnsi"/>
              </w:rPr>
            </w:pPr>
            <w:r w:rsidRPr="007F1E26">
              <w:rPr>
                <w:rFonts w:asciiTheme="minorHAnsi" w:hAnsiTheme="minorHAnsi" w:cstheme="minorHAnsi"/>
              </w:rPr>
              <w:t>- by gender</w:t>
            </w:r>
          </w:p>
        </w:tc>
        <w:tc>
          <w:tcPr>
            <w:tcW w:w="1351" w:type="pct"/>
            <w:noWrap/>
            <w:hideMark/>
          </w:tcPr>
          <w:p w14:paraId="2FF90D3D" w14:textId="77777777" w:rsidR="00944C02" w:rsidRPr="007F1E26" w:rsidRDefault="00944C02">
            <w:pPr>
              <w:rPr>
                <w:rFonts w:asciiTheme="minorHAnsi" w:hAnsiTheme="minorHAnsi" w:cstheme="minorHAnsi"/>
              </w:rPr>
            </w:pPr>
          </w:p>
        </w:tc>
      </w:tr>
      <w:tr w:rsidR="00944C02" w:rsidRPr="007F1E26" w14:paraId="0A262511" w14:textId="77777777" w:rsidTr="00901EFA">
        <w:trPr>
          <w:trHeight w:val="250"/>
        </w:trPr>
        <w:tc>
          <w:tcPr>
            <w:tcW w:w="388" w:type="pct"/>
            <w:noWrap/>
            <w:hideMark/>
          </w:tcPr>
          <w:p w14:paraId="714153E9" w14:textId="77777777" w:rsidR="00944C02" w:rsidRPr="007F1E26" w:rsidRDefault="00944C02" w:rsidP="00944C02">
            <w:pPr>
              <w:jc w:val="right"/>
              <w:rPr>
                <w:rFonts w:asciiTheme="minorHAnsi" w:hAnsiTheme="minorHAnsi" w:cstheme="minorHAnsi"/>
              </w:rPr>
            </w:pPr>
          </w:p>
        </w:tc>
        <w:tc>
          <w:tcPr>
            <w:tcW w:w="3261" w:type="pct"/>
            <w:noWrap/>
            <w:hideMark/>
          </w:tcPr>
          <w:p w14:paraId="723D11FF" w14:textId="77777777" w:rsidR="00944C02" w:rsidRPr="007F1E26" w:rsidRDefault="00944C02">
            <w:pPr>
              <w:rPr>
                <w:rFonts w:asciiTheme="minorHAnsi" w:hAnsiTheme="minorHAnsi" w:cstheme="minorHAnsi"/>
              </w:rPr>
            </w:pPr>
            <w:r w:rsidRPr="007F1E26">
              <w:rPr>
                <w:rFonts w:asciiTheme="minorHAnsi" w:hAnsiTheme="minorHAnsi" w:cstheme="minorHAnsi"/>
              </w:rPr>
              <w:t>- by firm size</w:t>
            </w:r>
          </w:p>
        </w:tc>
        <w:tc>
          <w:tcPr>
            <w:tcW w:w="1351" w:type="pct"/>
            <w:noWrap/>
            <w:hideMark/>
          </w:tcPr>
          <w:p w14:paraId="2BE84EDC" w14:textId="77777777" w:rsidR="00944C02" w:rsidRPr="007F1E26" w:rsidRDefault="00944C02">
            <w:pPr>
              <w:rPr>
                <w:rFonts w:asciiTheme="minorHAnsi" w:hAnsiTheme="minorHAnsi" w:cstheme="minorHAnsi"/>
              </w:rPr>
            </w:pPr>
          </w:p>
        </w:tc>
      </w:tr>
      <w:tr w:rsidR="00944C02" w:rsidRPr="007F1E26" w14:paraId="76BED08E" w14:textId="77777777" w:rsidTr="00901EFA">
        <w:trPr>
          <w:trHeight w:val="250"/>
        </w:trPr>
        <w:tc>
          <w:tcPr>
            <w:tcW w:w="388" w:type="pct"/>
            <w:noWrap/>
            <w:hideMark/>
          </w:tcPr>
          <w:p w14:paraId="7468BA2A" w14:textId="77777777" w:rsidR="00944C02" w:rsidRPr="007F1E26" w:rsidRDefault="00944C02" w:rsidP="00944C02">
            <w:pPr>
              <w:jc w:val="right"/>
              <w:rPr>
                <w:rFonts w:asciiTheme="minorHAnsi" w:hAnsiTheme="minorHAnsi" w:cstheme="minorHAnsi"/>
              </w:rPr>
            </w:pPr>
            <w:r w:rsidRPr="007F1E26">
              <w:rPr>
                <w:rFonts w:asciiTheme="minorHAnsi" w:hAnsiTheme="minorHAnsi" w:cstheme="minorHAnsi"/>
              </w:rPr>
              <w:t>5</w:t>
            </w:r>
          </w:p>
        </w:tc>
        <w:tc>
          <w:tcPr>
            <w:tcW w:w="3261" w:type="pct"/>
            <w:noWrap/>
            <w:hideMark/>
          </w:tcPr>
          <w:p w14:paraId="70BAD7EA" w14:textId="77777777" w:rsidR="00944C02" w:rsidRPr="007F1E26" w:rsidRDefault="00944C02" w:rsidP="00944C02">
            <w:pPr>
              <w:rPr>
                <w:rFonts w:asciiTheme="minorHAnsi" w:hAnsiTheme="minorHAnsi" w:cstheme="minorHAnsi"/>
              </w:rPr>
            </w:pPr>
            <w:r w:rsidRPr="007F1E26">
              <w:rPr>
                <w:rFonts w:asciiTheme="minorHAnsi" w:hAnsiTheme="minorHAnsi" w:cstheme="minorHAnsi"/>
              </w:rPr>
              <w:t>Total number of grievances (3.1 + 3.2)</w:t>
            </w:r>
          </w:p>
        </w:tc>
        <w:tc>
          <w:tcPr>
            <w:tcW w:w="1351" w:type="pct"/>
            <w:noWrap/>
            <w:hideMark/>
          </w:tcPr>
          <w:p w14:paraId="4AFA132F" w14:textId="77777777" w:rsidR="00944C02" w:rsidRPr="007F1E26" w:rsidRDefault="00944C02">
            <w:pPr>
              <w:rPr>
                <w:rFonts w:asciiTheme="minorHAnsi" w:hAnsiTheme="minorHAnsi" w:cstheme="minorHAnsi"/>
              </w:rPr>
            </w:pPr>
          </w:p>
        </w:tc>
      </w:tr>
      <w:tr w:rsidR="00944C02" w:rsidRPr="007F1E26" w14:paraId="5358179D" w14:textId="77777777" w:rsidTr="00901EFA">
        <w:trPr>
          <w:trHeight w:val="250"/>
        </w:trPr>
        <w:tc>
          <w:tcPr>
            <w:tcW w:w="388" w:type="pct"/>
            <w:noWrap/>
            <w:hideMark/>
          </w:tcPr>
          <w:p w14:paraId="1153D9AA" w14:textId="77777777" w:rsidR="00944C02" w:rsidRPr="007F1E26" w:rsidRDefault="00944C02" w:rsidP="00944C02">
            <w:pPr>
              <w:jc w:val="right"/>
              <w:rPr>
                <w:rFonts w:asciiTheme="minorHAnsi" w:hAnsiTheme="minorHAnsi" w:cstheme="minorHAnsi"/>
              </w:rPr>
            </w:pPr>
            <w:r w:rsidRPr="007F1E26">
              <w:rPr>
                <w:rFonts w:asciiTheme="minorHAnsi" w:hAnsiTheme="minorHAnsi" w:cstheme="minorHAnsi"/>
              </w:rPr>
              <w:t>6</w:t>
            </w:r>
          </w:p>
        </w:tc>
        <w:tc>
          <w:tcPr>
            <w:tcW w:w="3261" w:type="pct"/>
            <w:noWrap/>
            <w:hideMark/>
          </w:tcPr>
          <w:p w14:paraId="58D20ED2" w14:textId="77777777" w:rsidR="00944C02" w:rsidRPr="007F1E26" w:rsidRDefault="00944C02">
            <w:pPr>
              <w:rPr>
                <w:rFonts w:asciiTheme="minorHAnsi" w:hAnsiTheme="minorHAnsi" w:cstheme="minorHAnsi"/>
              </w:rPr>
            </w:pPr>
            <w:r w:rsidRPr="007F1E26">
              <w:rPr>
                <w:rFonts w:asciiTheme="minorHAnsi" w:hAnsiTheme="minorHAnsi" w:cstheme="minorHAnsi"/>
              </w:rPr>
              <w:t>Percentage of resolved grievances since the beginning of the project</w:t>
            </w:r>
          </w:p>
        </w:tc>
        <w:tc>
          <w:tcPr>
            <w:tcW w:w="1351" w:type="pct"/>
            <w:noWrap/>
            <w:hideMark/>
          </w:tcPr>
          <w:p w14:paraId="0D8F73BF" w14:textId="77777777" w:rsidR="00944C02" w:rsidRPr="007F1E26" w:rsidRDefault="00944C02">
            <w:pPr>
              <w:rPr>
                <w:rFonts w:asciiTheme="minorHAnsi" w:hAnsiTheme="minorHAnsi" w:cstheme="minorHAnsi"/>
              </w:rPr>
            </w:pPr>
          </w:p>
        </w:tc>
      </w:tr>
    </w:tbl>
    <w:p w14:paraId="2415F6A0" w14:textId="79A311BE" w:rsidR="00944C02" w:rsidRPr="007F1E26" w:rsidRDefault="00944C02" w:rsidP="00944C02">
      <w:pPr>
        <w:rPr>
          <w:rFonts w:asciiTheme="minorHAnsi" w:hAnsiTheme="minorHAnsi" w:cstheme="minorHAnsi"/>
          <w:lang w:val="en-GB"/>
        </w:rPr>
      </w:pPr>
    </w:p>
    <w:p w14:paraId="7FEC9A02" w14:textId="32DD45D3" w:rsidR="00944C02" w:rsidRPr="007F1E26" w:rsidRDefault="00944C02" w:rsidP="00944C02">
      <w:pPr>
        <w:rPr>
          <w:rFonts w:asciiTheme="minorHAnsi" w:hAnsiTheme="minorHAnsi" w:cstheme="minorHAnsi"/>
          <w:lang w:val="en-GB"/>
        </w:rPr>
      </w:pPr>
    </w:p>
    <w:p w14:paraId="6DCC764F" w14:textId="57E3998D" w:rsidR="00944C02" w:rsidRPr="007F1E26" w:rsidRDefault="00944C02">
      <w:pPr>
        <w:jc w:val="left"/>
        <w:rPr>
          <w:rFonts w:asciiTheme="minorHAnsi" w:hAnsiTheme="minorHAnsi" w:cstheme="minorHAnsi"/>
          <w:lang w:val="en-GB"/>
        </w:rPr>
      </w:pPr>
      <w:r w:rsidRPr="007F1E26">
        <w:rPr>
          <w:rFonts w:asciiTheme="minorHAnsi" w:hAnsiTheme="minorHAnsi" w:cstheme="minorHAnsi"/>
          <w:lang w:val="en-GB"/>
        </w:rPr>
        <w:br w:type="page"/>
      </w:r>
    </w:p>
    <w:p w14:paraId="4F0BE4DF" w14:textId="61464ABC" w:rsidR="007B0980" w:rsidRPr="007F1E26" w:rsidRDefault="007B0980" w:rsidP="007B0980">
      <w:pPr>
        <w:pStyle w:val="Heading1"/>
        <w:numPr>
          <w:ilvl w:val="0"/>
          <w:numId w:val="0"/>
        </w:numPr>
        <w:jc w:val="left"/>
        <w:rPr>
          <w:rFonts w:asciiTheme="minorHAnsi" w:hAnsiTheme="minorHAnsi" w:cstheme="minorHAnsi"/>
          <w:lang w:val="en-GB"/>
        </w:rPr>
      </w:pPr>
      <w:bookmarkStart w:id="260" w:name="_Toc151389248"/>
      <w:r w:rsidRPr="007F1E26">
        <w:rPr>
          <w:rFonts w:asciiTheme="minorHAnsi" w:hAnsiTheme="minorHAnsi" w:cstheme="minorHAnsi"/>
          <w:lang w:val="en-GB"/>
        </w:rPr>
        <w:t>Attachment 1: ENVIRONMENTAL AND SOCIAL MANAGEMENT SYSTEM</w:t>
      </w:r>
      <w:bookmarkEnd w:id="260"/>
      <w:r w:rsidRPr="007F1E26">
        <w:rPr>
          <w:rFonts w:asciiTheme="minorHAnsi" w:hAnsiTheme="minorHAnsi" w:cstheme="minorHAnsi"/>
          <w:lang w:val="en-GB"/>
        </w:rPr>
        <w:t xml:space="preserve"> </w:t>
      </w:r>
    </w:p>
    <w:p w14:paraId="3519181F" w14:textId="374F2E09" w:rsidR="003C2DD3" w:rsidRPr="007F1E26" w:rsidRDefault="003C2DD3" w:rsidP="001031FA">
      <w:pPr>
        <w:jc w:val="left"/>
        <w:rPr>
          <w:rFonts w:asciiTheme="minorHAnsi" w:hAnsiTheme="minorHAnsi" w:cstheme="minorHAnsi"/>
          <w:sz w:val="20"/>
        </w:rPr>
      </w:pPr>
    </w:p>
    <w:sectPr w:rsidR="003C2DD3" w:rsidRPr="007F1E26" w:rsidSect="007D2EA3">
      <w:headerReference w:type="even" r:id="rId46"/>
      <w:headerReference w:type="default" r:id="rId47"/>
      <w:footerReference w:type="even" r:id="rId48"/>
      <w:footerReference w:type="default" r:id="rId49"/>
      <w:headerReference w:type="first" r:id="rI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FE62" w14:textId="77777777" w:rsidR="007F1E26" w:rsidRDefault="007F1E26">
      <w:r>
        <w:separator/>
      </w:r>
    </w:p>
  </w:endnote>
  <w:endnote w:type="continuationSeparator" w:id="0">
    <w:p w14:paraId="095A12D2" w14:textId="77777777" w:rsidR="007F1E26" w:rsidRDefault="007F1E26">
      <w:r>
        <w:continuationSeparator/>
      </w:r>
    </w:p>
  </w:endnote>
  <w:endnote w:type="continuationNotice" w:id="1">
    <w:p w14:paraId="4EF8A219" w14:textId="77777777" w:rsidR="007F1E26" w:rsidRDefault="007F1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Kino MT">
    <w:panose1 w:val="00000000000000000000"/>
    <w:charset w:val="00"/>
    <w:family w:val="decorative"/>
    <w:notTrueType/>
    <w:pitch w:val="variable"/>
    <w:sig w:usb0="00000003" w:usb1="00000000" w:usb2="00000000" w:usb3="00000000" w:csb0="00000001" w:csb1="00000000"/>
  </w:font>
  <w:font w:name="Playbill">
    <w:panose1 w:val="040506030A0602020202"/>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ACDFE" w14:textId="77777777" w:rsidR="007F1E26" w:rsidRDefault="007F1E2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3ACDFF" w14:textId="77777777" w:rsidR="007F1E26" w:rsidRDefault="007F1E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ACE01" w14:textId="77777777" w:rsidR="007F1E26" w:rsidRDefault="007F1E2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AC02" w14:textId="5EAC3264" w:rsidR="007F1E26" w:rsidRDefault="007F1E26">
    <w:pPr>
      <w:pStyle w:val="Footer"/>
      <w:jc w:val="right"/>
    </w:pPr>
    <w:r>
      <w:fldChar w:fldCharType="begin"/>
    </w:r>
    <w:r>
      <w:instrText>PAGE   \* MERGEFORMAT</w:instrText>
    </w:r>
    <w:r>
      <w:fldChar w:fldCharType="separate"/>
    </w:r>
    <w:r>
      <w:rPr>
        <w:lang w:val="hr-HR"/>
      </w:rPr>
      <w:t>2</w:t>
    </w:r>
    <w:r>
      <w:fldChar w:fldCharType="end"/>
    </w:r>
  </w:p>
  <w:p w14:paraId="673ACE04" w14:textId="77777777" w:rsidR="007F1E26" w:rsidRPr="00215A82" w:rsidRDefault="007F1E26" w:rsidP="00215A82">
    <w:pPr>
      <w:pStyle w:val="Footer"/>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743460"/>
      <w:docPartObj>
        <w:docPartGallery w:val="Page Numbers (Bottom of Page)"/>
        <w:docPartUnique/>
      </w:docPartObj>
    </w:sdtPr>
    <w:sdtEndPr/>
    <w:sdtContent>
      <w:p w14:paraId="1A2CDD90" w14:textId="205CBB16" w:rsidR="007F1E26" w:rsidRDefault="007F1E26">
        <w:pPr>
          <w:pStyle w:val="Footer"/>
          <w:jc w:val="right"/>
        </w:pPr>
        <w:r>
          <w:fldChar w:fldCharType="begin"/>
        </w:r>
        <w:r>
          <w:instrText>PAGE   \* MERGEFORMAT</w:instrText>
        </w:r>
        <w:r>
          <w:fldChar w:fldCharType="separate"/>
        </w:r>
        <w:r>
          <w:rPr>
            <w:lang w:val="hr-HR"/>
          </w:rPr>
          <w:t>2</w:t>
        </w:r>
        <w:r>
          <w:fldChar w:fldCharType="end"/>
        </w:r>
      </w:p>
    </w:sdtContent>
  </w:sdt>
  <w:p w14:paraId="428AFE6A" w14:textId="079CE64F" w:rsidR="007F1E26" w:rsidRDefault="007F1E26" w:rsidP="00D53B4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9319" w14:textId="6765FE07" w:rsidR="007F1E26" w:rsidRDefault="007F1E26">
    <w:pPr>
      <w:pStyle w:val="Footer"/>
      <w:jc w:val="right"/>
    </w:pPr>
    <w:r>
      <w:fldChar w:fldCharType="begin"/>
    </w:r>
    <w:r>
      <w:instrText>PAGE   \* MERGEFORMAT</w:instrText>
    </w:r>
    <w:r>
      <w:fldChar w:fldCharType="separate"/>
    </w:r>
    <w:r>
      <w:rPr>
        <w:lang w:val="hr-HR"/>
      </w:rPr>
      <w:t>2</w:t>
    </w:r>
    <w:r>
      <w:fldChar w:fldCharType="end"/>
    </w:r>
  </w:p>
  <w:p w14:paraId="529188ED" w14:textId="77777777" w:rsidR="007F1E26" w:rsidRPr="00215A82" w:rsidRDefault="007F1E26" w:rsidP="00215A82">
    <w:pPr>
      <w:pStyle w:val="Footer"/>
      <w:jc w:val="right"/>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181F7" w14:textId="438CED94" w:rsidR="007F1E26" w:rsidRDefault="007F1E26">
    <w:pPr>
      <w:pStyle w:val="Footer"/>
      <w:jc w:val="right"/>
    </w:pPr>
    <w:r>
      <w:fldChar w:fldCharType="begin"/>
    </w:r>
    <w:r>
      <w:instrText>PAGE   \* MERGEFORMAT</w:instrText>
    </w:r>
    <w:r>
      <w:fldChar w:fldCharType="separate"/>
    </w:r>
    <w:r>
      <w:rPr>
        <w:lang w:val="hr-HR"/>
      </w:rPr>
      <w:t>2</w:t>
    </w:r>
    <w:r>
      <w:fldChar w:fldCharType="end"/>
    </w:r>
  </w:p>
  <w:p w14:paraId="11AABB47" w14:textId="77777777" w:rsidR="007F1E26" w:rsidRPr="00215A82" w:rsidRDefault="007F1E26" w:rsidP="007D2EA3">
    <w:pPr>
      <w:pStyle w:val="Footer"/>
      <w:jc w:val="cen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9084" w14:textId="77777777" w:rsidR="007F1E26" w:rsidRDefault="007F1E2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006455"/>
      <w:docPartObj>
        <w:docPartGallery w:val="Page Numbers (Bottom of Page)"/>
        <w:docPartUnique/>
      </w:docPartObj>
    </w:sdtPr>
    <w:sdtEndPr/>
    <w:sdtContent>
      <w:p w14:paraId="24C2C4D9" w14:textId="1A0D63F8" w:rsidR="007F1E26" w:rsidRDefault="007F1E26">
        <w:pPr>
          <w:pStyle w:val="Footer"/>
          <w:jc w:val="right"/>
        </w:pPr>
        <w:r>
          <w:fldChar w:fldCharType="begin"/>
        </w:r>
        <w:r>
          <w:instrText>PAGE   \* MERGEFORMAT</w:instrText>
        </w:r>
        <w:r>
          <w:fldChar w:fldCharType="separate"/>
        </w:r>
        <w:r>
          <w:rPr>
            <w:lang w:val="hr-HR"/>
          </w:rPr>
          <w:t>2</w:t>
        </w:r>
        <w:r>
          <w:fldChar w:fldCharType="end"/>
        </w:r>
      </w:p>
    </w:sdtContent>
  </w:sdt>
  <w:p w14:paraId="294269E0" w14:textId="77777777" w:rsidR="007F1E26" w:rsidRDefault="007F1E26" w:rsidP="00D53B4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1C012" w14:textId="77777777" w:rsidR="007F1E26" w:rsidRDefault="007F1E26">
      <w:r>
        <w:separator/>
      </w:r>
    </w:p>
  </w:footnote>
  <w:footnote w:type="continuationSeparator" w:id="0">
    <w:p w14:paraId="740C4D01" w14:textId="77777777" w:rsidR="007F1E26" w:rsidRDefault="007F1E26">
      <w:r>
        <w:continuationSeparator/>
      </w:r>
    </w:p>
  </w:footnote>
  <w:footnote w:type="continuationNotice" w:id="1">
    <w:p w14:paraId="091D0345" w14:textId="77777777" w:rsidR="007F1E26" w:rsidRDefault="007F1E26"/>
  </w:footnote>
  <w:footnote w:id="2">
    <w:p w14:paraId="6E9DDCF6" w14:textId="73F57617" w:rsidR="007F1E26" w:rsidRPr="005F1330" w:rsidRDefault="007F1E26" w:rsidP="00B077B9">
      <w:pPr>
        <w:pStyle w:val="FootnoteText"/>
        <w:jc w:val="both"/>
        <w:rPr>
          <w:rFonts w:ascii="Arial" w:hAnsi="Arial" w:cs="Arial"/>
        </w:rPr>
      </w:pPr>
      <w:r w:rsidRPr="005F1330">
        <w:rPr>
          <w:rStyle w:val="FootnoteReference"/>
          <w:rFonts w:ascii="Arial" w:hAnsi="Arial" w:cs="Arial"/>
        </w:rPr>
        <w:footnoteRef/>
      </w:r>
      <w:r w:rsidRPr="005F1330">
        <w:rPr>
          <w:rFonts w:ascii="Arial" w:hAnsi="Arial" w:cs="Arial"/>
        </w:rPr>
        <w:t xml:space="preserve"> </w:t>
      </w:r>
      <w:r w:rsidRPr="00B077B9">
        <w:rPr>
          <w:rFonts w:asciiTheme="minorHAnsi" w:hAnsiTheme="minorHAnsi" w:cstheme="minorHAnsi"/>
        </w:rPr>
        <w:t>Co-financing are sub-loans with documented financing by other financial intermediaries at the time of their extension.</w:t>
      </w:r>
    </w:p>
  </w:footnote>
  <w:footnote w:id="3">
    <w:p w14:paraId="2ABDDB6F" w14:textId="6BCB7865" w:rsidR="007F1E26" w:rsidRPr="0087526B" w:rsidRDefault="007F1E26" w:rsidP="00B077B9">
      <w:pPr>
        <w:pStyle w:val="FootnoteText"/>
        <w:jc w:val="both"/>
        <w:rPr>
          <w:rFonts w:asciiTheme="minorHAnsi" w:hAnsiTheme="minorHAnsi" w:cstheme="minorHAnsi"/>
        </w:rPr>
      </w:pPr>
      <w:r w:rsidRPr="0087526B">
        <w:rPr>
          <w:rStyle w:val="FootnoteReference"/>
          <w:rFonts w:asciiTheme="minorHAnsi" w:hAnsiTheme="minorHAnsi" w:cstheme="minorHAnsi"/>
        </w:rPr>
        <w:footnoteRef/>
      </w:r>
      <w:r w:rsidRPr="0087526B">
        <w:rPr>
          <w:rFonts w:asciiTheme="minorHAnsi" w:hAnsiTheme="minorHAnsi" w:cstheme="minorHAnsi"/>
        </w:rPr>
        <w:t xml:space="preserve"> Appendix to the General Conditions, the “Guidelines on Preventing and Combating Fraud and Corruption in Projects Financed by IBRD Loans and IDA Credits and Grants”, dated October 15, 2006 and revised in January 2011 and as of July 1, 2016.</w:t>
      </w:r>
    </w:p>
  </w:footnote>
  <w:footnote w:id="4">
    <w:p w14:paraId="0A7554F0" w14:textId="309C939A" w:rsidR="007F1E26" w:rsidRPr="002E711B" w:rsidRDefault="007F1E26" w:rsidP="002E711B">
      <w:pPr>
        <w:pStyle w:val="FootnoteText"/>
        <w:jc w:val="both"/>
        <w:rPr>
          <w:rFonts w:asciiTheme="minorHAnsi" w:hAnsiTheme="minorHAnsi" w:cstheme="minorHAnsi"/>
        </w:rPr>
      </w:pPr>
      <w:r w:rsidRPr="002E711B">
        <w:rPr>
          <w:rStyle w:val="FootnoteReference"/>
          <w:rFonts w:asciiTheme="minorHAnsi" w:hAnsiTheme="minorHAnsi" w:cstheme="minorHAnsi"/>
        </w:rPr>
        <w:footnoteRef/>
      </w:r>
      <w:r w:rsidRPr="002E711B">
        <w:rPr>
          <w:rFonts w:asciiTheme="minorHAnsi" w:hAnsiTheme="minorHAnsi" w:cstheme="minorHAnsi"/>
        </w:rPr>
        <w:t xml:space="preserve"> The project strives for balanced use of funds among exporters or firms in lagging regions and underserved segments.</w:t>
      </w:r>
    </w:p>
  </w:footnote>
  <w:footnote w:id="5">
    <w:p w14:paraId="5F2F441B" w14:textId="5D064DAE" w:rsidR="007F1E26" w:rsidRPr="00830EE0" w:rsidRDefault="007F1E26" w:rsidP="002E711B">
      <w:pPr>
        <w:pStyle w:val="FootnoteText"/>
        <w:jc w:val="both"/>
        <w:rPr>
          <w:rFonts w:ascii="Arial" w:hAnsi="Arial" w:cs="Arial"/>
        </w:rPr>
      </w:pPr>
      <w:r w:rsidRPr="002E711B">
        <w:rPr>
          <w:rStyle w:val="FootnoteReference"/>
          <w:rFonts w:asciiTheme="minorHAnsi" w:hAnsiTheme="minorHAnsi" w:cstheme="minorHAnsi"/>
        </w:rPr>
        <w:footnoteRef/>
      </w:r>
      <w:r w:rsidRPr="002E711B">
        <w:rPr>
          <w:rFonts w:asciiTheme="minorHAnsi" w:hAnsiTheme="minorHAnsi" w:cstheme="minorHAnsi"/>
        </w:rPr>
        <w:t xml:space="preserve"> HBOR will strive to balance the portfolio of supported project beneficiaries by size.</w:t>
      </w:r>
    </w:p>
  </w:footnote>
  <w:footnote w:id="6">
    <w:p w14:paraId="176BE016" w14:textId="6C931405" w:rsidR="007F1E26" w:rsidRPr="002E711B" w:rsidRDefault="007F1E26">
      <w:pPr>
        <w:pStyle w:val="FootnoteText"/>
        <w:rPr>
          <w:rFonts w:asciiTheme="minorHAnsi" w:hAnsiTheme="minorHAnsi" w:cstheme="minorHAnsi"/>
        </w:rPr>
      </w:pPr>
      <w:r w:rsidRPr="002E711B">
        <w:rPr>
          <w:rStyle w:val="FootnoteReference"/>
          <w:rFonts w:asciiTheme="minorHAnsi" w:hAnsiTheme="minorHAnsi" w:cstheme="minorHAnsi"/>
        </w:rPr>
        <w:footnoteRef/>
      </w:r>
      <w:r w:rsidRPr="002E711B">
        <w:rPr>
          <w:rFonts w:asciiTheme="minorHAnsi" w:hAnsiTheme="minorHAnsi" w:cstheme="minorHAnsi"/>
        </w:rPr>
        <w:t xml:space="preserve"> </w:t>
      </w:r>
      <w:hyperlink r:id="rId1" w:history="1">
        <w:r w:rsidRPr="002E711B">
          <w:rPr>
            <w:rStyle w:val="Hyperlink"/>
            <w:rFonts w:asciiTheme="minorHAnsi" w:hAnsiTheme="minorHAnsi" w:cstheme="minorHAnsi"/>
            <w:szCs w:val="22"/>
          </w:rPr>
          <w:t>https://www.ifc.org/wps/wcm/connect/topics_ext_content/ifc_external_corporate_site/sustainability-at-ifc/company-resources/ifcexclusionlist</w:t>
        </w:r>
      </w:hyperlink>
    </w:p>
  </w:footnote>
  <w:footnote w:id="7">
    <w:p w14:paraId="19116D01" w14:textId="77777777" w:rsidR="007F1E26" w:rsidRPr="00F205FE" w:rsidRDefault="007F1E26" w:rsidP="00127FDC">
      <w:pPr>
        <w:pStyle w:val="FootnoteText"/>
        <w:rPr>
          <w:rFonts w:asciiTheme="minorHAnsi" w:hAnsiTheme="minorHAnsi" w:cstheme="minorHAnsi"/>
        </w:rPr>
      </w:pPr>
      <w:r>
        <w:rPr>
          <w:rStyle w:val="FootnoteReference"/>
        </w:rPr>
        <w:footnoteRef/>
      </w:r>
      <w:r>
        <w:t xml:space="preserve"> </w:t>
      </w:r>
      <w:r w:rsidRPr="00F205FE">
        <w:rPr>
          <w:rFonts w:asciiTheme="minorHAnsi" w:hAnsiTheme="minorHAnsi" w:cstheme="minorHAnsi"/>
        </w:rPr>
        <w:t>Subsidiary accounts = analytical book-keeping accounts in loan software applications</w:t>
      </w:r>
    </w:p>
  </w:footnote>
  <w:footnote w:id="8">
    <w:p w14:paraId="4C8F71B7" w14:textId="77777777" w:rsidR="007F1E26" w:rsidRPr="00F205FE" w:rsidRDefault="007F1E26" w:rsidP="00127FDC">
      <w:pPr>
        <w:pStyle w:val="FootnoteText"/>
        <w:rPr>
          <w:rFonts w:asciiTheme="minorHAnsi" w:hAnsiTheme="minorHAnsi" w:cstheme="minorHAnsi"/>
        </w:rPr>
      </w:pPr>
      <w:r w:rsidRPr="00F205FE">
        <w:rPr>
          <w:rStyle w:val="FootnoteReference"/>
          <w:rFonts w:asciiTheme="minorHAnsi" w:hAnsiTheme="minorHAnsi" w:cstheme="minorHAnsi"/>
        </w:rPr>
        <w:footnoteRef/>
      </w:r>
      <w:r w:rsidRPr="00F205FE">
        <w:rPr>
          <w:rFonts w:asciiTheme="minorHAnsi" w:hAnsiTheme="minorHAnsi" w:cstheme="minorHAnsi"/>
        </w:rPr>
        <w:t xml:space="preserve"> Auxiliary records = auxiliary application (usually internally developed) that support the reporting system</w:t>
      </w:r>
    </w:p>
  </w:footnote>
  <w:footnote w:id="9">
    <w:p w14:paraId="360A55B8" w14:textId="77777777" w:rsidR="007F1E26" w:rsidRPr="00F205FE" w:rsidRDefault="007F1E26" w:rsidP="00127FDC">
      <w:pPr>
        <w:pStyle w:val="FootnoteText"/>
        <w:rPr>
          <w:rFonts w:asciiTheme="minorHAnsi" w:hAnsiTheme="minorHAnsi" w:cstheme="minorHAnsi"/>
        </w:rPr>
      </w:pPr>
      <w:r w:rsidRPr="00F205FE">
        <w:rPr>
          <w:rStyle w:val="FootnoteReference"/>
          <w:rFonts w:asciiTheme="minorHAnsi" w:hAnsiTheme="minorHAnsi" w:cstheme="minorHAnsi"/>
        </w:rPr>
        <w:footnoteRef/>
      </w:r>
      <w:r w:rsidRPr="00F205FE">
        <w:rPr>
          <w:rFonts w:asciiTheme="minorHAnsi" w:hAnsiTheme="minorHAnsi" w:cstheme="minorHAnsi"/>
        </w:rPr>
        <w:t xml:space="preserve"> General ledger = consists of data from subsidiary accounts on aggregated basis</w:t>
      </w:r>
    </w:p>
  </w:footnote>
  <w:footnote w:id="10">
    <w:p w14:paraId="3EFE8555" w14:textId="6F2139B1" w:rsidR="007F1E26" w:rsidRPr="006466C4" w:rsidRDefault="007F1E26">
      <w:pPr>
        <w:pStyle w:val="FootnoteText"/>
        <w:rPr>
          <w:rFonts w:asciiTheme="minorHAnsi" w:hAnsiTheme="minorHAnsi" w:cstheme="minorHAnsi"/>
        </w:rPr>
      </w:pPr>
      <w:r w:rsidRPr="006466C4">
        <w:rPr>
          <w:rStyle w:val="FootnoteReference"/>
          <w:rFonts w:asciiTheme="minorHAnsi" w:hAnsiTheme="minorHAnsi" w:cstheme="minorHAnsi"/>
        </w:rPr>
        <w:footnoteRef/>
      </w:r>
      <w:r w:rsidRPr="006466C4">
        <w:rPr>
          <w:rFonts w:asciiTheme="minorHAnsi" w:hAnsiTheme="minorHAnsi" w:cstheme="minorHAnsi"/>
        </w:rPr>
        <w:t xml:space="preserve"> POM, Appendix 2: Project Reporting Formats, Table 1</w:t>
      </w:r>
    </w:p>
  </w:footnote>
  <w:footnote w:id="11">
    <w:p w14:paraId="4ED7C11F" w14:textId="68AF3967" w:rsidR="007F1E26" w:rsidRPr="006466C4" w:rsidRDefault="007F1E26">
      <w:pPr>
        <w:pStyle w:val="FootnoteText"/>
        <w:rPr>
          <w:rFonts w:asciiTheme="minorHAnsi" w:hAnsiTheme="minorHAnsi" w:cstheme="minorHAnsi"/>
        </w:rPr>
      </w:pPr>
      <w:r w:rsidRPr="006466C4">
        <w:rPr>
          <w:rStyle w:val="FootnoteReference"/>
          <w:rFonts w:asciiTheme="minorHAnsi" w:hAnsiTheme="minorHAnsi" w:cstheme="minorHAnsi"/>
        </w:rPr>
        <w:footnoteRef/>
      </w:r>
      <w:r w:rsidRPr="006466C4">
        <w:rPr>
          <w:rFonts w:asciiTheme="minorHAnsi" w:hAnsiTheme="minorHAnsi" w:cstheme="minorHAnsi"/>
        </w:rPr>
        <w:t xml:space="preserve"> POM, Appendix 2: Project Reporting Formats, Table 2</w:t>
      </w:r>
    </w:p>
  </w:footnote>
  <w:footnote w:id="12">
    <w:p w14:paraId="1E3A4C7D" w14:textId="253A193C" w:rsidR="007F1E26" w:rsidRPr="006466C4" w:rsidRDefault="007F1E26">
      <w:pPr>
        <w:pStyle w:val="FootnoteText"/>
        <w:rPr>
          <w:rFonts w:asciiTheme="minorHAnsi" w:hAnsiTheme="minorHAnsi" w:cstheme="minorHAnsi"/>
        </w:rPr>
      </w:pPr>
      <w:r w:rsidRPr="006466C4">
        <w:rPr>
          <w:rStyle w:val="FootnoteReference"/>
          <w:rFonts w:asciiTheme="minorHAnsi" w:hAnsiTheme="minorHAnsi" w:cstheme="minorHAnsi"/>
        </w:rPr>
        <w:footnoteRef/>
      </w:r>
      <w:r w:rsidRPr="006466C4">
        <w:rPr>
          <w:rFonts w:asciiTheme="minorHAnsi" w:hAnsiTheme="minorHAnsi" w:cstheme="minorHAnsi"/>
        </w:rPr>
        <w:t xml:space="preserve"> POM, Appendix 2: Project Reporting Formats, Table 3</w:t>
      </w:r>
    </w:p>
  </w:footnote>
  <w:footnote w:id="13">
    <w:p w14:paraId="462DB372" w14:textId="40E6CD17" w:rsidR="007F1E26" w:rsidRPr="006466C4" w:rsidRDefault="007F1E26">
      <w:pPr>
        <w:pStyle w:val="FootnoteText"/>
        <w:rPr>
          <w:rFonts w:asciiTheme="minorHAnsi" w:hAnsiTheme="minorHAnsi" w:cstheme="minorHAnsi"/>
        </w:rPr>
      </w:pPr>
      <w:r w:rsidRPr="006466C4">
        <w:rPr>
          <w:rStyle w:val="FootnoteReference"/>
          <w:rFonts w:asciiTheme="minorHAnsi" w:hAnsiTheme="minorHAnsi" w:cstheme="minorHAnsi"/>
        </w:rPr>
        <w:footnoteRef/>
      </w:r>
      <w:r w:rsidRPr="006466C4">
        <w:rPr>
          <w:rFonts w:asciiTheme="minorHAnsi" w:hAnsiTheme="minorHAnsi" w:cstheme="minorHAnsi"/>
        </w:rPr>
        <w:t xml:space="preserve"> POM, Appendix 2: Project Reporting Formats, Table 4</w:t>
      </w:r>
    </w:p>
  </w:footnote>
  <w:footnote w:id="14">
    <w:p w14:paraId="6A60E241" w14:textId="7156D155" w:rsidR="007F1E26" w:rsidRPr="006466C4" w:rsidRDefault="007F1E26">
      <w:pPr>
        <w:pStyle w:val="FootnoteText"/>
        <w:rPr>
          <w:rFonts w:asciiTheme="minorHAnsi" w:hAnsiTheme="minorHAnsi" w:cstheme="minorHAnsi"/>
        </w:rPr>
      </w:pPr>
      <w:r w:rsidRPr="006466C4">
        <w:rPr>
          <w:rStyle w:val="FootnoteReference"/>
          <w:rFonts w:asciiTheme="minorHAnsi" w:hAnsiTheme="minorHAnsi" w:cstheme="minorHAnsi"/>
        </w:rPr>
        <w:footnoteRef/>
      </w:r>
      <w:r w:rsidRPr="006466C4">
        <w:rPr>
          <w:rFonts w:asciiTheme="minorHAnsi" w:hAnsiTheme="minorHAnsi" w:cstheme="minorHAnsi"/>
        </w:rPr>
        <w:t xml:space="preserve"> POM, Appendix 2: Project Reporting Formats, Table 5</w:t>
      </w:r>
    </w:p>
  </w:footnote>
  <w:footnote w:id="15">
    <w:p w14:paraId="0A6F5C43" w14:textId="2AA98BE3" w:rsidR="007F1E26" w:rsidRPr="006466C4" w:rsidRDefault="007F1E26">
      <w:pPr>
        <w:pStyle w:val="FootnoteText"/>
        <w:rPr>
          <w:rFonts w:asciiTheme="minorHAnsi" w:hAnsiTheme="minorHAnsi" w:cstheme="minorHAnsi"/>
        </w:rPr>
      </w:pPr>
      <w:r w:rsidRPr="006466C4">
        <w:rPr>
          <w:rStyle w:val="FootnoteReference"/>
          <w:rFonts w:asciiTheme="minorHAnsi" w:hAnsiTheme="minorHAnsi" w:cstheme="minorHAnsi"/>
        </w:rPr>
        <w:footnoteRef/>
      </w:r>
      <w:r w:rsidRPr="006466C4">
        <w:rPr>
          <w:rFonts w:asciiTheme="minorHAnsi" w:hAnsiTheme="minorHAnsi" w:cstheme="minorHAnsi"/>
        </w:rPr>
        <w:t xml:space="preserve"> POM, Appendix 2: Project Reporting Formats, Table 6</w:t>
      </w:r>
    </w:p>
  </w:footnote>
  <w:footnote w:id="16">
    <w:p w14:paraId="42CF7E2E" w14:textId="6F000734" w:rsidR="007F1E26" w:rsidRPr="006466C4" w:rsidRDefault="007F1E26">
      <w:pPr>
        <w:pStyle w:val="FootnoteText"/>
        <w:rPr>
          <w:rFonts w:asciiTheme="minorHAnsi" w:hAnsiTheme="minorHAnsi" w:cstheme="minorHAnsi"/>
        </w:rPr>
      </w:pPr>
      <w:r w:rsidRPr="006466C4">
        <w:rPr>
          <w:rStyle w:val="FootnoteReference"/>
          <w:rFonts w:asciiTheme="minorHAnsi" w:hAnsiTheme="minorHAnsi" w:cstheme="minorHAnsi"/>
        </w:rPr>
        <w:footnoteRef/>
      </w:r>
      <w:r w:rsidRPr="006466C4">
        <w:rPr>
          <w:rFonts w:asciiTheme="minorHAnsi" w:hAnsiTheme="minorHAnsi" w:cstheme="minorHAnsi"/>
        </w:rPr>
        <w:t xml:space="preserve"> POM, Appendix 8</w:t>
      </w:r>
    </w:p>
  </w:footnote>
  <w:footnote w:id="17">
    <w:p w14:paraId="054F93F6" w14:textId="635F682B" w:rsidR="007F1E26" w:rsidRPr="006466C4" w:rsidRDefault="007F1E26">
      <w:pPr>
        <w:pStyle w:val="FootnoteText"/>
        <w:rPr>
          <w:rFonts w:asciiTheme="minorHAnsi" w:hAnsiTheme="minorHAnsi" w:cstheme="minorHAnsi"/>
        </w:rPr>
      </w:pPr>
      <w:r w:rsidRPr="006466C4">
        <w:rPr>
          <w:rStyle w:val="FootnoteReference"/>
          <w:rFonts w:asciiTheme="minorHAnsi" w:hAnsiTheme="minorHAnsi" w:cstheme="minorHAnsi"/>
        </w:rPr>
        <w:footnoteRef/>
      </w:r>
      <w:r w:rsidRPr="006466C4">
        <w:rPr>
          <w:rFonts w:asciiTheme="minorHAnsi" w:hAnsiTheme="minorHAnsi" w:cstheme="minorHAnsi"/>
        </w:rPr>
        <w:t xml:space="preserve"> POM, Appendix 10</w:t>
      </w:r>
    </w:p>
  </w:footnote>
  <w:footnote w:id="18">
    <w:p w14:paraId="5EF05C48" w14:textId="5FAEC11C" w:rsidR="007F1E26" w:rsidRDefault="007F1E26">
      <w:pPr>
        <w:pStyle w:val="FootnoteText"/>
      </w:pPr>
      <w:r>
        <w:rPr>
          <w:rStyle w:val="FootnoteReference"/>
        </w:rPr>
        <w:footnoteRef/>
      </w:r>
      <w:r>
        <w:t xml:space="preserve"> </w:t>
      </w:r>
      <w:r w:rsidRPr="00944C02">
        <w:rPr>
          <w:rFonts w:asciiTheme="minorHAnsi" w:hAnsiTheme="minorHAnsi" w:cstheme="minorHAnsi"/>
        </w:rPr>
        <w:t>POM, Appendix 11</w:t>
      </w:r>
    </w:p>
  </w:footnote>
  <w:footnote w:id="19">
    <w:p w14:paraId="6353D66A" w14:textId="769CD5F9" w:rsidR="007F1E26" w:rsidRPr="006466C4" w:rsidRDefault="007F1E26">
      <w:pPr>
        <w:pStyle w:val="FootnoteText"/>
        <w:rPr>
          <w:rFonts w:asciiTheme="minorHAnsi" w:hAnsiTheme="minorHAnsi" w:cstheme="minorHAnsi"/>
        </w:rPr>
      </w:pPr>
      <w:r w:rsidRPr="006466C4">
        <w:rPr>
          <w:rStyle w:val="FootnoteReference"/>
          <w:rFonts w:asciiTheme="minorHAnsi" w:hAnsiTheme="minorHAnsi" w:cstheme="minorHAnsi"/>
        </w:rPr>
        <w:footnoteRef/>
      </w:r>
      <w:r w:rsidRPr="006466C4">
        <w:rPr>
          <w:rFonts w:asciiTheme="minorHAnsi" w:hAnsiTheme="minorHAnsi" w:cstheme="minorHAnsi"/>
        </w:rPr>
        <w:t xml:space="preserve"> ESMS, Annex B</w:t>
      </w:r>
    </w:p>
  </w:footnote>
  <w:footnote w:id="20">
    <w:p w14:paraId="1EEC3A62" w14:textId="33B4DC49" w:rsidR="007F1E26" w:rsidRPr="006466C4" w:rsidRDefault="007F1E26">
      <w:pPr>
        <w:pStyle w:val="FootnoteText"/>
        <w:rPr>
          <w:rFonts w:asciiTheme="minorHAnsi" w:hAnsiTheme="minorHAnsi" w:cstheme="minorHAnsi"/>
        </w:rPr>
      </w:pPr>
      <w:r w:rsidRPr="006466C4">
        <w:rPr>
          <w:rStyle w:val="FootnoteReference"/>
          <w:rFonts w:asciiTheme="minorHAnsi" w:hAnsiTheme="minorHAnsi" w:cstheme="minorHAnsi"/>
        </w:rPr>
        <w:footnoteRef/>
      </w:r>
      <w:r w:rsidRPr="006466C4">
        <w:rPr>
          <w:rFonts w:asciiTheme="minorHAnsi" w:hAnsiTheme="minorHAnsi" w:cstheme="minorHAnsi"/>
        </w:rPr>
        <w:t xml:space="preserve"> ESMS, Annex F</w:t>
      </w:r>
    </w:p>
  </w:footnote>
  <w:footnote w:id="21">
    <w:p w14:paraId="32A159A3" w14:textId="58DCDFE0" w:rsidR="007F1E26" w:rsidRPr="006466C4" w:rsidRDefault="007F1E26">
      <w:pPr>
        <w:pStyle w:val="FootnoteText"/>
        <w:rPr>
          <w:rFonts w:asciiTheme="minorHAnsi" w:hAnsiTheme="minorHAnsi" w:cstheme="minorHAnsi"/>
        </w:rPr>
      </w:pPr>
      <w:r w:rsidRPr="006466C4">
        <w:rPr>
          <w:rStyle w:val="FootnoteReference"/>
          <w:rFonts w:asciiTheme="minorHAnsi" w:hAnsiTheme="minorHAnsi" w:cstheme="minorHAnsi"/>
        </w:rPr>
        <w:footnoteRef/>
      </w:r>
      <w:r w:rsidRPr="006466C4">
        <w:rPr>
          <w:rFonts w:asciiTheme="minorHAnsi" w:hAnsiTheme="minorHAnsi" w:cstheme="minorHAnsi"/>
        </w:rPr>
        <w:t xml:space="preserve"> ESMS, Annex G</w:t>
      </w:r>
    </w:p>
  </w:footnote>
  <w:footnote w:id="22">
    <w:p w14:paraId="5DADE692" w14:textId="2EDED3DF" w:rsidR="007F1E26" w:rsidRDefault="007F1E26">
      <w:pPr>
        <w:pStyle w:val="FootnoteText"/>
      </w:pPr>
      <w:r w:rsidRPr="006466C4">
        <w:rPr>
          <w:rStyle w:val="FootnoteReference"/>
          <w:rFonts w:asciiTheme="minorHAnsi" w:hAnsiTheme="minorHAnsi" w:cstheme="minorHAnsi"/>
        </w:rPr>
        <w:footnoteRef/>
      </w:r>
      <w:r w:rsidRPr="006466C4">
        <w:rPr>
          <w:rFonts w:asciiTheme="minorHAnsi" w:hAnsiTheme="minorHAnsi" w:cstheme="minorHAnsi"/>
        </w:rPr>
        <w:t xml:space="preserve"> POM, Appendix 7</w:t>
      </w:r>
    </w:p>
  </w:footnote>
  <w:footnote w:id="23">
    <w:p w14:paraId="790AB940" w14:textId="33B4DC49" w:rsidR="007F1E26" w:rsidRPr="00BC7357" w:rsidRDefault="007F1E26" w:rsidP="00BB09E2">
      <w:pPr>
        <w:pStyle w:val="FootnoteText"/>
        <w:jc w:val="both"/>
        <w:rPr>
          <w:rFonts w:ascii="Palatino Linotype" w:hAnsi="Palatino Linotype"/>
        </w:rPr>
      </w:pPr>
      <w:r w:rsidRPr="00BC7357">
        <w:rPr>
          <w:rStyle w:val="FootnoteReference"/>
          <w:rFonts w:ascii="Palatino Linotype" w:hAnsi="Palatino Linotype"/>
        </w:rPr>
        <w:footnoteRef/>
      </w:r>
      <w:r w:rsidRPr="00BC7357">
        <w:rPr>
          <w:rFonts w:ascii="Palatino Linotype" w:hAnsi="Palatino Linotype"/>
        </w:rPr>
        <w:t xml:space="preserve"> </w:t>
      </w:r>
      <w:r w:rsidRPr="00011FBF">
        <w:t xml:space="preserve">Depending on the complexity of procurement activities, the auditor may consider involving technical experts during the audit engagement. In cases where such experts are involved, the auditor is expected to comply with provisions of </w:t>
      </w:r>
      <w:hyperlink r:id="rId2" w:history="1">
        <w:r w:rsidRPr="00011FBF">
          <w:rPr>
            <w:rStyle w:val="Hyperlink"/>
            <w:bCs/>
          </w:rPr>
          <w:t>International Standard on Auditing 620: Using the Work of an Auditor’s Expert</w:t>
        </w:r>
      </w:hyperlink>
      <w:r w:rsidRPr="00011FBF">
        <w:t>. Consideration to use of the work of experts should be brought to the early attention of the borrower and the World Bank for mutual agreement and appropriate guidance.</w:t>
      </w:r>
    </w:p>
  </w:footnote>
  <w:footnote w:id="24">
    <w:p w14:paraId="2A83B037" w14:textId="77777777" w:rsidR="007F1E26" w:rsidRDefault="007F1E26"/>
    <w:p w14:paraId="2B71CEDA" w14:textId="77777777" w:rsidR="007F1E26" w:rsidRPr="00BC7357" w:rsidRDefault="007F1E26" w:rsidP="00BB09E2">
      <w:pPr>
        <w:pStyle w:val="FootnoteText"/>
        <w:rPr>
          <w:rFonts w:ascii="Palatino Linotype" w:hAnsi="Palatino Linotyp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ACDFA" w14:textId="1F999A39" w:rsidR="007F1E26" w:rsidRDefault="007F1E26">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3ACDFB" w14:textId="77777777" w:rsidR="007F1E26" w:rsidRDefault="007F1E2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0E48" w14:textId="607CE2B2" w:rsidR="007F1E26" w:rsidRDefault="007F1E2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ACE0D" w14:textId="3211C1FF" w:rsidR="007F1E26" w:rsidRDefault="007F1E26" w:rsidP="00EE32D6">
    <w:pPr>
      <w:pStyle w:val="Header"/>
      <w:tabs>
        <w:tab w:val="clear" w:pos="8640"/>
        <w:tab w:val="right" w:pos="9270"/>
      </w:tabs>
      <w:jc w:val="left"/>
    </w:pPr>
    <w:r>
      <w:tab/>
      <w:t xml:space="preserve">       </w:t>
    </w:r>
    <w:r>
      <w:tab/>
    </w:r>
  </w:p>
  <w:p w14:paraId="673ACE0E" w14:textId="17367D8A" w:rsidR="007F1E26" w:rsidRDefault="007F1E26">
    <w:pPr>
      <w:pStyle w:val="Header"/>
    </w:pPr>
    <w:r>
      <w:tab/>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4F05" w14:textId="546FCF9F" w:rsidR="007F1E26" w:rsidRDefault="007F1E2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01F00" w14:textId="77777777" w:rsidR="007F1E26" w:rsidRDefault="007F1E26">
    <w:pPr>
      <w:pStyle w:val="Header"/>
    </w:pPr>
    <w:r>
      <w:rPr>
        <w:noProof/>
      </w:rPr>
      <mc:AlternateContent>
        <mc:Choice Requires="wps">
          <w:drawing>
            <wp:anchor distT="0" distB="0" distL="114300" distR="114300" simplePos="0" relativeHeight="251658253" behindDoc="1" locked="0" layoutInCell="0" allowOverlap="1" wp14:anchorId="45C4A90A" wp14:editId="2495B8B4">
              <wp:simplePos x="0" y="0"/>
              <wp:positionH relativeFrom="margin">
                <wp:align>center</wp:align>
              </wp:positionH>
              <wp:positionV relativeFrom="margin">
                <wp:align>center</wp:align>
              </wp:positionV>
              <wp:extent cx="6703695" cy="1675765"/>
              <wp:effectExtent l="0" t="2028825" r="0" b="1677035"/>
              <wp:wrapNone/>
              <wp:docPr id="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87E780" w14:textId="77777777" w:rsidR="007F1E26" w:rsidRDefault="007F1E26" w:rsidP="00A34063">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FF5D0F5">
            <v:shapetype id="_x0000_t202" coordsize="21600,21600" o:spt="202" path="m,l,21600r21600,l21600,xe" w14:anchorId="45C4A90A">
              <v:stroke joinstyle="miter"/>
              <v:path gradientshapeok="t" o:connecttype="rect"/>
            </v:shapetype>
            <v:shape id="WordArt 6" style="position:absolute;left:0;text-align:left;margin-left:0;margin-top:0;width:527.85pt;height:131.95pt;rotation:-45;z-index:-25165822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v:stroke joinstyle="round"/>
              <o:lock v:ext="edit" shapetype="t"/>
              <v:textbox style="mso-fit-shape-to-text:t">
                <w:txbxContent>
                  <w:p w:rsidR="007F1E26" w:rsidP="00A34063" w:rsidRDefault="007F1E26" w14:paraId="457BBC22" w14:textId="77777777">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2D80" w14:textId="20B835CA" w:rsidR="007F1E26" w:rsidRPr="00762142" w:rsidRDefault="007F1E26" w:rsidP="00A34063">
    <w:pPr>
      <w:pStyle w:val="Header"/>
      <w:rPr>
        <w:b/>
        <w:bCs/>
        <w:color w:val="808080"/>
        <w:sz w:val="24"/>
        <w:szCs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64302" w14:textId="77777777" w:rsidR="007F1E26" w:rsidRDefault="007F1E26">
    <w:pPr>
      <w:pStyle w:val="Header"/>
    </w:pPr>
    <w:r>
      <w:rPr>
        <w:noProof/>
      </w:rPr>
      <mc:AlternateContent>
        <mc:Choice Requires="wps">
          <w:drawing>
            <wp:anchor distT="0" distB="0" distL="114300" distR="114300" simplePos="0" relativeHeight="251658252" behindDoc="1" locked="0" layoutInCell="0" allowOverlap="1" wp14:anchorId="1C5CE71A" wp14:editId="331A9010">
              <wp:simplePos x="0" y="0"/>
              <wp:positionH relativeFrom="margin">
                <wp:align>center</wp:align>
              </wp:positionH>
              <wp:positionV relativeFrom="margin">
                <wp:align>center</wp:align>
              </wp:positionV>
              <wp:extent cx="6703695" cy="1675765"/>
              <wp:effectExtent l="0" t="2028825" r="0" b="1677035"/>
              <wp:wrapNone/>
              <wp:docPr id="7"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E79546" w14:textId="77777777" w:rsidR="007F1E26" w:rsidRDefault="007F1E26" w:rsidP="00A34063">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5655C6B">
            <v:shapetype id="_x0000_t202" coordsize="21600,21600" o:spt="202" path="m,l,21600r21600,l21600,xe" w14:anchorId="1C5CE71A">
              <v:stroke joinstyle="miter"/>
              <v:path gradientshapeok="t" o:connecttype="rect"/>
            </v:shapetype>
            <v:shape id="WordArt 5" style="position:absolute;left:0;text-align:left;margin-left:0;margin-top:0;width:527.85pt;height:131.95pt;rotation:-45;z-index:-2516582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v:stroke joinstyle="round"/>
              <o:lock v:ext="edit" shapetype="t"/>
              <v:textbox style="mso-fit-shape-to-text:t">
                <w:txbxContent>
                  <w:p w:rsidR="007F1E26" w:rsidP="00A34063" w:rsidRDefault="007F1E26" w14:paraId="2EA7F80F" w14:textId="77777777">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ACDFC" w14:textId="62BE3A72" w:rsidR="007F1E26" w:rsidRDefault="007F1E26">
    <w:pPr>
      <w:pStyle w:val="Header"/>
      <w:jc w:val="center"/>
    </w:pPr>
    <w:r>
      <w:fldChar w:fldCharType="begin"/>
    </w:r>
    <w:r>
      <w:instrText xml:space="preserve"> PAGE   \* MERGEFORMAT </w:instrText>
    </w:r>
    <w:r>
      <w:fldChar w:fldCharType="separate"/>
    </w:r>
    <w:r>
      <w:rPr>
        <w:noProof/>
      </w:rPr>
      <w:t>1</w:t>
    </w:r>
    <w:r>
      <w:rPr>
        <w:noProof/>
      </w:rPr>
      <w:fldChar w:fldCharType="end"/>
    </w:r>
  </w:p>
  <w:p w14:paraId="673ACDFD" w14:textId="77777777" w:rsidR="007F1E26" w:rsidRDefault="007F1E2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ACE02" w14:textId="2F565F7A" w:rsidR="007F1E26" w:rsidRPr="00EC66F0" w:rsidRDefault="007F1E26" w:rsidP="000C0FAB">
    <w:pPr>
      <w:pStyle w:val="Header"/>
      <w:tabs>
        <w:tab w:val="clear" w:pos="8640"/>
        <w:tab w:val="right" w:pos="9356"/>
      </w:tabs>
      <w:jc w:val="left"/>
      <w:rPr>
        <w:rFonts w:asciiTheme="minorHAnsi" w:hAnsiTheme="minorHAnsi" w:cstheme="minorHAnsi"/>
        <w:sz w:val="18"/>
        <w:szCs w:val="18"/>
      </w:rPr>
    </w:pPr>
    <w:r w:rsidRPr="00EC66F0">
      <w:rPr>
        <w:rFonts w:asciiTheme="minorHAnsi" w:hAnsiTheme="minorHAnsi" w:cstheme="minorHAnsi"/>
        <w:sz w:val="18"/>
        <w:szCs w:val="18"/>
      </w:rPr>
      <w:t xml:space="preserve">CROATIA: Helping Enterprises Access Liquidity (HEAL) Project (P172024)      </w:t>
    </w:r>
    <w:r w:rsidRPr="00EC66F0">
      <w:rPr>
        <w:rFonts w:asciiTheme="minorHAnsi" w:hAnsiTheme="minorHAnsi" w:cstheme="minorHAnsi"/>
        <w:sz w:val="18"/>
        <w:szCs w:val="18"/>
      </w:rPr>
      <w:tab/>
      <w:t>Operations Manual</w:t>
    </w:r>
  </w:p>
  <w:p w14:paraId="673ACE03" w14:textId="77777777" w:rsidR="007F1E26" w:rsidRPr="00EC66F0" w:rsidRDefault="007F1E26">
    <w:pPr>
      <w:pStyle w:val="Header"/>
      <w:jc w:val="center"/>
      <w:rPr>
        <w:rFonts w:asciiTheme="minorHAnsi" w:hAnsiTheme="minorHAnsi" w:cstheme="minorHAnsi"/>
      </w:rPr>
    </w:pPr>
    <w:r w:rsidRPr="00EC66F0">
      <w:rPr>
        <w:rFonts w:asciiTheme="minorHAnsi" w:hAnsiTheme="minorHAnsi" w:cstheme="minorHAnsi"/>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49DD" w14:textId="287ABFCC" w:rsidR="007F1E26" w:rsidRDefault="007F1E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ACE05" w14:textId="081CD04D" w:rsidR="007F1E26" w:rsidRDefault="007F1E26" w:rsidP="00227ADD">
    <w:pPr>
      <w:tabs>
        <w:tab w:val="right" w:pos="9360"/>
      </w:tabs>
      <w:suppressAutoHyphens/>
      <w:spacing w:line="240" w:lineRule="atLeast"/>
      <w:rPr>
        <w:rFonts w:ascii="Book Antiqua" w:hAnsi="Book Antiqua"/>
        <w:spacing w:val="-2"/>
        <w:szCs w:val="22"/>
      </w:rPr>
    </w:pPr>
    <w:r>
      <w:rPr>
        <w:rFonts w:ascii="Book Antiqua" w:hAnsi="Book Antiqua"/>
        <w:spacing w:val="-2"/>
        <w:szCs w:val="22"/>
      </w:rPr>
      <w:tab/>
    </w:r>
  </w:p>
  <w:p w14:paraId="673ACE06" w14:textId="77777777" w:rsidR="007F1E26" w:rsidRDefault="007F1E26">
    <w:pPr>
      <w:pStyle w:val="Header"/>
      <w:rPr>
        <w:sz w:val="10"/>
        <w:szCs w:val="10"/>
      </w:rPr>
    </w:pPr>
    <w:r>
      <w:rPr>
        <w:rFonts w:ascii="Book Antiqua" w:hAnsi="Book Antiqua"/>
        <w:spacing w:val="-2"/>
        <w:szCs w:val="22"/>
      </w:rPr>
      <w:tab/>
    </w:r>
    <w:r>
      <w:rPr>
        <w:rFonts w:ascii="Book Antiqua" w:hAnsi="Book Antiqua"/>
        <w:spacing w:val="-2"/>
        <w:szCs w:val="2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ACE07" w14:textId="36D51B08" w:rsidR="007F1E26" w:rsidRDefault="007F1E26" w:rsidP="00F9428C">
    <w:pPr>
      <w:tabs>
        <w:tab w:val="right" w:pos="9360"/>
      </w:tabs>
      <w:suppressAutoHyphens/>
      <w:spacing w:line="240" w:lineRule="atLeast"/>
      <w:rPr>
        <w:rFonts w:ascii="Book Antiqua" w:hAnsi="Book Antiqua"/>
        <w:spacing w:val="-2"/>
        <w:szCs w:val="22"/>
      </w:rPr>
    </w:pPr>
    <w:r>
      <w:rPr>
        <w:rFonts w:ascii="Book Antiqua" w:hAnsi="Book Antiqua"/>
        <w:spacing w:val="-2"/>
        <w:szCs w:val="22"/>
      </w:rPr>
      <w:tab/>
    </w:r>
  </w:p>
  <w:p w14:paraId="673ACE08" w14:textId="77777777" w:rsidR="007F1E26" w:rsidRDefault="007F1E26">
    <w:pPr>
      <w:spacing w:after="140" w:line="100" w:lineRule="exact"/>
      <w:rPr>
        <w:sz w:val="10"/>
        <w:szCs w:val="1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D38D4" w14:textId="77777777" w:rsidR="007F1E26" w:rsidRDefault="007F1E26">
    <w:pPr>
      <w:pStyle w:val="Header"/>
    </w:pPr>
    <w:r>
      <w:rPr>
        <w:noProof/>
        <w:lang w:val="sr-Latn-BA" w:eastAsia="sr-Latn-BA"/>
      </w:rPr>
      <w:drawing>
        <wp:anchor distT="0" distB="0" distL="114300" distR="114300" simplePos="0" relativeHeight="251658251" behindDoc="1" locked="0" layoutInCell="0" allowOverlap="1" wp14:anchorId="0AC79E48" wp14:editId="270FE6A2">
          <wp:simplePos x="0" y="0"/>
          <wp:positionH relativeFrom="margin">
            <wp:align>center</wp:align>
          </wp:positionH>
          <wp:positionV relativeFrom="margin">
            <wp:align>center</wp:align>
          </wp:positionV>
          <wp:extent cx="5942965" cy="5942965"/>
          <wp:effectExtent l="0" t="0" r="635" b="635"/>
          <wp:wrapNone/>
          <wp:docPr id="19" name="WordPictureWatermark77710672"/>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302944177" name="WordPictureWatermark77710672"/>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tretch>
                    <a:fillRect/>
                  </a:stretch>
                </pic:blipFill>
                <pic:spPr bwMode="auto">
                  <a:xfrm>
                    <a:off x="0" y="0"/>
                    <a:ext cx="5942965" cy="5942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216" w:type="dxa"/>
      <w:tblInd w:w="-960" w:type="dxa"/>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7F1E26" w14:paraId="6C85D6D6" w14:textId="77777777" w:rsidTr="0A9C5889">
      <w:trPr>
        <w:trHeight w:val="162"/>
      </w:trPr>
      <w:tc>
        <w:tcPr>
          <w:tcW w:w="777" w:type="dxa"/>
          <w:vMerge w:val="restart"/>
        </w:tcPr>
        <w:p w14:paraId="44BAA910" w14:textId="77777777" w:rsidR="007F1E26" w:rsidRPr="00BF642B" w:rsidRDefault="007F1E26" w:rsidP="00600ABB">
          <w:pPr>
            <w:pStyle w:val="Header"/>
            <w:rPr>
              <w:b/>
            </w:rPr>
          </w:pPr>
          <w:r>
            <w:rPr>
              <w:noProof/>
              <w:lang w:val="sr-Latn-BA" w:eastAsia="sr-Latn-BA"/>
            </w:rPr>
            <w:drawing>
              <wp:inline distT="0" distB="0" distL="0" distR="0" wp14:anchorId="280F8A5A" wp14:editId="567BDFF6">
                <wp:extent cx="295275" cy="289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14:paraId="47F4A780" w14:textId="77777777" w:rsidR="007F1E26" w:rsidRDefault="007F1E26" w:rsidP="00600ABB">
          <w:pPr>
            <w:pStyle w:val="Header"/>
            <w:ind w:left="-108"/>
          </w:pPr>
          <w:r w:rsidRPr="005F6C54">
            <w:rPr>
              <w:b/>
            </w:rPr>
            <w:t>The World Bank</w:t>
          </w:r>
        </w:p>
      </w:tc>
      <w:tc>
        <w:tcPr>
          <w:tcW w:w="5221" w:type="dxa"/>
          <w:vAlign w:val="center"/>
        </w:tcPr>
        <w:p w14:paraId="0FCAA76E" w14:textId="77777777" w:rsidR="007F1E26" w:rsidRDefault="007F1E26" w:rsidP="00600ABB">
          <w:pPr>
            <w:pStyle w:val="Header"/>
            <w:jc w:val="right"/>
          </w:pPr>
        </w:p>
      </w:tc>
    </w:tr>
    <w:tr w:rsidR="007F1E26" w14:paraId="3378B5CC" w14:textId="77777777" w:rsidTr="0A9C5889">
      <w:trPr>
        <w:trHeight w:val="231"/>
      </w:trPr>
      <w:tc>
        <w:tcPr>
          <w:tcW w:w="777" w:type="dxa"/>
          <w:vMerge/>
        </w:tcPr>
        <w:p w14:paraId="658FD291" w14:textId="77777777" w:rsidR="007F1E26" w:rsidRPr="00BF642B" w:rsidRDefault="007F1E26" w:rsidP="00600ABB">
          <w:pPr>
            <w:pStyle w:val="Header"/>
            <w:rPr>
              <w:b/>
              <w:noProof/>
            </w:rPr>
          </w:pPr>
        </w:p>
      </w:tc>
      <w:tc>
        <w:tcPr>
          <w:tcW w:w="10439" w:type="dxa"/>
          <w:gridSpan w:val="2"/>
        </w:tcPr>
        <w:p w14:paraId="598DE435" w14:textId="55461E45" w:rsidR="007F1E26" w:rsidRPr="00EF4AAE" w:rsidRDefault="007F1E26" w:rsidP="00EF4AAE">
          <w:pPr>
            <w:pStyle w:val="Header"/>
            <w:ind w:left="-108"/>
          </w:pPr>
          <w:r w:rsidRPr="000B78DD">
            <w:t xml:space="preserve">CROATIA: Helping </w:t>
          </w:r>
          <w:r>
            <w:t>E</w:t>
          </w:r>
          <w:r w:rsidRPr="000B78DD">
            <w:t xml:space="preserve">nterprises </w:t>
          </w:r>
          <w:r>
            <w:t>A</w:t>
          </w:r>
          <w:r w:rsidRPr="000B78DD">
            <w:t xml:space="preserve">ccess </w:t>
          </w:r>
          <w:r>
            <w:t>L</w:t>
          </w:r>
          <w:r w:rsidRPr="000B78DD">
            <w:t>iquidity (HEAL) Project</w:t>
          </w:r>
        </w:p>
      </w:tc>
    </w:tr>
    <w:tr w:rsidR="007F1E26" w14:paraId="7D3D8396" w14:textId="77777777" w:rsidTr="0A9C5889">
      <w:trPr>
        <w:trHeight w:val="313"/>
      </w:trPr>
      <w:tc>
        <w:tcPr>
          <w:tcW w:w="11216" w:type="dxa"/>
          <w:gridSpan w:val="3"/>
        </w:tcPr>
        <w:p w14:paraId="38E32635" w14:textId="77777777" w:rsidR="007F1E26" w:rsidRDefault="007F1E26" w:rsidP="00600ABB">
          <w:pPr>
            <w:pStyle w:val="Header"/>
          </w:pPr>
          <w:r>
            <w:rPr>
              <w:i/>
              <w:noProof/>
              <w:color w:val="1F497D" w:themeColor="text2"/>
              <w:lang w:val="sr-Latn-BA" w:eastAsia="sr-Latn-BA"/>
            </w:rPr>
            <mc:AlternateContent>
              <mc:Choice Requires="wps">
                <w:drawing>
                  <wp:anchor distT="0" distB="0" distL="114300" distR="114300" simplePos="0" relativeHeight="251658249" behindDoc="0" locked="0" layoutInCell="1" allowOverlap="1" wp14:anchorId="3DC5C5E0" wp14:editId="6744FAB7">
                    <wp:simplePos x="0" y="0"/>
                    <wp:positionH relativeFrom="column">
                      <wp:posOffset>-117475</wp:posOffset>
                    </wp:positionH>
                    <wp:positionV relativeFrom="paragraph">
                      <wp:posOffset>153670</wp:posOffset>
                    </wp:positionV>
                    <wp:extent cx="9401175" cy="0"/>
                    <wp:effectExtent l="0" t="19050" r="47625" b="381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0117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3908858">
                  <v:line id="Straight Connector 14"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e92d1" strokeweight="4.5pt" from="-9.25pt,12.1pt" to="731pt,12.1pt" w14:anchorId="24194E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"/>
                </w:pict>
              </mc:Fallback>
            </mc:AlternateContent>
          </w:r>
        </w:p>
      </w:tc>
    </w:tr>
  </w:tbl>
  <w:p w14:paraId="3BEE0482" w14:textId="77777777" w:rsidR="007F1E26" w:rsidRDefault="007F1E2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EEC0" w14:textId="77777777" w:rsidR="007F1E26" w:rsidRDefault="007F1E26">
    <w:pPr>
      <w:pStyle w:val="Header"/>
    </w:pPr>
    <w:r>
      <w:rPr>
        <w:noProof/>
        <w:lang w:val="sr-Latn-BA" w:eastAsia="sr-Latn-BA"/>
      </w:rPr>
      <w:drawing>
        <wp:anchor distT="0" distB="0" distL="114300" distR="114300" simplePos="0" relativeHeight="251658250" behindDoc="1" locked="0" layoutInCell="0" allowOverlap="1" wp14:anchorId="5C531E3D" wp14:editId="7BBBE93E">
          <wp:simplePos x="0" y="0"/>
          <wp:positionH relativeFrom="margin">
            <wp:align>center</wp:align>
          </wp:positionH>
          <wp:positionV relativeFrom="margin">
            <wp:align>center</wp:align>
          </wp:positionV>
          <wp:extent cx="5942965" cy="5942965"/>
          <wp:effectExtent l="0" t="0" r="635" b="635"/>
          <wp:wrapNone/>
          <wp:docPr id="21" name="WordPictureWatermark77710671"/>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1712395622" name="WordPictureWatermark77710671"/>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tretch>
                    <a:fillRect/>
                  </a:stretch>
                </pic:blipFill>
                <pic:spPr bwMode="auto">
                  <a:xfrm>
                    <a:off x="0" y="0"/>
                    <a:ext cx="5942965" cy="59429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F32D9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30C6F"/>
    <w:multiLevelType w:val="hybridMultilevel"/>
    <w:tmpl w:val="7A14D346"/>
    <w:lvl w:ilvl="0" w:tplc="F2623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02FD2"/>
    <w:multiLevelType w:val="multilevel"/>
    <w:tmpl w:val="9B3025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D44C84"/>
    <w:multiLevelType w:val="hybridMultilevel"/>
    <w:tmpl w:val="C9381DA0"/>
    <w:lvl w:ilvl="0" w:tplc="C2A6078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FD2C61"/>
    <w:multiLevelType w:val="hybridMultilevel"/>
    <w:tmpl w:val="B2CE05B0"/>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C2539E"/>
    <w:multiLevelType w:val="hybridMultilevel"/>
    <w:tmpl w:val="6010C688"/>
    <w:lvl w:ilvl="0" w:tplc="D5084DC6">
      <w:start w:val="1"/>
      <w:numFmt w:val="lowerLetter"/>
      <w:lvlText w:val="(%1)"/>
      <w:lvlJc w:val="left"/>
      <w:pPr>
        <w:ind w:left="720" w:hanging="360"/>
      </w:pPr>
      <w:rPr>
        <w:rFonts w:hint="default"/>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058D0"/>
    <w:multiLevelType w:val="hybridMultilevel"/>
    <w:tmpl w:val="7B529E64"/>
    <w:lvl w:ilvl="0" w:tplc="08F87278">
      <w:start w:val="1"/>
      <w:numFmt w:val="decimal"/>
      <w:lvlText w:val="%1."/>
      <w:lvlJc w:val="left"/>
      <w:pPr>
        <w:tabs>
          <w:tab w:val="num" w:pos="720"/>
        </w:tabs>
        <w:ind w:left="720" w:hanging="360"/>
      </w:pPr>
      <w:rPr>
        <w:rFonts w:asciiTheme="minorHAnsi" w:hAnsiTheme="minorHAnsi" w:cstheme="minorHAnsi" w:hint="default"/>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5C171F"/>
    <w:multiLevelType w:val="hybridMultilevel"/>
    <w:tmpl w:val="3112EEE8"/>
    <w:lvl w:ilvl="0" w:tplc="160C17D2">
      <w:start w:val="1"/>
      <w:numFmt w:val="decimal"/>
      <w:lvlText w:val="%1."/>
      <w:lvlJc w:val="left"/>
      <w:pPr>
        <w:tabs>
          <w:tab w:val="num" w:pos="720"/>
        </w:tabs>
        <w:ind w:left="720" w:hanging="360"/>
      </w:pPr>
      <w:rPr>
        <w:rFonts w:ascii="Garamond" w:hAnsi="Garamond" w:cs="Times New Roman" w:hint="default"/>
        <w:i w:val="0"/>
        <w:color w:val="auto"/>
        <w:sz w:val="24"/>
        <w:szCs w:val="24"/>
      </w:rPr>
    </w:lvl>
    <w:lvl w:ilvl="1" w:tplc="04B60B7C">
      <w:start w:val="1"/>
      <w:numFmt w:val="lowerLetter"/>
      <w:lvlText w:val="(%2)"/>
      <w:lvlJc w:val="left"/>
      <w:pPr>
        <w:tabs>
          <w:tab w:val="num" w:pos="1440"/>
        </w:tabs>
        <w:ind w:left="1440" w:hanging="360"/>
      </w:pPr>
      <w:rPr>
        <w:rFonts w:hint="default"/>
        <w:i w:val="0"/>
        <w:color w:val="auto"/>
        <w:sz w:val="20"/>
        <w:szCs w:val="20"/>
      </w:rPr>
    </w:lvl>
    <w:lvl w:ilvl="2" w:tplc="04090003">
      <w:start w:val="1"/>
      <w:numFmt w:val="bullet"/>
      <w:lvlText w:val="o"/>
      <w:lvlJc w:val="left"/>
      <w:pPr>
        <w:tabs>
          <w:tab w:val="num" w:pos="2340"/>
        </w:tabs>
        <w:ind w:left="2340" w:hanging="360"/>
      </w:pPr>
      <w:rPr>
        <w:rFonts w:ascii="Courier New" w:hAnsi="Courier New" w:cs="Courier New" w:hint="default"/>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7A14D9"/>
    <w:multiLevelType w:val="multilevel"/>
    <w:tmpl w:val="94A882F2"/>
    <w:lvl w:ilvl="0">
      <w:start w:val="1"/>
      <w:numFmt w:val="decimal"/>
      <w:pStyle w:val="Heading1"/>
      <w:lvlText w:val="%1."/>
      <w:lvlJc w:val="left"/>
      <w:pPr>
        <w:tabs>
          <w:tab w:val="num" w:pos="360"/>
        </w:tabs>
        <w:ind w:left="360" w:hanging="360"/>
      </w:pPr>
      <w:rPr>
        <w:rFonts w:cs="Times New Roman" w:hint="default"/>
      </w:rPr>
    </w:lvl>
    <w:lvl w:ilvl="1">
      <w:start w:val="1"/>
      <w:numFmt w:val="decimal"/>
      <w:pStyle w:val="MainParawithChapter"/>
      <w:lvlText w:val="%1.%2"/>
      <w:lvlJc w:val="left"/>
      <w:pPr>
        <w:tabs>
          <w:tab w:val="num" w:pos="720"/>
        </w:tabs>
        <w:ind w:left="720" w:hanging="720"/>
      </w:pPr>
      <w:rPr>
        <w:rFonts w:cs="Times New Roman" w:hint="default"/>
      </w:rPr>
    </w:lvl>
    <w:lvl w:ilvl="2">
      <w:start w:val="1"/>
      <w:numFmt w:val="lowerLetter"/>
      <w:pStyle w:val="TOCHeading"/>
      <w:lvlText w:val="(%3)"/>
      <w:lvlJc w:val="left"/>
      <w:pPr>
        <w:tabs>
          <w:tab w:val="num" w:pos="1440"/>
        </w:tabs>
        <w:ind w:left="1080" w:hanging="360"/>
      </w:pPr>
      <w:rPr>
        <w:rFonts w:cs="Times New Roman" w:hint="default"/>
      </w:rPr>
    </w:lvl>
    <w:lvl w:ilvl="3">
      <w:start w:val="1"/>
      <w:numFmt w:val="lowerRoman"/>
      <w:pStyle w:val="MainParawithChapter"/>
      <w:lvlText w:val="(%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1.%2.%3.%4.%5.%6.%7."/>
      <w:lvlJc w:val="left"/>
      <w:pPr>
        <w:tabs>
          <w:tab w:val="num" w:pos="7200"/>
        </w:tabs>
        <w:ind w:left="6120" w:hanging="1080"/>
      </w:pPr>
      <w:rPr>
        <w:rFonts w:cs="Times New Roman" w:hint="default"/>
      </w:rPr>
    </w:lvl>
    <w:lvl w:ilvl="7">
      <w:start w:val="1"/>
      <w:numFmt w:val="decimal"/>
      <w:lvlText w:val="%1.%2.%3.%4.%5.%6.%7.%8."/>
      <w:lvlJc w:val="left"/>
      <w:pPr>
        <w:tabs>
          <w:tab w:val="num" w:pos="7560"/>
        </w:tabs>
        <w:ind w:left="6624" w:hanging="1224"/>
      </w:pPr>
      <w:rPr>
        <w:rFonts w:cs="Times New Roman" w:hint="default"/>
      </w:rPr>
    </w:lvl>
    <w:lvl w:ilvl="8">
      <w:start w:val="1"/>
      <w:numFmt w:val="decimal"/>
      <w:lvlText w:val="%1.%2.%3.%4.%5.%6.%7.%8.%9."/>
      <w:lvlJc w:val="left"/>
      <w:pPr>
        <w:tabs>
          <w:tab w:val="num" w:pos="8280"/>
        </w:tabs>
        <w:ind w:left="7200" w:hanging="1440"/>
      </w:pPr>
      <w:rPr>
        <w:rFonts w:cs="Times New Roman" w:hint="default"/>
      </w:rPr>
    </w:lvl>
  </w:abstractNum>
  <w:abstractNum w:abstractNumId="9" w15:restartNumberingAfterBreak="0">
    <w:nsid w:val="165731D7"/>
    <w:multiLevelType w:val="hybridMultilevel"/>
    <w:tmpl w:val="954E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01D6A"/>
    <w:multiLevelType w:val="hybridMultilevel"/>
    <w:tmpl w:val="59B6356A"/>
    <w:lvl w:ilvl="0" w:tplc="D020E0D2">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7624F0D"/>
    <w:multiLevelType w:val="hybridMultilevel"/>
    <w:tmpl w:val="9D1E1CF2"/>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FA690C"/>
    <w:multiLevelType w:val="hybridMultilevel"/>
    <w:tmpl w:val="FAF2A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9B44F24"/>
    <w:multiLevelType w:val="hybridMultilevel"/>
    <w:tmpl w:val="83AE1CF2"/>
    <w:lvl w:ilvl="0" w:tplc="712C1F94">
      <w:numFmt w:val="bullet"/>
      <w:lvlText w:val="•"/>
      <w:lvlJc w:val="left"/>
      <w:pPr>
        <w:tabs>
          <w:tab w:val="num" w:pos="720"/>
        </w:tabs>
        <w:ind w:left="720" w:hanging="360"/>
      </w:pPr>
      <w:rPr>
        <w:rFonts w:ascii="Calibri" w:eastAsia="Arial" w:hAnsi="Calibri" w:cs="Calibri" w:hint="default"/>
      </w:rPr>
    </w:lvl>
    <w:lvl w:ilvl="1" w:tplc="325EAEDE">
      <w:start w:val="5"/>
      <w:numFmt w:val="bullet"/>
      <w:lvlText w:val="-"/>
      <w:lvlJc w:val="left"/>
      <w:pPr>
        <w:tabs>
          <w:tab w:val="num" w:pos="1440"/>
        </w:tabs>
        <w:ind w:left="1440" w:hanging="360"/>
      </w:pPr>
      <w:rPr>
        <w:rFonts w:ascii="Calibri" w:eastAsiaTheme="minorEastAsia" w:hAnsi="Calibri" w:cstheme="minorHAnsi" w:hint="default"/>
      </w:rPr>
    </w:lvl>
    <w:lvl w:ilvl="2" w:tplc="A5E49E44">
      <w:start w:val="1"/>
      <w:numFmt w:val="bullet"/>
      <w:lvlText w:val=""/>
      <w:lvlJc w:val="left"/>
      <w:pPr>
        <w:tabs>
          <w:tab w:val="num" w:pos="2160"/>
        </w:tabs>
        <w:ind w:left="2160" w:hanging="360"/>
      </w:pPr>
      <w:rPr>
        <w:rFonts w:ascii="Wingdings" w:hAnsi="Wingdings" w:hint="default"/>
      </w:rPr>
    </w:lvl>
    <w:lvl w:ilvl="3" w:tplc="44C80654">
      <w:start w:val="1"/>
      <w:numFmt w:val="bullet"/>
      <w:lvlText w:val=""/>
      <w:lvlJc w:val="left"/>
      <w:pPr>
        <w:tabs>
          <w:tab w:val="num" w:pos="2880"/>
        </w:tabs>
        <w:ind w:left="2880" w:hanging="360"/>
      </w:pPr>
      <w:rPr>
        <w:rFonts w:ascii="Symbol" w:hAnsi="Symbol" w:hint="default"/>
      </w:rPr>
    </w:lvl>
    <w:lvl w:ilvl="4" w:tplc="26EEBAC8">
      <w:start w:val="1"/>
      <w:numFmt w:val="bullet"/>
      <w:lvlText w:val="o"/>
      <w:lvlJc w:val="left"/>
      <w:pPr>
        <w:tabs>
          <w:tab w:val="num" w:pos="3600"/>
        </w:tabs>
        <w:ind w:left="3600" w:hanging="360"/>
      </w:pPr>
      <w:rPr>
        <w:rFonts w:ascii="Courier New" w:hAnsi="Courier New" w:hint="default"/>
      </w:rPr>
    </w:lvl>
    <w:lvl w:ilvl="5" w:tplc="167C1B0C">
      <w:start w:val="1"/>
      <w:numFmt w:val="bullet"/>
      <w:lvlText w:val=""/>
      <w:lvlJc w:val="left"/>
      <w:pPr>
        <w:tabs>
          <w:tab w:val="num" w:pos="4320"/>
        </w:tabs>
        <w:ind w:left="4320" w:hanging="360"/>
      </w:pPr>
      <w:rPr>
        <w:rFonts w:ascii="Wingdings" w:hAnsi="Wingdings" w:hint="default"/>
      </w:rPr>
    </w:lvl>
    <w:lvl w:ilvl="6" w:tplc="F1F87EC4">
      <w:start w:val="1"/>
      <w:numFmt w:val="bullet"/>
      <w:lvlText w:val=""/>
      <w:lvlJc w:val="left"/>
      <w:pPr>
        <w:tabs>
          <w:tab w:val="num" w:pos="5040"/>
        </w:tabs>
        <w:ind w:left="5040" w:hanging="360"/>
      </w:pPr>
      <w:rPr>
        <w:rFonts w:ascii="Symbol" w:hAnsi="Symbol" w:hint="default"/>
      </w:rPr>
    </w:lvl>
    <w:lvl w:ilvl="7" w:tplc="B90470A4">
      <w:start w:val="1"/>
      <w:numFmt w:val="bullet"/>
      <w:lvlText w:val="o"/>
      <w:lvlJc w:val="left"/>
      <w:pPr>
        <w:tabs>
          <w:tab w:val="num" w:pos="5760"/>
        </w:tabs>
        <w:ind w:left="5760" w:hanging="360"/>
      </w:pPr>
      <w:rPr>
        <w:rFonts w:ascii="Courier New" w:hAnsi="Courier New" w:hint="default"/>
      </w:rPr>
    </w:lvl>
    <w:lvl w:ilvl="8" w:tplc="E296292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1F1254"/>
    <w:multiLevelType w:val="hybridMultilevel"/>
    <w:tmpl w:val="261C6CEE"/>
    <w:lvl w:ilvl="0" w:tplc="59F20BE8">
      <w:start w:val="1"/>
      <w:numFmt w:val="lowerLetter"/>
      <w:lvlText w:val="(%1)"/>
      <w:lvlJc w:val="left"/>
      <w:pPr>
        <w:ind w:left="360" w:hanging="360"/>
      </w:pPr>
      <w:rPr>
        <w:rFonts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172551"/>
    <w:multiLevelType w:val="hybridMultilevel"/>
    <w:tmpl w:val="C82021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0131F2C"/>
    <w:multiLevelType w:val="multilevel"/>
    <w:tmpl w:val="12D6062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15A27B4"/>
    <w:multiLevelType w:val="multilevel"/>
    <w:tmpl w:val="CFAEC2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16C59CE"/>
    <w:multiLevelType w:val="hybridMultilevel"/>
    <w:tmpl w:val="63AAD2C4"/>
    <w:lvl w:ilvl="0" w:tplc="F09886D0">
      <w:start w:val="1"/>
      <w:numFmt w:val="lowerRoman"/>
      <w:lvlText w:val="(%1)"/>
      <w:lvlJc w:val="left"/>
      <w:pPr>
        <w:ind w:left="1333" w:hanging="720"/>
      </w:pPr>
      <w:rPr>
        <w:rFonts w:hint="default"/>
      </w:rPr>
    </w:lvl>
    <w:lvl w:ilvl="1" w:tplc="041A0019" w:tentative="1">
      <w:start w:val="1"/>
      <w:numFmt w:val="lowerLetter"/>
      <w:lvlText w:val="%2."/>
      <w:lvlJc w:val="left"/>
      <w:pPr>
        <w:ind w:left="1693" w:hanging="360"/>
      </w:pPr>
    </w:lvl>
    <w:lvl w:ilvl="2" w:tplc="041A001B" w:tentative="1">
      <w:start w:val="1"/>
      <w:numFmt w:val="lowerRoman"/>
      <w:lvlText w:val="%3."/>
      <w:lvlJc w:val="right"/>
      <w:pPr>
        <w:ind w:left="2413" w:hanging="180"/>
      </w:pPr>
    </w:lvl>
    <w:lvl w:ilvl="3" w:tplc="041A000F" w:tentative="1">
      <w:start w:val="1"/>
      <w:numFmt w:val="decimal"/>
      <w:lvlText w:val="%4."/>
      <w:lvlJc w:val="left"/>
      <w:pPr>
        <w:ind w:left="3133" w:hanging="360"/>
      </w:pPr>
    </w:lvl>
    <w:lvl w:ilvl="4" w:tplc="041A0019" w:tentative="1">
      <w:start w:val="1"/>
      <w:numFmt w:val="lowerLetter"/>
      <w:lvlText w:val="%5."/>
      <w:lvlJc w:val="left"/>
      <w:pPr>
        <w:ind w:left="3853" w:hanging="360"/>
      </w:pPr>
    </w:lvl>
    <w:lvl w:ilvl="5" w:tplc="041A001B" w:tentative="1">
      <w:start w:val="1"/>
      <w:numFmt w:val="lowerRoman"/>
      <w:lvlText w:val="%6."/>
      <w:lvlJc w:val="right"/>
      <w:pPr>
        <w:ind w:left="4573" w:hanging="180"/>
      </w:pPr>
    </w:lvl>
    <w:lvl w:ilvl="6" w:tplc="041A000F" w:tentative="1">
      <w:start w:val="1"/>
      <w:numFmt w:val="decimal"/>
      <w:lvlText w:val="%7."/>
      <w:lvlJc w:val="left"/>
      <w:pPr>
        <w:ind w:left="5293" w:hanging="360"/>
      </w:pPr>
    </w:lvl>
    <w:lvl w:ilvl="7" w:tplc="041A0019" w:tentative="1">
      <w:start w:val="1"/>
      <w:numFmt w:val="lowerLetter"/>
      <w:lvlText w:val="%8."/>
      <w:lvlJc w:val="left"/>
      <w:pPr>
        <w:ind w:left="6013" w:hanging="360"/>
      </w:pPr>
    </w:lvl>
    <w:lvl w:ilvl="8" w:tplc="041A001B" w:tentative="1">
      <w:start w:val="1"/>
      <w:numFmt w:val="lowerRoman"/>
      <w:lvlText w:val="%9."/>
      <w:lvlJc w:val="right"/>
      <w:pPr>
        <w:ind w:left="6733" w:hanging="180"/>
      </w:pPr>
    </w:lvl>
  </w:abstractNum>
  <w:abstractNum w:abstractNumId="19" w15:restartNumberingAfterBreak="0">
    <w:nsid w:val="24FA45BD"/>
    <w:multiLevelType w:val="hybridMultilevel"/>
    <w:tmpl w:val="35AC7192"/>
    <w:lvl w:ilvl="0" w:tplc="D020E0D2">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25975205"/>
    <w:multiLevelType w:val="multilevel"/>
    <w:tmpl w:val="A6C2FD46"/>
    <w:lvl w:ilvl="0">
      <w:start w:val="10"/>
      <w:numFmt w:val="decimal"/>
      <w:lvlText w:val="%1"/>
      <w:lvlJc w:val="left"/>
      <w:pPr>
        <w:ind w:left="390" w:hanging="390"/>
      </w:pPr>
      <w:rPr>
        <w:rFonts w:hint="default"/>
      </w:rPr>
    </w:lvl>
    <w:lvl w:ilvl="1">
      <w:start w:val="1"/>
      <w:numFmt w:val="decimal"/>
      <w:lvlText w:val="%1.%2"/>
      <w:lvlJc w:val="left"/>
      <w:pPr>
        <w:ind w:left="822" w:hanging="39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1" w15:restartNumberingAfterBreak="0">
    <w:nsid w:val="2B6739BC"/>
    <w:multiLevelType w:val="hybridMultilevel"/>
    <w:tmpl w:val="316A0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784AED"/>
    <w:multiLevelType w:val="hybridMultilevel"/>
    <w:tmpl w:val="DC72B5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352A2B"/>
    <w:multiLevelType w:val="hybridMultilevel"/>
    <w:tmpl w:val="C8980BA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2C73751C"/>
    <w:multiLevelType w:val="hybridMultilevel"/>
    <w:tmpl w:val="E7F647A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DE5700"/>
    <w:multiLevelType w:val="hybridMultilevel"/>
    <w:tmpl w:val="A2FE902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2EE36434"/>
    <w:multiLevelType w:val="hybridMultilevel"/>
    <w:tmpl w:val="F3DA8E62"/>
    <w:lvl w:ilvl="0" w:tplc="041A0001">
      <w:start w:val="1"/>
      <w:numFmt w:val="bullet"/>
      <w:lvlText w:val=""/>
      <w:lvlJc w:val="left"/>
      <w:pPr>
        <w:ind w:left="720" w:hanging="360"/>
      </w:pPr>
      <w:rPr>
        <w:rFonts w:ascii="Symbol" w:hAnsi="Symbol" w:hint="default"/>
      </w:rPr>
    </w:lvl>
    <w:lvl w:ilvl="1" w:tplc="325EAEDE">
      <w:start w:val="5"/>
      <w:numFmt w:val="bullet"/>
      <w:lvlText w:val="-"/>
      <w:lvlJc w:val="left"/>
      <w:pPr>
        <w:ind w:left="1440" w:hanging="360"/>
      </w:pPr>
      <w:rPr>
        <w:rFonts w:ascii="Calibri" w:eastAsiaTheme="minorEastAsia" w:hAnsi="Calibri" w:cstheme="minorHAns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0EF6E38"/>
    <w:multiLevelType w:val="hybridMultilevel"/>
    <w:tmpl w:val="5986072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319439E6"/>
    <w:multiLevelType w:val="hybridMultilevel"/>
    <w:tmpl w:val="0C7C4F1A"/>
    <w:lvl w:ilvl="0" w:tplc="D7B25CDC">
      <w:start w:val="1"/>
      <w:numFmt w:val="none"/>
      <w:suff w:val="nothing"/>
      <w:lvlText w:val="%1"/>
      <w:lvlJc w:val="left"/>
      <w:rPr>
        <w:rFonts w:cs="Times New Roman" w:hint="default"/>
      </w:rPr>
    </w:lvl>
    <w:lvl w:ilvl="1" w:tplc="DFCA031A">
      <w:start w:val="1"/>
      <w:numFmt w:val="decimal"/>
      <w:pStyle w:val="xl71"/>
      <w:lvlText w:val="%2."/>
      <w:lvlJc w:val="left"/>
      <w:pPr>
        <w:tabs>
          <w:tab w:val="num" w:pos="0"/>
        </w:tabs>
      </w:pPr>
      <w:rPr>
        <w:rFonts w:cs="Times New Roman" w:hint="default"/>
      </w:rPr>
    </w:lvl>
    <w:lvl w:ilvl="2" w:tplc="583EA82E">
      <w:start w:val="1"/>
      <w:numFmt w:val="lowerLetter"/>
      <w:pStyle w:val="xl71"/>
      <w:lvlText w:val="(%3)"/>
      <w:lvlJc w:val="left"/>
      <w:pPr>
        <w:tabs>
          <w:tab w:val="num" w:pos="1080"/>
        </w:tabs>
        <w:ind w:left="720" w:hanging="360"/>
      </w:pPr>
      <w:rPr>
        <w:rFonts w:cs="Times New Roman" w:hint="default"/>
      </w:rPr>
    </w:lvl>
    <w:lvl w:ilvl="3" w:tplc="78664EB2">
      <w:start w:val="1"/>
      <w:numFmt w:val="lowerRoman"/>
      <w:lvlText w:val="(%4)"/>
      <w:lvlJc w:val="left"/>
      <w:pPr>
        <w:tabs>
          <w:tab w:val="num" w:pos="1800"/>
        </w:tabs>
        <w:ind w:left="1080" w:hanging="360"/>
      </w:pPr>
      <w:rPr>
        <w:rFonts w:cs="Times New Roman" w:hint="default"/>
      </w:rPr>
    </w:lvl>
    <w:lvl w:ilvl="4" w:tplc="6A6E6F20">
      <w:start w:val="1"/>
      <w:numFmt w:val="lowerLetter"/>
      <w:lvlText w:val="%5."/>
      <w:lvlJc w:val="left"/>
      <w:pPr>
        <w:tabs>
          <w:tab w:val="num" w:pos="1440"/>
        </w:tabs>
        <w:ind w:left="1440" w:hanging="360"/>
      </w:pPr>
      <w:rPr>
        <w:rFonts w:cs="Times New Roman" w:hint="default"/>
      </w:rPr>
    </w:lvl>
    <w:lvl w:ilvl="5" w:tplc="8534A81E">
      <w:start w:val="1"/>
      <w:numFmt w:val="lowerRoman"/>
      <w:lvlText w:val="%6."/>
      <w:lvlJc w:val="left"/>
      <w:pPr>
        <w:tabs>
          <w:tab w:val="num" w:pos="2160"/>
        </w:tabs>
        <w:ind w:left="1800" w:hanging="360"/>
      </w:pPr>
      <w:rPr>
        <w:rFonts w:cs="Times New Roman" w:hint="default"/>
      </w:rPr>
    </w:lvl>
    <w:lvl w:ilvl="6" w:tplc="13445B38">
      <w:start w:val="1"/>
      <w:numFmt w:val="decimal"/>
      <w:lvlText w:val="%7."/>
      <w:lvlJc w:val="left"/>
      <w:pPr>
        <w:tabs>
          <w:tab w:val="num" w:pos="2520"/>
        </w:tabs>
        <w:ind w:left="2520" w:hanging="360"/>
      </w:pPr>
      <w:rPr>
        <w:rFonts w:cs="Times New Roman" w:hint="default"/>
      </w:rPr>
    </w:lvl>
    <w:lvl w:ilvl="7" w:tplc="EC3E98C6">
      <w:start w:val="1"/>
      <w:numFmt w:val="lowerLetter"/>
      <w:lvlText w:val="%8."/>
      <w:lvlJc w:val="left"/>
      <w:pPr>
        <w:tabs>
          <w:tab w:val="num" w:pos="2880"/>
        </w:tabs>
        <w:ind w:left="2880" w:hanging="360"/>
      </w:pPr>
      <w:rPr>
        <w:rFonts w:cs="Times New Roman" w:hint="default"/>
      </w:rPr>
    </w:lvl>
    <w:lvl w:ilvl="8" w:tplc="690A2ECC">
      <w:start w:val="1"/>
      <w:numFmt w:val="lowerRoman"/>
      <w:lvlText w:val="%9."/>
      <w:lvlJc w:val="left"/>
      <w:pPr>
        <w:tabs>
          <w:tab w:val="num" w:pos="3240"/>
        </w:tabs>
        <w:ind w:left="3240" w:hanging="360"/>
      </w:pPr>
      <w:rPr>
        <w:rFonts w:cs="Times New Roman" w:hint="default"/>
      </w:rPr>
    </w:lvl>
  </w:abstractNum>
  <w:abstractNum w:abstractNumId="29" w15:restartNumberingAfterBreak="0">
    <w:nsid w:val="33562B93"/>
    <w:multiLevelType w:val="hybridMultilevel"/>
    <w:tmpl w:val="DE6445CE"/>
    <w:lvl w:ilvl="0" w:tplc="4C142D12">
      <w:start w:val="1"/>
      <w:numFmt w:val="bullet"/>
      <w:lvlText w:val=""/>
      <w:lvlJc w:val="left"/>
      <w:pPr>
        <w:tabs>
          <w:tab w:val="num" w:pos="720"/>
        </w:tabs>
        <w:ind w:left="720" w:hanging="360"/>
      </w:pPr>
      <w:rPr>
        <w:rFonts w:ascii="Wingdings 3" w:hAnsi="Wingdings 3" w:hint="default"/>
      </w:rPr>
    </w:lvl>
    <w:lvl w:ilvl="1" w:tplc="7A78BB6A">
      <w:start w:val="1"/>
      <w:numFmt w:val="bullet"/>
      <w:lvlText w:val=""/>
      <w:lvlJc w:val="left"/>
      <w:pPr>
        <w:tabs>
          <w:tab w:val="num" w:pos="1440"/>
        </w:tabs>
        <w:ind w:left="1440" w:hanging="360"/>
      </w:pPr>
      <w:rPr>
        <w:rFonts w:ascii="Wingdings 3" w:hAnsi="Wingdings 3" w:hint="default"/>
      </w:rPr>
    </w:lvl>
    <w:lvl w:ilvl="2" w:tplc="8B84B46E">
      <w:start w:val="1"/>
      <w:numFmt w:val="bullet"/>
      <w:lvlText w:val=""/>
      <w:lvlJc w:val="left"/>
      <w:pPr>
        <w:tabs>
          <w:tab w:val="num" w:pos="2160"/>
        </w:tabs>
        <w:ind w:left="2160" w:hanging="360"/>
      </w:pPr>
      <w:rPr>
        <w:rFonts w:ascii="Wingdings 3" w:hAnsi="Wingdings 3" w:hint="default"/>
      </w:rPr>
    </w:lvl>
    <w:lvl w:ilvl="3" w:tplc="9592AC56">
      <w:start w:val="1"/>
      <w:numFmt w:val="bullet"/>
      <w:lvlText w:val=""/>
      <w:lvlJc w:val="left"/>
      <w:pPr>
        <w:tabs>
          <w:tab w:val="num" w:pos="2880"/>
        </w:tabs>
        <w:ind w:left="2880" w:hanging="360"/>
      </w:pPr>
      <w:rPr>
        <w:rFonts w:ascii="Wingdings 3" w:hAnsi="Wingdings 3" w:hint="default"/>
      </w:rPr>
    </w:lvl>
    <w:lvl w:ilvl="4" w:tplc="D122819A">
      <w:start w:val="1"/>
      <w:numFmt w:val="bullet"/>
      <w:lvlText w:val=""/>
      <w:lvlJc w:val="left"/>
      <w:pPr>
        <w:tabs>
          <w:tab w:val="num" w:pos="3600"/>
        </w:tabs>
        <w:ind w:left="3600" w:hanging="360"/>
      </w:pPr>
      <w:rPr>
        <w:rFonts w:ascii="Wingdings 3" w:hAnsi="Wingdings 3" w:hint="default"/>
      </w:rPr>
    </w:lvl>
    <w:lvl w:ilvl="5" w:tplc="998C3534">
      <w:start w:val="1"/>
      <w:numFmt w:val="bullet"/>
      <w:lvlText w:val=""/>
      <w:lvlJc w:val="left"/>
      <w:pPr>
        <w:tabs>
          <w:tab w:val="num" w:pos="4320"/>
        </w:tabs>
        <w:ind w:left="4320" w:hanging="360"/>
      </w:pPr>
      <w:rPr>
        <w:rFonts w:ascii="Wingdings 3" w:hAnsi="Wingdings 3" w:hint="default"/>
      </w:rPr>
    </w:lvl>
    <w:lvl w:ilvl="6" w:tplc="9BFA49E2">
      <w:start w:val="1"/>
      <w:numFmt w:val="bullet"/>
      <w:lvlText w:val=""/>
      <w:lvlJc w:val="left"/>
      <w:pPr>
        <w:tabs>
          <w:tab w:val="num" w:pos="5040"/>
        </w:tabs>
        <w:ind w:left="5040" w:hanging="360"/>
      </w:pPr>
      <w:rPr>
        <w:rFonts w:ascii="Wingdings 3" w:hAnsi="Wingdings 3" w:hint="default"/>
      </w:rPr>
    </w:lvl>
    <w:lvl w:ilvl="7" w:tplc="DA06A08C">
      <w:start w:val="1"/>
      <w:numFmt w:val="bullet"/>
      <w:lvlText w:val=""/>
      <w:lvlJc w:val="left"/>
      <w:pPr>
        <w:tabs>
          <w:tab w:val="num" w:pos="5760"/>
        </w:tabs>
        <w:ind w:left="5760" w:hanging="360"/>
      </w:pPr>
      <w:rPr>
        <w:rFonts w:ascii="Wingdings 3" w:hAnsi="Wingdings 3" w:hint="default"/>
      </w:rPr>
    </w:lvl>
    <w:lvl w:ilvl="8" w:tplc="983C9E0E">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33F65EA9"/>
    <w:multiLevelType w:val="hybridMultilevel"/>
    <w:tmpl w:val="BDBED4A6"/>
    <w:lvl w:ilvl="0" w:tplc="675496FA">
      <w:start w:val="1"/>
      <w:numFmt w:val="bullet"/>
      <w:lvlText w:val="·"/>
      <w:lvlJc w:val="left"/>
      <w:pPr>
        <w:ind w:left="720" w:hanging="360"/>
      </w:pPr>
      <w:rPr>
        <w:rFonts w:ascii="Symbol" w:hAnsi="Symbol" w:hint="default"/>
      </w:rPr>
    </w:lvl>
    <w:lvl w:ilvl="1" w:tplc="733EA686">
      <w:start w:val="1"/>
      <w:numFmt w:val="bullet"/>
      <w:lvlText w:val="o"/>
      <w:lvlJc w:val="left"/>
      <w:pPr>
        <w:ind w:left="1440" w:hanging="360"/>
      </w:pPr>
      <w:rPr>
        <w:rFonts w:ascii="Courier New" w:hAnsi="Courier New" w:hint="default"/>
      </w:rPr>
    </w:lvl>
    <w:lvl w:ilvl="2" w:tplc="FD9CDA42">
      <w:start w:val="1"/>
      <w:numFmt w:val="bullet"/>
      <w:lvlText w:val=""/>
      <w:lvlJc w:val="left"/>
      <w:pPr>
        <w:ind w:left="2160" w:hanging="360"/>
      </w:pPr>
      <w:rPr>
        <w:rFonts w:ascii="Wingdings" w:hAnsi="Wingdings" w:hint="default"/>
      </w:rPr>
    </w:lvl>
    <w:lvl w:ilvl="3" w:tplc="9950F9DE">
      <w:start w:val="1"/>
      <w:numFmt w:val="bullet"/>
      <w:lvlText w:val=""/>
      <w:lvlJc w:val="left"/>
      <w:pPr>
        <w:ind w:left="2880" w:hanging="360"/>
      </w:pPr>
      <w:rPr>
        <w:rFonts w:ascii="Symbol" w:hAnsi="Symbol" w:hint="default"/>
      </w:rPr>
    </w:lvl>
    <w:lvl w:ilvl="4" w:tplc="40B6D01C">
      <w:start w:val="1"/>
      <w:numFmt w:val="bullet"/>
      <w:lvlText w:val="o"/>
      <w:lvlJc w:val="left"/>
      <w:pPr>
        <w:ind w:left="3600" w:hanging="360"/>
      </w:pPr>
      <w:rPr>
        <w:rFonts w:ascii="Courier New" w:hAnsi="Courier New" w:hint="default"/>
      </w:rPr>
    </w:lvl>
    <w:lvl w:ilvl="5" w:tplc="6F404AB8">
      <w:start w:val="1"/>
      <w:numFmt w:val="bullet"/>
      <w:lvlText w:val=""/>
      <w:lvlJc w:val="left"/>
      <w:pPr>
        <w:ind w:left="4320" w:hanging="360"/>
      </w:pPr>
      <w:rPr>
        <w:rFonts w:ascii="Wingdings" w:hAnsi="Wingdings" w:hint="default"/>
      </w:rPr>
    </w:lvl>
    <w:lvl w:ilvl="6" w:tplc="FF7CD8A8">
      <w:start w:val="1"/>
      <w:numFmt w:val="bullet"/>
      <w:lvlText w:val=""/>
      <w:lvlJc w:val="left"/>
      <w:pPr>
        <w:ind w:left="5040" w:hanging="360"/>
      </w:pPr>
      <w:rPr>
        <w:rFonts w:ascii="Symbol" w:hAnsi="Symbol" w:hint="default"/>
      </w:rPr>
    </w:lvl>
    <w:lvl w:ilvl="7" w:tplc="559CBA08">
      <w:start w:val="1"/>
      <w:numFmt w:val="bullet"/>
      <w:lvlText w:val="o"/>
      <w:lvlJc w:val="left"/>
      <w:pPr>
        <w:ind w:left="5760" w:hanging="360"/>
      </w:pPr>
      <w:rPr>
        <w:rFonts w:ascii="Courier New" w:hAnsi="Courier New" w:hint="default"/>
      </w:rPr>
    </w:lvl>
    <w:lvl w:ilvl="8" w:tplc="7CF66DF6">
      <w:start w:val="1"/>
      <w:numFmt w:val="bullet"/>
      <w:lvlText w:val=""/>
      <w:lvlJc w:val="left"/>
      <w:pPr>
        <w:ind w:left="6480" w:hanging="360"/>
      </w:pPr>
      <w:rPr>
        <w:rFonts w:ascii="Wingdings" w:hAnsi="Wingdings" w:hint="default"/>
      </w:rPr>
    </w:lvl>
  </w:abstractNum>
  <w:abstractNum w:abstractNumId="31" w15:restartNumberingAfterBreak="0">
    <w:nsid w:val="35280994"/>
    <w:multiLevelType w:val="hybridMultilevel"/>
    <w:tmpl w:val="6AC8113E"/>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367A82"/>
    <w:multiLevelType w:val="hybridMultilevel"/>
    <w:tmpl w:val="1DBE6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6E240F"/>
    <w:multiLevelType w:val="multilevel"/>
    <w:tmpl w:val="01B62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B2E1ADA"/>
    <w:multiLevelType w:val="hybridMultilevel"/>
    <w:tmpl w:val="CBDEA5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3D331687"/>
    <w:multiLevelType w:val="multilevel"/>
    <w:tmpl w:val="0409001F"/>
    <w:lvl w:ilvl="0">
      <w:start w:val="1"/>
      <w:numFmt w:val="decimal"/>
      <w:lvlText w:val="%1."/>
      <w:lvlJc w:val="left"/>
      <w:pPr>
        <w:ind w:left="5040" w:hanging="360"/>
      </w:pPr>
      <w:rPr>
        <w:rFonts w:cs="Times New Roman" w:hint="default"/>
        <w:b/>
      </w:rPr>
    </w:lvl>
    <w:lvl w:ilvl="1">
      <w:start w:val="1"/>
      <w:numFmt w:val="decimal"/>
      <w:lvlText w:val="%1.%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3DB34072"/>
    <w:multiLevelType w:val="hybridMultilevel"/>
    <w:tmpl w:val="1AB4EFF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DC27610"/>
    <w:multiLevelType w:val="multilevel"/>
    <w:tmpl w:val="1412598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7962B4"/>
    <w:multiLevelType w:val="hybridMultilevel"/>
    <w:tmpl w:val="E746FFC6"/>
    <w:lvl w:ilvl="0" w:tplc="863297EC">
      <w:start w:val="1"/>
      <w:numFmt w:val="lowerLetter"/>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39" w15:restartNumberingAfterBreak="0">
    <w:nsid w:val="3F3B7CFB"/>
    <w:multiLevelType w:val="hybridMultilevel"/>
    <w:tmpl w:val="124661E8"/>
    <w:lvl w:ilvl="0" w:tplc="8FFE9C16">
      <w:start w:val="1"/>
      <w:numFmt w:val="lowerLetter"/>
      <w:lvlText w:val="(%1)"/>
      <w:lvlJc w:val="left"/>
      <w:pPr>
        <w:tabs>
          <w:tab w:val="num" w:pos="1440"/>
        </w:tabs>
        <w:ind w:left="1440" w:hanging="720"/>
      </w:pPr>
      <w:rPr>
        <w:rFonts w:cs="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3FC701F0"/>
    <w:multiLevelType w:val="multilevel"/>
    <w:tmpl w:val="11E609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1AD44CC"/>
    <w:multiLevelType w:val="hybridMultilevel"/>
    <w:tmpl w:val="88640434"/>
    <w:lvl w:ilvl="0" w:tplc="7A4C5354">
      <w:start w:val="1"/>
      <w:numFmt w:val="bullet"/>
      <w:lvlText w:val=""/>
      <w:lvlJc w:val="left"/>
      <w:pPr>
        <w:ind w:left="720" w:hanging="360"/>
      </w:pPr>
      <w:rPr>
        <w:rFonts w:ascii="Symbol" w:hAnsi="Symbol" w:hint="default"/>
      </w:rPr>
    </w:lvl>
    <w:lvl w:ilvl="1" w:tplc="3DE2723C">
      <w:numFmt w:val="decimal"/>
      <w:lvlText w:val=""/>
      <w:lvlJc w:val="left"/>
    </w:lvl>
    <w:lvl w:ilvl="2" w:tplc="DFBE2164">
      <w:numFmt w:val="decimal"/>
      <w:lvlText w:val=""/>
      <w:lvlJc w:val="left"/>
    </w:lvl>
    <w:lvl w:ilvl="3" w:tplc="761C6E68">
      <w:numFmt w:val="decimal"/>
      <w:lvlText w:val=""/>
      <w:lvlJc w:val="left"/>
    </w:lvl>
    <w:lvl w:ilvl="4" w:tplc="F23CA13E">
      <w:numFmt w:val="decimal"/>
      <w:lvlText w:val=""/>
      <w:lvlJc w:val="left"/>
    </w:lvl>
    <w:lvl w:ilvl="5" w:tplc="5B761602">
      <w:numFmt w:val="decimal"/>
      <w:lvlText w:val=""/>
      <w:lvlJc w:val="left"/>
    </w:lvl>
    <w:lvl w:ilvl="6" w:tplc="A0D8F63C">
      <w:numFmt w:val="decimal"/>
      <w:lvlText w:val=""/>
      <w:lvlJc w:val="left"/>
    </w:lvl>
    <w:lvl w:ilvl="7" w:tplc="F2508310">
      <w:numFmt w:val="decimal"/>
      <w:lvlText w:val=""/>
      <w:lvlJc w:val="left"/>
    </w:lvl>
    <w:lvl w:ilvl="8" w:tplc="7142518E">
      <w:numFmt w:val="decimal"/>
      <w:lvlText w:val=""/>
      <w:lvlJc w:val="left"/>
    </w:lvl>
  </w:abstractNum>
  <w:abstractNum w:abstractNumId="42" w15:restartNumberingAfterBreak="0">
    <w:nsid w:val="437108BE"/>
    <w:multiLevelType w:val="multilevel"/>
    <w:tmpl w:val="2DDEF2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7026A1A"/>
    <w:multiLevelType w:val="hybridMultilevel"/>
    <w:tmpl w:val="579A3A08"/>
    <w:lvl w:ilvl="0" w:tplc="4D0AFE74">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73F0446"/>
    <w:multiLevelType w:val="hybridMultilevel"/>
    <w:tmpl w:val="066232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47CE6EAD"/>
    <w:multiLevelType w:val="hybridMultilevel"/>
    <w:tmpl w:val="1CCC46DC"/>
    <w:lvl w:ilvl="0" w:tplc="E208013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442BD4"/>
    <w:multiLevelType w:val="hybridMultilevel"/>
    <w:tmpl w:val="5A20D294"/>
    <w:lvl w:ilvl="0" w:tplc="325EAEDE">
      <w:start w:val="5"/>
      <w:numFmt w:val="bullet"/>
      <w:lvlText w:val="-"/>
      <w:lvlJc w:val="left"/>
      <w:pPr>
        <w:tabs>
          <w:tab w:val="num" w:pos="1800"/>
        </w:tabs>
        <w:ind w:left="1800" w:hanging="360"/>
      </w:pPr>
      <w:rPr>
        <w:rFonts w:ascii="Calibri" w:eastAsiaTheme="minorEastAsia" w:hAnsi="Calibri" w:cstheme="minorHAnsi" w:hint="default"/>
      </w:rPr>
    </w:lvl>
    <w:lvl w:ilvl="1" w:tplc="7DB2A2A2">
      <w:start w:val="1"/>
      <w:numFmt w:val="bullet"/>
      <w:lvlText w:val="o"/>
      <w:lvlJc w:val="left"/>
      <w:pPr>
        <w:tabs>
          <w:tab w:val="num" w:pos="2520"/>
        </w:tabs>
        <w:ind w:left="2520" w:hanging="360"/>
      </w:pPr>
      <w:rPr>
        <w:rFonts w:ascii="Courier New" w:hAnsi="Courier New" w:hint="default"/>
      </w:rPr>
    </w:lvl>
    <w:lvl w:ilvl="2" w:tplc="A5E49E44">
      <w:start w:val="1"/>
      <w:numFmt w:val="bullet"/>
      <w:lvlText w:val=""/>
      <w:lvlJc w:val="left"/>
      <w:pPr>
        <w:tabs>
          <w:tab w:val="num" w:pos="3240"/>
        </w:tabs>
        <w:ind w:left="3240" w:hanging="360"/>
      </w:pPr>
      <w:rPr>
        <w:rFonts w:ascii="Wingdings" w:hAnsi="Wingdings" w:hint="default"/>
      </w:rPr>
    </w:lvl>
    <w:lvl w:ilvl="3" w:tplc="44C80654">
      <w:start w:val="1"/>
      <w:numFmt w:val="bullet"/>
      <w:lvlText w:val=""/>
      <w:lvlJc w:val="left"/>
      <w:pPr>
        <w:tabs>
          <w:tab w:val="num" w:pos="3960"/>
        </w:tabs>
        <w:ind w:left="3960" w:hanging="360"/>
      </w:pPr>
      <w:rPr>
        <w:rFonts w:ascii="Symbol" w:hAnsi="Symbol" w:hint="default"/>
      </w:rPr>
    </w:lvl>
    <w:lvl w:ilvl="4" w:tplc="26EEBAC8">
      <w:start w:val="1"/>
      <w:numFmt w:val="bullet"/>
      <w:lvlText w:val="o"/>
      <w:lvlJc w:val="left"/>
      <w:pPr>
        <w:tabs>
          <w:tab w:val="num" w:pos="4680"/>
        </w:tabs>
        <w:ind w:left="4680" w:hanging="360"/>
      </w:pPr>
      <w:rPr>
        <w:rFonts w:ascii="Courier New" w:hAnsi="Courier New" w:hint="default"/>
      </w:rPr>
    </w:lvl>
    <w:lvl w:ilvl="5" w:tplc="167C1B0C">
      <w:start w:val="1"/>
      <w:numFmt w:val="bullet"/>
      <w:lvlText w:val=""/>
      <w:lvlJc w:val="left"/>
      <w:pPr>
        <w:tabs>
          <w:tab w:val="num" w:pos="5400"/>
        </w:tabs>
        <w:ind w:left="5400" w:hanging="360"/>
      </w:pPr>
      <w:rPr>
        <w:rFonts w:ascii="Wingdings" w:hAnsi="Wingdings" w:hint="default"/>
      </w:rPr>
    </w:lvl>
    <w:lvl w:ilvl="6" w:tplc="F1F87EC4">
      <w:start w:val="1"/>
      <w:numFmt w:val="bullet"/>
      <w:lvlText w:val=""/>
      <w:lvlJc w:val="left"/>
      <w:pPr>
        <w:tabs>
          <w:tab w:val="num" w:pos="6120"/>
        </w:tabs>
        <w:ind w:left="6120" w:hanging="360"/>
      </w:pPr>
      <w:rPr>
        <w:rFonts w:ascii="Symbol" w:hAnsi="Symbol" w:hint="default"/>
      </w:rPr>
    </w:lvl>
    <w:lvl w:ilvl="7" w:tplc="B90470A4">
      <w:start w:val="1"/>
      <w:numFmt w:val="bullet"/>
      <w:lvlText w:val="o"/>
      <w:lvlJc w:val="left"/>
      <w:pPr>
        <w:tabs>
          <w:tab w:val="num" w:pos="6840"/>
        </w:tabs>
        <w:ind w:left="6840" w:hanging="360"/>
      </w:pPr>
      <w:rPr>
        <w:rFonts w:ascii="Courier New" w:hAnsi="Courier New" w:hint="default"/>
      </w:rPr>
    </w:lvl>
    <w:lvl w:ilvl="8" w:tplc="E2962928">
      <w:start w:val="1"/>
      <w:numFmt w:val="bullet"/>
      <w:lvlText w:val=""/>
      <w:lvlJc w:val="left"/>
      <w:pPr>
        <w:tabs>
          <w:tab w:val="num" w:pos="7560"/>
        </w:tabs>
        <w:ind w:left="7560" w:hanging="360"/>
      </w:pPr>
      <w:rPr>
        <w:rFonts w:ascii="Wingdings" w:hAnsi="Wingdings" w:hint="default"/>
      </w:rPr>
    </w:lvl>
  </w:abstractNum>
  <w:abstractNum w:abstractNumId="48" w15:restartNumberingAfterBreak="0">
    <w:nsid w:val="4999359C"/>
    <w:multiLevelType w:val="hybridMultilevel"/>
    <w:tmpl w:val="1A9A077A"/>
    <w:lvl w:ilvl="0" w:tplc="DC6E037E">
      <w:start w:val="1"/>
      <w:numFmt w:val="bullet"/>
      <w:lvlText w:val=""/>
      <w:lvlJc w:val="left"/>
      <w:pPr>
        <w:ind w:left="720" w:hanging="360"/>
      </w:pPr>
      <w:rPr>
        <w:rFonts w:ascii="Symbol" w:hAnsi="Symbol" w:hint="default"/>
      </w:rPr>
    </w:lvl>
    <w:lvl w:ilvl="1" w:tplc="3F063AF6">
      <w:start w:val="1"/>
      <w:numFmt w:val="bullet"/>
      <w:lvlText w:val="o"/>
      <w:lvlJc w:val="left"/>
      <w:pPr>
        <w:ind w:left="1440" w:hanging="360"/>
      </w:pPr>
      <w:rPr>
        <w:rFonts w:ascii="Courier New" w:hAnsi="Courier New" w:cs="Courier New" w:hint="default"/>
      </w:rPr>
    </w:lvl>
    <w:lvl w:ilvl="2" w:tplc="566A7156" w:tentative="1">
      <w:start w:val="1"/>
      <w:numFmt w:val="bullet"/>
      <w:lvlText w:val=""/>
      <w:lvlJc w:val="left"/>
      <w:pPr>
        <w:ind w:left="2160" w:hanging="360"/>
      </w:pPr>
      <w:rPr>
        <w:rFonts w:ascii="Wingdings" w:hAnsi="Wingdings" w:hint="default"/>
      </w:rPr>
    </w:lvl>
    <w:lvl w:ilvl="3" w:tplc="750CBA1C" w:tentative="1">
      <w:start w:val="1"/>
      <w:numFmt w:val="bullet"/>
      <w:lvlText w:val=""/>
      <w:lvlJc w:val="left"/>
      <w:pPr>
        <w:ind w:left="2880" w:hanging="360"/>
      </w:pPr>
      <w:rPr>
        <w:rFonts w:ascii="Symbol" w:hAnsi="Symbol" w:hint="default"/>
      </w:rPr>
    </w:lvl>
    <w:lvl w:ilvl="4" w:tplc="3A124E4A" w:tentative="1">
      <w:start w:val="1"/>
      <w:numFmt w:val="bullet"/>
      <w:lvlText w:val="o"/>
      <w:lvlJc w:val="left"/>
      <w:pPr>
        <w:ind w:left="3600" w:hanging="360"/>
      </w:pPr>
      <w:rPr>
        <w:rFonts w:ascii="Courier New" w:hAnsi="Courier New" w:cs="Courier New" w:hint="default"/>
      </w:rPr>
    </w:lvl>
    <w:lvl w:ilvl="5" w:tplc="F98AC73A" w:tentative="1">
      <w:start w:val="1"/>
      <w:numFmt w:val="bullet"/>
      <w:lvlText w:val=""/>
      <w:lvlJc w:val="left"/>
      <w:pPr>
        <w:ind w:left="4320" w:hanging="360"/>
      </w:pPr>
      <w:rPr>
        <w:rFonts w:ascii="Wingdings" w:hAnsi="Wingdings" w:hint="default"/>
      </w:rPr>
    </w:lvl>
    <w:lvl w:ilvl="6" w:tplc="A24604B0" w:tentative="1">
      <w:start w:val="1"/>
      <w:numFmt w:val="bullet"/>
      <w:lvlText w:val=""/>
      <w:lvlJc w:val="left"/>
      <w:pPr>
        <w:ind w:left="5040" w:hanging="360"/>
      </w:pPr>
      <w:rPr>
        <w:rFonts w:ascii="Symbol" w:hAnsi="Symbol" w:hint="default"/>
      </w:rPr>
    </w:lvl>
    <w:lvl w:ilvl="7" w:tplc="4D344E1A" w:tentative="1">
      <w:start w:val="1"/>
      <w:numFmt w:val="bullet"/>
      <w:lvlText w:val="o"/>
      <w:lvlJc w:val="left"/>
      <w:pPr>
        <w:ind w:left="5760" w:hanging="360"/>
      </w:pPr>
      <w:rPr>
        <w:rFonts w:ascii="Courier New" w:hAnsi="Courier New" w:cs="Courier New" w:hint="default"/>
      </w:rPr>
    </w:lvl>
    <w:lvl w:ilvl="8" w:tplc="8B8E30A0" w:tentative="1">
      <w:start w:val="1"/>
      <w:numFmt w:val="bullet"/>
      <w:lvlText w:val=""/>
      <w:lvlJc w:val="left"/>
      <w:pPr>
        <w:ind w:left="6480" w:hanging="360"/>
      </w:pPr>
      <w:rPr>
        <w:rFonts w:ascii="Wingdings" w:hAnsi="Wingdings" w:hint="default"/>
      </w:rPr>
    </w:lvl>
  </w:abstractNum>
  <w:abstractNum w:abstractNumId="49" w15:restartNumberingAfterBreak="0">
    <w:nsid w:val="4A4D23CB"/>
    <w:multiLevelType w:val="hybridMultilevel"/>
    <w:tmpl w:val="D068BB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BD912F4"/>
    <w:multiLevelType w:val="hybridMultilevel"/>
    <w:tmpl w:val="78001F36"/>
    <w:lvl w:ilvl="0" w:tplc="7A4C5354">
      <w:start w:val="1"/>
      <w:numFmt w:val="bullet"/>
      <w:lvlText w:val=""/>
      <w:lvlJc w:val="left"/>
      <w:pPr>
        <w:ind w:left="360" w:hanging="360"/>
      </w:pPr>
      <w:rPr>
        <w:rFonts w:ascii="Symbol" w:hAnsi="Symbol" w:hint="default"/>
        <w:b/>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1" w15:restartNumberingAfterBreak="0">
    <w:nsid w:val="4F552A90"/>
    <w:multiLevelType w:val="multilevel"/>
    <w:tmpl w:val="3F50499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50615E97"/>
    <w:multiLevelType w:val="hybridMultilevel"/>
    <w:tmpl w:val="2D1ABBA8"/>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1527DFF"/>
    <w:multiLevelType w:val="hybridMultilevel"/>
    <w:tmpl w:val="12742890"/>
    <w:lvl w:ilvl="0" w:tplc="687CFEFE">
      <w:start w:val="1"/>
      <w:numFmt w:val="lowerRoman"/>
      <w:lvlText w:val="(%1)"/>
      <w:lvlJc w:val="left"/>
      <w:pPr>
        <w:ind w:left="1333" w:hanging="720"/>
      </w:pPr>
      <w:rPr>
        <w:rFonts w:hint="default"/>
      </w:rPr>
    </w:lvl>
    <w:lvl w:ilvl="1" w:tplc="041A0019" w:tentative="1">
      <w:start w:val="1"/>
      <w:numFmt w:val="lowerLetter"/>
      <w:lvlText w:val="%2."/>
      <w:lvlJc w:val="left"/>
      <w:pPr>
        <w:ind w:left="1693" w:hanging="360"/>
      </w:pPr>
    </w:lvl>
    <w:lvl w:ilvl="2" w:tplc="041A001B" w:tentative="1">
      <w:start w:val="1"/>
      <w:numFmt w:val="lowerRoman"/>
      <w:lvlText w:val="%3."/>
      <w:lvlJc w:val="right"/>
      <w:pPr>
        <w:ind w:left="2413" w:hanging="180"/>
      </w:pPr>
    </w:lvl>
    <w:lvl w:ilvl="3" w:tplc="041A000F" w:tentative="1">
      <w:start w:val="1"/>
      <w:numFmt w:val="decimal"/>
      <w:lvlText w:val="%4."/>
      <w:lvlJc w:val="left"/>
      <w:pPr>
        <w:ind w:left="3133" w:hanging="360"/>
      </w:pPr>
    </w:lvl>
    <w:lvl w:ilvl="4" w:tplc="041A0019" w:tentative="1">
      <w:start w:val="1"/>
      <w:numFmt w:val="lowerLetter"/>
      <w:lvlText w:val="%5."/>
      <w:lvlJc w:val="left"/>
      <w:pPr>
        <w:ind w:left="3853" w:hanging="360"/>
      </w:pPr>
    </w:lvl>
    <w:lvl w:ilvl="5" w:tplc="041A001B" w:tentative="1">
      <w:start w:val="1"/>
      <w:numFmt w:val="lowerRoman"/>
      <w:lvlText w:val="%6."/>
      <w:lvlJc w:val="right"/>
      <w:pPr>
        <w:ind w:left="4573" w:hanging="180"/>
      </w:pPr>
    </w:lvl>
    <w:lvl w:ilvl="6" w:tplc="041A000F" w:tentative="1">
      <w:start w:val="1"/>
      <w:numFmt w:val="decimal"/>
      <w:lvlText w:val="%7."/>
      <w:lvlJc w:val="left"/>
      <w:pPr>
        <w:ind w:left="5293" w:hanging="360"/>
      </w:pPr>
    </w:lvl>
    <w:lvl w:ilvl="7" w:tplc="041A0019" w:tentative="1">
      <w:start w:val="1"/>
      <w:numFmt w:val="lowerLetter"/>
      <w:lvlText w:val="%8."/>
      <w:lvlJc w:val="left"/>
      <w:pPr>
        <w:ind w:left="6013" w:hanging="360"/>
      </w:pPr>
    </w:lvl>
    <w:lvl w:ilvl="8" w:tplc="041A001B" w:tentative="1">
      <w:start w:val="1"/>
      <w:numFmt w:val="lowerRoman"/>
      <w:lvlText w:val="%9."/>
      <w:lvlJc w:val="right"/>
      <w:pPr>
        <w:ind w:left="6733" w:hanging="180"/>
      </w:pPr>
    </w:lvl>
  </w:abstractNum>
  <w:abstractNum w:abstractNumId="54" w15:restartNumberingAfterBreak="0">
    <w:nsid w:val="55BA7B03"/>
    <w:multiLevelType w:val="hybridMultilevel"/>
    <w:tmpl w:val="E2649332"/>
    <w:lvl w:ilvl="0" w:tplc="F2623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11003D"/>
    <w:multiLevelType w:val="multilevel"/>
    <w:tmpl w:val="F8044A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7522EFB"/>
    <w:multiLevelType w:val="hybridMultilevel"/>
    <w:tmpl w:val="01E4FD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5AFC3C71"/>
    <w:multiLevelType w:val="hybridMultilevel"/>
    <w:tmpl w:val="13C825F8"/>
    <w:lvl w:ilvl="0" w:tplc="325EAEDE">
      <w:start w:val="5"/>
      <w:numFmt w:val="bullet"/>
      <w:lvlText w:val="-"/>
      <w:lvlJc w:val="left"/>
      <w:pPr>
        <w:ind w:left="720" w:hanging="360"/>
      </w:pPr>
      <w:rPr>
        <w:rFonts w:ascii="Calibri" w:eastAsiaTheme="minorEastAsia" w:hAnsi="Calibri" w:cstheme="minorHAns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5E6F16AD"/>
    <w:multiLevelType w:val="hybridMultilevel"/>
    <w:tmpl w:val="220215B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F4F9B1"/>
    <w:multiLevelType w:val="hybridMultilevel"/>
    <w:tmpl w:val="FCFACA56"/>
    <w:lvl w:ilvl="0" w:tplc="E620FA02">
      <w:start w:val="1"/>
      <w:numFmt w:val="bullet"/>
      <w:lvlText w:val="·"/>
      <w:lvlJc w:val="left"/>
      <w:pPr>
        <w:ind w:left="720" w:hanging="360"/>
      </w:pPr>
      <w:rPr>
        <w:rFonts w:ascii="Symbol" w:hAnsi="Symbol" w:hint="default"/>
      </w:rPr>
    </w:lvl>
    <w:lvl w:ilvl="1" w:tplc="B9EE8A74">
      <w:start w:val="1"/>
      <w:numFmt w:val="bullet"/>
      <w:lvlText w:val="o"/>
      <w:lvlJc w:val="left"/>
      <w:pPr>
        <w:ind w:left="1440" w:hanging="360"/>
      </w:pPr>
      <w:rPr>
        <w:rFonts w:ascii="Courier New" w:hAnsi="Courier New" w:hint="default"/>
      </w:rPr>
    </w:lvl>
    <w:lvl w:ilvl="2" w:tplc="23F85BAA">
      <w:start w:val="1"/>
      <w:numFmt w:val="bullet"/>
      <w:lvlText w:val=""/>
      <w:lvlJc w:val="left"/>
      <w:pPr>
        <w:ind w:left="2160" w:hanging="360"/>
      </w:pPr>
      <w:rPr>
        <w:rFonts w:ascii="Wingdings" w:hAnsi="Wingdings" w:hint="default"/>
      </w:rPr>
    </w:lvl>
    <w:lvl w:ilvl="3" w:tplc="FC748C22">
      <w:start w:val="1"/>
      <w:numFmt w:val="bullet"/>
      <w:lvlText w:val=""/>
      <w:lvlJc w:val="left"/>
      <w:pPr>
        <w:ind w:left="2880" w:hanging="360"/>
      </w:pPr>
      <w:rPr>
        <w:rFonts w:ascii="Symbol" w:hAnsi="Symbol" w:hint="default"/>
      </w:rPr>
    </w:lvl>
    <w:lvl w:ilvl="4" w:tplc="6FC6964E">
      <w:start w:val="1"/>
      <w:numFmt w:val="bullet"/>
      <w:lvlText w:val="o"/>
      <w:lvlJc w:val="left"/>
      <w:pPr>
        <w:ind w:left="3600" w:hanging="360"/>
      </w:pPr>
      <w:rPr>
        <w:rFonts w:ascii="Courier New" w:hAnsi="Courier New" w:hint="default"/>
      </w:rPr>
    </w:lvl>
    <w:lvl w:ilvl="5" w:tplc="97B2F4C4">
      <w:start w:val="1"/>
      <w:numFmt w:val="bullet"/>
      <w:lvlText w:val=""/>
      <w:lvlJc w:val="left"/>
      <w:pPr>
        <w:ind w:left="4320" w:hanging="360"/>
      </w:pPr>
      <w:rPr>
        <w:rFonts w:ascii="Wingdings" w:hAnsi="Wingdings" w:hint="default"/>
      </w:rPr>
    </w:lvl>
    <w:lvl w:ilvl="6" w:tplc="C8C6108A">
      <w:start w:val="1"/>
      <w:numFmt w:val="bullet"/>
      <w:lvlText w:val=""/>
      <w:lvlJc w:val="left"/>
      <w:pPr>
        <w:ind w:left="5040" w:hanging="360"/>
      </w:pPr>
      <w:rPr>
        <w:rFonts w:ascii="Symbol" w:hAnsi="Symbol" w:hint="default"/>
      </w:rPr>
    </w:lvl>
    <w:lvl w:ilvl="7" w:tplc="F9FCE808">
      <w:start w:val="1"/>
      <w:numFmt w:val="bullet"/>
      <w:lvlText w:val="o"/>
      <w:lvlJc w:val="left"/>
      <w:pPr>
        <w:ind w:left="5760" w:hanging="360"/>
      </w:pPr>
      <w:rPr>
        <w:rFonts w:ascii="Courier New" w:hAnsi="Courier New" w:hint="default"/>
      </w:rPr>
    </w:lvl>
    <w:lvl w:ilvl="8" w:tplc="3CB6694C">
      <w:start w:val="1"/>
      <w:numFmt w:val="bullet"/>
      <w:lvlText w:val=""/>
      <w:lvlJc w:val="left"/>
      <w:pPr>
        <w:ind w:left="6480" w:hanging="360"/>
      </w:pPr>
      <w:rPr>
        <w:rFonts w:ascii="Wingdings" w:hAnsi="Wingdings" w:hint="default"/>
      </w:rPr>
    </w:lvl>
  </w:abstractNum>
  <w:abstractNum w:abstractNumId="60" w15:restartNumberingAfterBreak="0">
    <w:nsid w:val="64433313"/>
    <w:multiLevelType w:val="hybridMultilevel"/>
    <w:tmpl w:val="0F3011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59A05AF"/>
    <w:multiLevelType w:val="hybridMultilevel"/>
    <w:tmpl w:val="70B681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660D5A1C"/>
    <w:multiLevelType w:val="hybridMultilevel"/>
    <w:tmpl w:val="54747BBC"/>
    <w:lvl w:ilvl="0" w:tplc="D020E0D2">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69A108F1"/>
    <w:multiLevelType w:val="hybridMultilevel"/>
    <w:tmpl w:val="8B1C1F54"/>
    <w:lvl w:ilvl="0" w:tplc="8FFE9C16">
      <w:start w:val="1"/>
      <w:numFmt w:val="lowerLetter"/>
      <w:lvlText w:val="(%1)"/>
      <w:lvlJc w:val="left"/>
      <w:pPr>
        <w:tabs>
          <w:tab w:val="num" w:pos="1080"/>
        </w:tabs>
        <w:ind w:left="1080" w:hanging="720"/>
      </w:pPr>
      <w:rPr>
        <w:rFonts w:cs="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9BC12F5"/>
    <w:multiLevelType w:val="multilevel"/>
    <w:tmpl w:val="979EECF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A12075F"/>
    <w:multiLevelType w:val="hybridMultilevel"/>
    <w:tmpl w:val="382AFD4A"/>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A3B2659"/>
    <w:multiLevelType w:val="hybridMultilevel"/>
    <w:tmpl w:val="1B0E2A52"/>
    <w:lvl w:ilvl="0" w:tplc="041F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8C7722"/>
    <w:multiLevelType w:val="hybridMultilevel"/>
    <w:tmpl w:val="3376948E"/>
    <w:lvl w:ilvl="0" w:tplc="7DB2A2A2">
      <w:start w:val="1"/>
      <w:numFmt w:val="bullet"/>
      <w:lvlText w:val="o"/>
      <w:lvlJc w:val="left"/>
      <w:pPr>
        <w:tabs>
          <w:tab w:val="num" w:pos="1800"/>
        </w:tabs>
        <w:ind w:left="1800" w:hanging="360"/>
      </w:pPr>
      <w:rPr>
        <w:rFonts w:ascii="Courier New" w:hAnsi="Courier New" w:hint="default"/>
      </w:rPr>
    </w:lvl>
    <w:lvl w:ilvl="1" w:tplc="7DB2A2A2">
      <w:start w:val="1"/>
      <w:numFmt w:val="bullet"/>
      <w:lvlText w:val="o"/>
      <w:lvlJc w:val="left"/>
      <w:pPr>
        <w:tabs>
          <w:tab w:val="num" w:pos="2520"/>
        </w:tabs>
        <w:ind w:left="2520" w:hanging="360"/>
      </w:pPr>
      <w:rPr>
        <w:rFonts w:ascii="Courier New" w:hAnsi="Courier New" w:hint="default"/>
      </w:rPr>
    </w:lvl>
    <w:lvl w:ilvl="2" w:tplc="A5E49E44">
      <w:start w:val="1"/>
      <w:numFmt w:val="bullet"/>
      <w:lvlText w:val=""/>
      <w:lvlJc w:val="left"/>
      <w:pPr>
        <w:tabs>
          <w:tab w:val="num" w:pos="3240"/>
        </w:tabs>
        <w:ind w:left="3240" w:hanging="360"/>
      </w:pPr>
      <w:rPr>
        <w:rFonts w:ascii="Wingdings" w:hAnsi="Wingdings" w:hint="default"/>
      </w:rPr>
    </w:lvl>
    <w:lvl w:ilvl="3" w:tplc="44C80654">
      <w:start w:val="1"/>
      <w:numFmt w:val="bullet"/>
      <w:lvlText w:val=""/>
      <w:lvlJc w:val="left"/>
      <w:pPr>
        <w:tabs>
          <w:tab w:val="num" w:pos="3960"/>
        </w:tabs>
        <w:ind w:left="3960" w:hanging="360"/>
      </w:pPr>
      <w:rPr>
        <w:rFonts w:ascii="Symbol" w:hAnsi="Symbol" w:hint="default"/>
      </w:rPr>
    </w:lvl>
    <w:lvl w:ilvl="4" w:tplc="26EEBAC8">
      <w:start w:val="1"/>
      <w:numFmt w:val="bullet"/>
      <w:lvlText w:val="o"/>
      <w:lvlJc w:val="left"/>
      <w:pPr>
        <w:tabs>
          <w:tab w:val="num" w:pos="4680"/>
        </w:tabs>
        <w:ind w:left="4680" w:hanging="360"/>
      </w:pPr>
      <w:rPr>
        <w:rFonts w:ascii="Courier New" w:hAnsi="Courier New" w:hint="default"/>
      </w:rPr>
    </w:lvl>
    <w:lvl w:ilvl="5" w:tplc="167C1B0C">
      <w:start w:val="1"/>
      <w:numFmt w:val="bullet"/>
      <w:lvlText w:val=""/>
      <w:lvlJc w:val="left"/>
      <w:pPr>
        <w:tabs>
          <w:tab w:val="num" w:pos="5400"/>
        </w:tabs>
        <w:ind w:left="5400" w:hanging="360"/>
      </w:pPr>
      <w:rPr>
        <w:rFonts w:ascii="Wingdings" w:hAnsi="Wingdings" w:hint="default"/>
      </w:rPr>
    </w:lvl>
    <w:lvl w:ilvl="6" w:tplc="F1F87EC4">
      <w:start w:val="1"/>
      <w:numFmt w:val="bullet"/>
      <w:lvlText w:val=""/>
      <w:lvlJc w:val="left"/>
      <w:pPr>
        <w:tabs>
          <w:tab w:val="num" w:pos="6120"/>
        </w:tabs>
        <w:ind w:left="6120" w:hanging="360"/>
      </w:pPr>
      <w:rPr>
        <w:rFonts w:ascii="Symbol" w:hAnsi="Symbol" w:hint="default"/>
      </w:rPr>
    </w:lvl>
    <w:lvl w:ilvl="7" w:tplc="B90470A4">
      <w:start w:val="1"/>
      <w:numFmt w:val="bullet"/>
      <w:lvlText w:val="o"/>
      <w:lvlJc w:val="left"/>
      <w:pPr>
        <w:tabs>
          <w:tab w:val="num" w:pos="6840"/>
        </w:tabs>
        <w:ind w:left="6840" w:hanging="360"/>
      </w:pPr>
      <w:rPr>
        <w:rFonts w:ascii="Courier New" w:hAnsi="Courier New" w:hint="default"/>
      </w:rPr>
    </w:lvl>
    <w:lvl w:ilvl="8" w:tplc="E2962928">
      <w:start w:val="1"/>
      <w:numFmt w:val="bullet"/>
      <w:lvlText w:val=""/>
      <w:lvlJc w:val="left"/>
      <w:pPr>
        <w:tabs>
          <w:tab w:val="num" w:pos="7560"/>
        </w:tabs>
        <w:ind w:left="7560" w:hanging="360"/>
      </w:pPr>
      <w:rPr>
        <w:rFonts w:ascii="Wingdings" w:hAnsi="Wingdings" w:hint="default"/>
      </w:rPr>
    </w:lvl>
  </w:abstractNum>
  <w:abstractNum w:abstractNumId="69" w15:restartNumberingAfterBreak="0">
    <w:nsid w:val="6DC30FBC"/>
    <w:multiLevelType w:val="hybridMultilevel"/>
    <w:tmpl w:val="B6AEB15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6F247F4F"/>
    <w:multiLevelType w:val="hybridMultilevel"/>
    <w:tmpl w:val="160A01A0"/>
    <w:lvl w:ilvl="0" w:tplc="862EF3D6">
      <w:start w:val="1"/>
      <w:numFmt w:val="low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1" w15:restartNumberingAfterBreak="0">
    <w:nsid w:val="729C0AF9"/>
    <w:multiLevelType w:val="multilevel"/>
    <w:tmpl w:val="47E6965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2" w15:restartNumberingAfterBreak="0">
    <w:nsid w:val="772D45B5"/>
    <w:multiLevelType w:val="hybridMultilevel"/>
    <w:tmpl w:val="3BA21BDC"/>
    <w:lvl w:ilvl="0" w:tplc="E6168740">
      <w:start w:val="1"/>
      <w:numFmt w:val="low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3" w15:restartNumberingAfterBreak="0">
    <w:nsid w:val="788267B9"/>
    <w:multiLevelType w:val="multilevel"/>
    <w:tmpl w:val="D0B8C48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789E24D8"/>
    <w:multiLevelType w:val="hybridMultilevel"/>
    <w:tmpl w:val="1BA85FB4"/>
    <w:lvl w:ilvl="0" w:tplc="0B7E57BC">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9CA7E59"/>
    <w:multiLevelType w:val="hybridMultilevel"/>
    <w:tmpl w:val="CCFA2C28"/>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B4434A4"/>
    <w:multiLevelType w:val="hybridMultilevel"/>
    <w:tmpl w:val="5854EC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7C6A47AB"/>
    <w:multiLevelType w:val="multilevel"/>
    <w:tmpl w:val="7F9C156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8" w15:restartNumberingAfterBreak="0">
    <w:nsid w:val="7CAB006D"/>
    <w:multiLevelType w:val="hybridMultilevel"/>
    <w:tmpl w:val="026C68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7D1F6C8C"/>
    <w:multiLevelType w:val="hybridMultilevel"/>
    <w:tmpl w:val="C9FAF2A8"/>
    <w:lvl w:ilvl="0" w:tplc="CE40E7F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17547065">
    <w:abstractNumId w:val="30"/>
  </w:num>
  <w:num w:numId="2" w16cid:durableId="1425492885">
    <w:abstractNumId w:val="59"/>
  </w:num>
  <w:num w:numId="3" w16cid:durableId="2002267879">
    <w:abstractNumId w:val="41"/>
  </w:num>
  <w:num w:numId="4" w16cid:durableId="1787313830">
    <w:abstractNumId w:val="47"/>
  </w:num>
  <w:num w:numId="5" w16cid:durableId="1577975964">
    <w:abstractNumId w:val="28"/>
  </w:num>
  <w:num w:numId="6" w16cid:durableId="2000499448">
    <w:abstractNumId w:val="35"/>
  </w:num>
  <w:num w:numId="7" w16cid:durableId="1068334747">
    <w:abstractNumId w:val="8"/>
  </w:num>
  <w:num w:numId="8" w16cid:durableId="1457289189">
    <w:abstractNumId w:val="12"/>
  </w:num>
  <w:num w:numId="9" w16cid:durableId="715130985">
    <w:abstractNumId w:val="0"/>
  </w:num>
  <w:num w:numId="10" w16cid:durableId="465974505">
    <w:abstractNumId w:val="71"/>
  </w:num>
  <w:num w:numId="11" w16cid:durableId="291638124">
    <w:abstractNumId w:val="14"/>
  </w:num>
  <w:num w:numId="12" w16cid:durableId="2070297328">
    <w:abstractNumId w:val="17"/>
  </w:num>
  <w:num w:numId="13" w16cid:durableId="1547984660">
    <w:abstractNumId w:val="48"/>
  </w:num>
  <w:num w:numId="14" w16cid:durableId="908613162">
    <w:abstractNumId w:val="2"/>
  </w:num>
  <w:num w:numId="15" w16cid:durableId="2058815012">
    <w:abstractNumId w:val="50"/>
  </w:num>
  <w:num w:numId="16" w16cid:durableId="1746147728">
    <w:abstractNumId w:val="43"/>
  </w:num>
  <w:num w:numId="17" w16cid:durableId="1787888709">
    <w:abstractNumId w:val="1"/>
  </w:num>
  <w:num w:numId="18" w16cid:durableId="594747914">
    <w:abstractNumId w:val="54"/>
  </w:num>
  <w:num w:numId="19" w16cid:durableId="2004435294">
    <w:abstractNumId w:val="23"/>
  </w:num>
  <w:num w:numId="20" w16cid:durableId="1702390142">
    <w:abstractNumId w:val="27"/>
  </w:num>
  <w:num w:numId="21" w16cid:durableId="1947299344">
    <w:abstractNumId w:val="64"/>
  </w:num>
  <w:num w:numId="22" w16cid:durableId="322005550">
    <w:abstractNumId w:val="39"/>
  </w:num>
  <w:num w:numId="23" w16cid:durableId="1423377188">
    <w:abstractNumId w:val="6"/>
  </w:num>
  <w:num w:numId="24" w16cid:durableId="2081515056">
    <w:abstractNumId w:val="5"/>
  </w:num>
  <w:num w:numId="25" w16cid:durableId="652298953">
    <w:abstractNumId w:val="7"/>
  </w:num>
  <w:num w:numId="26" w16cid:durableId="1856772550">
    <w:abstractNumId w:val="4"/>
  </w:num>
  <w:num w:numId="27" w16cid:durableId="881985565">
    <w:abstractNumId w:val="60"/>
  </w:num>
  <w:num w:numId="28" w16cid:durableId="1052771775">
    <w:abstractNumId w:val="19"/>
  </w:num>
  <w:num w:numId="29" w16cid:durableId="1520192975">
    <w:abstractNumId w:val="63"/>
  </w:num>
  <w:num w:numId="30" w16cid:durableId="810101113">
    <w:abstractNumId w:val="10"/>
  </w:num>
  <w:num w:numId="31" w16cid:durableId="908615170">
    <w:abstractNumId w:val="62"/>
  </w:num>
  <w:num w:numId="32" w16cid:durableId="1069307817">
    <w:abstractNumId w:val="65"/>
  </w:num>
  <w:num w:numId="33" w16cid:durableId="2008512202">
    <w:abstractNumId w:val="40"/>
  </w:num>
  <w:num w:numId="34" w16cid:durableId="708991637">
    <w:abstractNumId w:val="9"/>
  </w:num>
  <w:num w:numId="35" w16cid:durableId="277832363">
    <w:abstractNumId w:val="32"/>
  </w:num>
  <w:num w:numId="36" w16cid:durableId="1395926665">
    <w:abstractNumId w:val="61"/>
  </w:num>
  <w:num w:numId="37" w16cid:durableId="1561280844">
    <w:abstractNumId w:val="21"/>
  </w:num>
  <w:num w:numId="38" w16cid:durableId="1041395237">
    <w:abstractNumId w:val="31"/>
  </w:num>
  <w:num w:numId="39" w16cid:durableId="1007710975">
    <w:abstractNumId w:val="58"/>
  </w:num>
  <w:num w:numId="40" w16cid:durableId="1908488475">
    <w:abstractNumId w:val="22"/>
  </w:num>
  <w:num w:numId="41" w16cid:durableId="59445173">
    <w:abstractNumId w:val="67"/>
  </w:num>
  <w:num w:numId="42" w16cid:durableId="1823501075">
    <w:abstractNumId w:val="24"/>
  </w:num>
  <w:num w:numId="43" w16cid:durableId="1041779911">
    <w:abstractNumId w:val="11"/>
  </w:num>
  <w:num w:numId="44" w16cid:durableId="234166232">
    <w:abstractNumId w:val="66"/>
  </w:num>
  <w:num w:numId="45" w16cid:durableId="843012342">
    <w:abstractNumId w:val="52"/>
  </w:num>
  <w:num w:numId="46" w16cid:durableId="2079203298">
    <w:abstractNumId w:val="78"/>
  </w:num>
  <w:num w:numId="47" w16cid:durableId="1449426824">
    <w:abstractNumId w:val="26"/>
  </w:num>
  <w:num w:numId="48" w16cid:durableId="1271430865">
    <w:abstractNumId w:val="46"/>
  </w:num>
  <w:num w:numId="49" w16cid:durableId="745348484">
    <w:abstractNumId w:val="75"/>
  </w:num>
  <w:num w:numId="50" w16cid:durableId="110589494">
    <w:abstractNumId w:val="36"/>
  </w:num>
  <w:num w:numId="51" w16cid:durableId="730692647">
    <w:abstractNumId w:val="74"/>
  </w:num>
  <w:num w:numId="52" w16cid:durableId="344870434">
    <w:abstractNumId w:val="44"/>
  </w:num>
  <w:num w:numId="53" w16cid:durableId="199903106">
    <w:abstractNumId w:val="13"/>
  </w:num>
  <w:num w:numId="54" w16cid:durableId="472404723">
    <w:abstractNumId w:val="29"/>
  </w:num>
  <w:num w:numId="55" w16cid:durableId="1463420541">
    <w:abstractNumId w:val="18"/>
  </w:num>
  <w:num w:numId="56" w16cid:durableId="201134611">
    <w:abstractNumId w:val="53"/>
  </w:num>
  <w:num w:numId="57" w16cid:durableId="445736644">
    <w:abstractNumId w:val="79"/>
  </w:num>
  <w:num w:numId="58" w16cid:durableId="913471433">
    <w:abstractNumId w:val="3"/>
  </w:num>
  <w:num w:numId="59" w16cid:durableId="1979530221">
    <w:abstractNumId w:val="70"/>
  </w:num>
  <w:num w:numId="60" w16cid:durableId="1463645361">
    <w:abstractNumId w:val="49"/>
  </w:num>
  <w:num w:numId="61" w16cid:durableId="736052250">
    <w:abstractNumId w:val="45"/>
  </w:num>
  <w:num w:numId="62" w16cid:durableId="779497399">
    <w:abstractNumId w:val="56"/>
  </w:num>
  <w:num w:numId="63" w16cid:durableId="66005601">
    <w:abstractNumId w:val="15"/>
  </w:num>
  <w:num w:numId="64" w16cid:durableId="798260800">
    <w:abstractNumId w:val="57"/>
  </w:num>
  <w:num w:numId="65" w16cid:durableId="1301573092">
    <w:abstractNumId w:val="72"/>
  </w:num>
  <w:num w:numId="66" w16cid:durableId="19564765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8430238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448637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12832341">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12357462">
    <w:abstractNumId w:val="5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2971455">
    <w:abstractNumId w:val="7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8135889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30732951">
    <w:abstractNumId w:val="37"/>
  </w:num>
  <w:num w:numId="74" w16cid:durableId="1331445620">
    <w:abstractNumId w:val="55"/>
  </w:num>
  <w:num w:numId="75" w16cid:durableId="483661362">
    <w:abstractNumId w:val="69"/>
  </w:num>
  <w:num w:numId="76" w16cid:durableId="1810977369">
    <w:abstractNumId w:val="68"/>
  </w:num>
  <w:num w:numId="77" w16cid:durableId="221212429">
    <w:abstractNumId w:val="20"/>
  </w:num>
  <w:num w:numId="78" w16cid:durableId="1843425420">
    <w:abstractNumId w:val="8"/>
  </w:num>
  <w:num w:numId="79" w16cid:durableId="787427952">
    <w:abstractNumId w:val="25"/>
  </w:num>
  <w:num w:numId="80" w16cid:durableId="1640647276">
    <w:abstractNumId w:val="8"/>
  </w:num>
  <w:num w:numId="81" w16cid:durableId="899752522">
    <w:abstractNumId w:val="15"/>
  </w:num>
  <w:num w:numId="82" w16cid:durableId="1814561597">
    <w:abstractNumId w:val="34"/>
  </w:num>
  <w:num w:numId="83" w16cid:durableId="1441418221">
    <w:abstractNumId w:val="7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10"/>
  <w:drawingGridVerticalSpacing w:val="0"/>
  <w:displayHorizontalDrawingGridEvery w:val="0"/>
  <w:displayVerticalDrawingGridEvery w:val="0"/>
  <w:noPunctuationKerning/>
  <w:characterSpacingControl w:val="doNotCompress"/>
  <w:doNotValidateAgainstSchema/>
  <w:doNotDemarcateInvalidXml/>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D74"/>
    <w:rsid w:val="00000278"/>
    <w:rsid w:val="00001E0A"/>
    <w:rsid w:val="00002009"/>
    <w:rsid w:val="000025F2"/>
    <w:rsid w:val="000026F5"/>
    <w:rsid w:val="0000309E"/>
    <w:rsid w:val="00003881"/>
    <w:rsid w:val="000040D8"/>
    <w:rsid w:val="0000428A"/>
    <w:rsid w:val="0000437D"/>
    <w:rsid w:val="00005061"/>
    <w:rsid w:val="000050C1"/>
    <w:rsid w:val="00005450"/>
    <w:rsid w:val="000063B0"/>
    <w:rsid w:val="0000641F"/>
    <w:rsid w:val="00006691"/>
    <w:rsid w:val="00006B04"/>
    <w:rsid w:val="000075BB"/>
    <w:rsid w:val="00010D4D"/>
    <w:rsid w:val="0001175C"/>
    <w:rsid w:val="00011D95"/>
    <w:rsid w:val="00012039"/>
    <w:rsid w:val="0001271E"/>
    <w:rsid w:val="000132E4"/>
    <w:rsid w:val="000134EF"/>
    <w:rsid w:val="000142CB"/>
    <w:rsid w:val="00014DA4"/>
    <w:rsid w:val="000153AC"/>
    <w:rsid w:val="0001589C"/>
    <w:rsid w:val="00015E4E"/>
    <w:rsid w:val="00020321"/>
    <w:rsid w:val="00021018"/>
    <w:rsid w:val="00021045"/>
    <w:rsid w:val="000210A4"/>
    <w:rsid w:val="0002166A"/>
    <w:rsid w:val="0002236F"/>
    <w:rsid w:val="0002295D"/>
    <w:rsid w:val="00022E51"/>
    <w:rsid w:val="0002319E"/>
    <w:rsid w:val="000235F1"/>
    <w:rsid w:val="000240F4"/>
    <w:rsid w:val="00024EA4"/>
    <w:rsid w:val="00025E63"/>
    <w:rsid w:val="000260D2"/>
    <w:rsid w:val="00026131"/>
    <w:rsid w:val="0002720B"/>
    <w:rsid w:val="00030996"/>
    <w:rsid w:val="000312E3"/>
    <w:rsid w:val="0003140C"/>
    <w:rsid w:val="000318CA"/>
    <w:rsid w:val="00031D05"/>
    <w:rsid w:val="000322F3"/>
    <w:rsid w:val="000333FD"/>
    <w:rsid w:val="000334B0"/>
    <w:rsid w:val="00033874"/>
    <w:rsid w:val="00033EC8"/>
    <w:rsid w:val="00034C2A"/>
    <w:rsid w:val="00034CEA"/>
    <w:rsid w:val="00034EE1"/>
    <w:rsid w:val="0003566B"/>
    <w:rsid w:val="0003639A"/>
    <w:rsid w:val="00036B86"/>
    <w:rsid w:val="00037625"/>
    <w:rsid w:val="0003764C"/>
    <w:rsid w:val="00037E80"/>
    <w:rsid w:val="00041B56"/>
    <w:rsid w:val="00041DA7"/>
    <w:rsid w:val="00044374"/>
    <w:rsid w:val="000454F8"/>
    <w:rsid w:val="00046E08"/>
    <w:rsid w:val="000472EC"/>
    <w:rsid w:val="00047E71"/>
    <w:rsid w:val="00051DFA"/>
    <w:rsid w:val="00052368"/>
    <w:rsid w:val="00052821"/>
    <w:rsid w:val="00052924"/>
    <w:rsid w:val="000538DA"/>
    <w:rsid w:val="000547DD"/>
    <w:rsid w:val="00054B5A"/>
    <w:rsid w:val="000551F3"/>
    <w:rsid w:val="000553EC"/>
    <w:rsid w:val="00055E4F"/>
    <w:rsid w:val="0005621E"/>
    <w:rsid w:val="000604F4"/>
    <w:rsid w:val="00060981"/>
    <w:rsid w:val="000612D6"/>
    <w:rsid w:val="0006158A"/>
    <w:rsid w:val="00061CB8"/>
    <w:rsid w:val="00061DFF"/>
    <w:rsid w:val="00061E0D"/>
    <w:rsid w:val="00061EBD"/>
    <w:rsid w:val="0006281E"/>
    <w:rsid w:val="000637C4"/>
    <w:rsid w:val="00063A32"/>
    <w:rsid w:val="00063F13"/>
    <w:rsid w:val="00063F7F"/>
    <w:rsid w:val="00064127"/>
    <w:rsid w:val="00064C64"/>
    <w:rsid w:val="00064DF2"/>
    <w:rsid w:val="000659A3"/>
    <w:rsid w:val="00065DED"/>
    <w:rsid w:val="00065F05"/>
    <w:rsid w:val="000667D5"/>
    <w:rsid w:val="0006750B"/>
    <w:rsid w:val="00067A93"/>
    <w:rsid w:val="00067C02"/>
    <w:rsid w:val="00070565"/>
    <w:rsid w:val="0007168A"/>
    <w:rsid w:val="00073626"/>
    <w:rsid w:val="00074278"/>
    <w:rsid w:val="00076220"/>
    <w:rsid w:val="0007689F"/>
    <w:rsid w:val="000769C4"/>
    <w:rsid w:val="0007760C"/>
    <w:rsid w:val="000805E8"/>
    <w:rsid w:val="0008090B"/>
    <w:rsid w:val="00080F44"/>
    <w:rsid w:val="000823C9"/>
    <w:rsid w:val="0008271F"/>
    <w:rsid w:val="000830F9"/>
    <w:rsid w:val="00084688"/>
    <w:rsid w:val="000852A7"/>
    <w:rsid w:val="0008676A"/>
    <w:rsid w:val="000877DA"/>
    <w:rsid w:val="00087E60"/>
    <w:rsid w:val="00087F5A"/>
    <w:rsid w:val="00090D19"/>
    <w:rsid w:val="00090EC8"/>
    <w:rsid w:val="000917B6"/>
    <w:rsid w:val="00091EB4"/>
    <w:rsid w:val="00092036"/>
    <w:rsid w:val="00092053"/>
    <w:rsid w:val="00092BCC"/>
    <w:rsid w:val="000936B1"/>
    <w:rsid w:val="00093A03"/>
    <w:rsid w:val="00094A78"/>
    <w:rsid w:val="0009575A"/>
    <w:rsid w:val="00095A44"/>
    <w:rsid w:val="00096883"/>
    <w:rsid w:val="00097036"/>
    <w:rsid w:val="00097347"/>
    <w:rsid w:val="000A0B48"/>
    <w:rsid w:val="000A0C49"/>
    <w:rsid w:val="000A0E0C"/>
    <w:rsid w:val="000A0F2C"/>
    <w:rsid w:val="000A181B"/>
    <w:rsid w:val="000A2486"/>
    <w:rsid w:val="000A2584"/>
    <w:rsid w:val="000A5155"/>
    <w:rsid w:val="000A5470"/>
    <w:rsid w:val="000A6459"/>
    <w:rsid w:val="000A6F4D"/>
    <w:rsid w:val="000A7C67"/>
    <w:rsid w:val="000B0366"/>
    <w:rsid w:val="000B138D"/>
    <w:rsid w:val="000B3313"/>
    <w:rsid w:val="000B3495"/>
    <w:rsid w:val="000B3E33"/>
    <w:rsid w:val="000B4414"/>
    <w:rsid w:val="000B451F"/>
    <w:rsid w:val="000B45FD"/>
    <w:rsid w:val="000B4EE8"/>
    <w:rsid w:val="000B5742"/>
    <w:rsid w:val="000B770C"/>
    <w:rsid w:val="000B78DD"/>
    <w:rsid w:val="000B7D6F"/>
    <w:rsid w:val="000C0175"/>
    <w:rsid w:val="000C08B4"/>
    <w:rsid w:val="000C0D44"/>
    <w:rsid w:val="000C0D60"/>
    <w:rsid w:val="000C0E14"/>
    <w:rsid w:val="000C0E51"/>
    <w:rsid w:val="000C0FAB"/>
    <w:rsid w:val="000C47A5"/>
    <w:rsid w:val="000C4E1B"/>
    <w:rsid w:val="000C571E"/>
    <w:rsid w:val="000C6C81"/>
    <w:rsid w:val="000C6EFE"/>
    <w:rsid w:val="000C6F01"/>
    <w:rsid w:val="000C757A"/>
    <w:rsid w:val="000C77C1"/>
    <w:rsid w:val="000C7AA5"/>
    <w:rsid w:val="000D0279"/>
    <w:rsid w:val="000D07F5"/>
    <w:rsid w:val="000D0DA2"/>
    <w:rsid w:val="000D0F76"/>
    <w:rsid w:val="000D1394"/>
    <w:rsid w:val="000D1958"/>
    <w:rsid w:val="000D2FCC"/>
    <w:rsid w:val="000D37F6"/>
    <w:rsid w:val="000D3A75"/>
    <w:rsid w:val="000D5A2A"/>
    <w:rsid w:val="000D5A2E"/>
    <w:rsid w:val="000D79EA"/>
    <w:rsid w:val="000D7A98"/>
    <w:rsid w:val="000D7BB8"/>
    <w:rsid w:val="000D7D76"/>
    <w:rsid w:val="000E0012"/>
    <w:rsid w:val="000E0A79"/>
    <w:rsid w:val="000E0AA1"/>
    <w:rsid w:val="000E1823"/>
    <w:rsid w:val="000E186E"/>
    <w:rsid w:val="000E3381"/>
    <w:rsid w:val="000E3F29"/>
    <w:rsid w:val="000E41F7"/>
    <w:rsid w:val="000E4899"/>
    <w:rsid w:val="000E563C"/>
    <w:rsid w:val="000E69F7"/>
    <w:rsid w:val="000E6A12"/>
    <w:rsid w:val="000E7F75"/>
    <w:rsid w:val="000F255A"/>
    <w:rsid w:val="000F2F85"/>
    <w:rsid w:val="000F42FC"/>
    <w:rsid w:val="000F46D8"/>
    <w:rsid w:val="000F476D"/>
    <w:rsid w:val="000F4911"/>
    <w:rsid w:val="000F692F"/>
    <w:rsid w:val="00100A62"/>
    <w:rsid w:val="00100C09"/>
    <w:rsid w:val="00101A3C"/>
    <w:rsid w:val="00102079"/>
    <w:rsid w:val="001031FA"/>
    <w:rsid w:val="00103B7A"/>
    <w:rsid w:val="00103DDE"/>
    <w:rsid w:val="00104CCC"/>
    <w:rsid w:val="00105895"/>
    <w:rsid w:val="001059FE"/>
    <w:rsid w:val="00105B7F"/>
    <w:rsid w:val="00106049"/>
    <w:rsid w:val="001061C5"/>
    <w:rsid w:val="001067EE"/>
    <w:rsid w:val="00107537"/>
    <w:rsid w:val="001079FB"/>
    <w:rsid w:val="00107E27"/>
    <w:rsid w:val="001108B3"/>
    <w:rsid w:val="00110916"/>
    <w:rsid w:val="00110A87"/>
    <w:rsid w:val="00111872"/>
    <w:rsid w:val="00111925"/>
    <w:rsid w:val="00111F65"/>
    <w:rsid w:val="00112525"/>
    <w:rsid w:val="00112A3F"/>
    <w:rsid w:val="00113297"/>
    <w:rsid w:val="001139E2"/>
    <w:rsid w:val="00113A57"/>
    <w:rsid w:val="001140DA"/>
    <w:rsid w:val="0011566A"/>
    <w:rsid w:val="001156FB"/>
    <w:rsid w:val="00120A88"/>
    <w:rsid w:val="00120D95"/>
    <w:rsid w:val="00121576"/>
    <w:rsid w:val="001232C7"/>
    <w:rsid w:val="0012501C"/>
    <w:rsid w:val="0012510D"/>
    <w:rsid w:val="0012597A"/>
    <w:rsid w:val="00125A0D"/>
    <w:rsid w:val="00125A6F"/>
    <w:rsid w:val="00125DEA"/>
    <w:rsid w:val="00126762"/>
    <w:rsid w:val="001278C2"/>
    <w:rsid w:val="00127DE3"/>
    <w:rsid w:val="00127FDC"/>
    <w:rsid w:val="001301BB"/>
    <w:rsid w:val="00130BDE"/>
    <w:rsid w:val="00131BBB"/>
    <w:rsid w:val="0013235D"/>
    <w:rsid w:val="001326DD"/>
    <w:rsid w:val="00132915"/>
    <w:rsid w:val="0013326F"/>
    <w:rsid w:val="00133661"/>
    <w:rsid w:val="00134C97"/>
    <w:rsid w:val="0013504A"/>
    <w:rsid w:val="0013594B"/>
    <w:rsid w:val="00135C40"/>
    <w:rsid w:val="001362B8"/>
    <w:rsid w:val="001372A4"/>
    <w:rsid w:val="00140C8D"/>
    <w:rsid w:val="0014255C"/>
    <w:rsid w:val="00142AC7"/>
    <w:rsid w:val="00142AEB"/>
    <w:rsid w:val="00143B31"/>
    <w:rsid w:val="00144818"/>
    <w:rsid w:val="00144932"/>
    <w:rsid w:val="00145C29"/>
    <w:rsid w:val="001464FA"/>
    <w:rsid w:val="001470A5"/>
    <w:rsid w:val="00147973"/>
    <w:rsid w:val="00147976"/>
    <w:rsid w:val="001479F6"/>
    <w:rsid w:val="00150BFB"/>
    <w:rsid w:val="00150EA7"/>
    <w:rsid w:val="0015158B"/>
    <w:rsid w:val="00151829"/>
    <w:rsid w:val="00151BA2"/>
    <w:rsid w:val="00152463"/>
    <w:rsid w:val="001534B7"/>
    <w:rsid w:val="00153D91"/>
    <w:rsid w:val="00154926"/>
    <w:rsid w:val="00154C12"/>
    <w:rsid w:val="001552CF"/>
    <w:rsid w:val="00155589"/>
    <w:rsid w:val="001555ED"/>
    <w:rsid w:val="00155A42"/>
    <w:rsid w:val="00155B30"/>
    <w:rsid w:val="00156808"/>
    <w:rsid w:val="00156D79"/>
    <w:rsid w:val="00157024"/>
    <w:rsid w:val="00157548"/>
    <w:rsid w:val="0016043D"/>
    <w:rsid w:val="00161BD9"/>
    <w:rsid w:val="00163E49"/>
    <w:rsid w:val="00164A42"/>
    <w:rsid w:val="00164B62"/>
    <w:rsid w:val="00164CA0"/>
    <w:rsid w:val="0016500B"/>
    <w:rsid w:val="001658D2"/>
    <w:rsid w:val="00165E88"/>
    <w:rsid w:val="00166ABE"/>
    <w:rsid w:val="00166BD4"/>
    <w:rsid w:val="00166E5E"/>
    <w:rsid w:val="00166EBE"/>
    <w:rsid w:val="00167584"/>
    <w:rsid w:val="00167D46"/>
    <w:rsid w:val="00170134"/>
    <w:rsid w:val="00171172"/>
    <w:rsid w:val="001716F8"/>
    <w:rsid w:val="00172A78"/>
    <w:rsid w:val="00173C07"/>
    <w:rsid w:val="00173DA3"/>
    <w:rsid w:val="001741F2"/>
    <w:rsid w:val="00177E16"/>
    <w:rsid w:val="00181238"/>
    <w:rsid w:val="00181A05"/>
    <w:rsid w:val="001830A1"/>
    <w:rsid w:val="00184E97"/>
    <w:rsid w:val="001857D9"/>
    <w:rsid w:val="00185A9E"/>
    <w:rsid w:val="00186F17"/>
    <w:rsid w:val="00187A1A"/>
    <w:rsid w:val="00187AD3"/>
    <w:rsid w:val="001909A7"/>
    <w:rsid w:val="00190ACD"/>
    <w:rsid w:val="001932EC"/>
    <w:rsid w:val="00193F70"/>
    <w:rsid w:val="00194D25"/>
    <w:rsid w:val="00195A16"/>
    <w:rsid w:val="00195E11"/>
    <w:rsid w:val="001969FD"/>
    <w:rsid w:val="00196D5C"/>
    <w:rsid w:val="00197051"/>
    <w:rsid w:val="00197395"/>
    <w:rsid w:val="001974B6"/>
    <w:rsid w:val="00197537"/>
    <w:rsid w:val="00197554"/>
    <w:rsid w:val="001978D2"/>
    <w:rsid w:val="001978F7"/>
    <w:rsid w:val="001A0863"/>
    <w:rsid w:val="001A0B44"/>
    <w:rsid w:val="001A0D5F"/>
    <w:rsid w:val="001A0E02"/>
    <w:rsid w:val="001A0F74"/>
    <w:rsid w:val="001A26DE"/>
    <w:rsid w:val="001A32F3"/>
    <w:rsid w:val="001A391C"/>
    <w:rsid w:val="001A39C1"/>
    <w:rsid w:val="001A4318"/>
    <w:rsid w:val="001A43E5"/>
    <w:rsid w:val="001A4BB3"/>
    <w:rsid w:val="001A52FA"/>
    <w:rsid w:val="001A5784"/>
    <w:rsid w:val="001B1C42"/>
    <w:rsid w:val="001B2528"/>
    <w:rsid w:val="001B2ADC"/>
    <w:rsid w:val="001B2D4D"/>
    <w:rsid w:val="001B2DF3"/>
    <w:rsid w:val="001B2E05"/>
    <w:rsid w:val="001B4927"/>
    <w:rsid w:val="001B4EA3"/>
    <w:rsid w:val="001B501F"/>
    <w:rsid w:val="001B5387"/>
    <w:rsid w:val="001B632E"/>
    <w:rsid w:val="001B64AA"/>
    <w:rsid w:val="001B6916"/>
    <w:rsid w:val="001B6DCB"/>
    <w:rsid w:val="001B71BD"/>
    <w:rsid w:val="001B76BD"/>
    <w:rsid w:val="001C0051"/>
    <w:rsid w:val="001C046A"/>
    <w:rsid w:val="001C13C2"/>
    <w:rsid w:val="001C15E2"/>
    <w:rsid w:val="001C1A83"/>
    <w:rsid w:val="001C1BC0"/>
    <w:rsid w:val="001C2DF4"/>
    <w:rsid w:val="001C35E4"/>
    <w:rsid w:val="001C3A5D"/>
    <w:rsid w:val="001C3CB6"/>
    <w:rsid w:val="001C4759"/>
    <w:rsid w:val="001C4DD9"/>
    <w:rsid w:val="001C4FFE"/>
    <w:rsid w:val="001C5536"/>
    <w:rsid w:val="001C633B"/>
    <w:rsid w:val="001C6618"/>
    <w:rsid w:val="001C7008"/>
    <w:rsid w:val="001D01B9"/>
    <w:rsid w:val="001D044B"/>
    <w:rsid w:val="001D0E5A"/>
    <w:rsid w:val="001D1486"/>
    <w:rsid w:val="001D1783"/>
    <w:rsid w:val="001D36FD"/>
    <w:rsid w:val="001D3CF8"/>
    <w:rsid w:val="001D4DC2"/>
    <w:rsid w:val="001D4DFC"/>
    <w:rsid w:val="001D6DB8"/>
    <w:rsid w:val="001E09E1"/>
    <w:rsid w:val="001E1654"/>
    <w:rsid w:val="001E1BD9"/>
    <w:rsid w:val="001E1FBB"/>
    <w:rsid w:val="001E24C6"/>
    <w:rsid w:val="001E2C4C"/>
    <w:rsid w:val="001E2E3C"/>
    <w:rsid w:val="001E3018"/>
    <w:rsid w:val="001E3BFF"/>
    <w:rsid w:val="001E4628"/>
    <w:rsid w:val="001E5158"/>
    <w:rsid w:val="001E59C6"/>
    <w:rsid w:val="001E5A6E"/>
    <w:rsid w:val="001E5DB0"/>
    <w:rsid w:val="001E6D3C"/>
    <w:rsid w:val="001E7FC8"/>
    <w:rsid w:val="001F0DCD"/>
    <w:rsid w:val="001F0F6B"/>
    <w:rsid w:val="001F181C"/>
    <w:rsid w:val="001F3844"/>
    <w:rsid w:val="001F443A"/>
    <w:rsid w:val="001F560D"/>
    <w:rsid w:val="001F6E8A"/>
    <w:rsid w:val="001F6F7A"/>
    <w:rsid w:val="001F70FD"/>
    <w:rsid w:val="001F7AC1"/>
    <w:rsid w:val="00200C9F"/>
    <w:rsid w:val="002030F7"/>
    <w:rsid w:val="00203945"/>
    <w:rsid w:val="00203EE4"/>
    <w:rsid w:val="0020435C"/>
    <w:rsid w:val="0020448B"/>
    <w:rsid w:val="002048BE"/>
    <w:rsid w:val="00205455"/>
    <w:rsid w:val="00205779"/>
    <w:rsid w:val="002059BD"/>
    <w:rsid w:val="00205A04"/>
    <w:rsid w:val="00206507"/>
    <w:rsid w:val="00207A57"/>
    <w:rsid w:val="00207F2F"/>
    <w:rsid w:val="0021172C"/>
    <w:rsid w:val="00211747"/>
    <w:rsid w:val="00211CC6"/>
    <w:rsid w:val="0021289F"/>
    <w:rsid w:val="002135E1"/>
    <w:rsid w:val="00214FAA"/>
    <w:rsid w:val="00215A82"/>
    <w:rsid w:val="00216BE3"/>
    <w:rsid w:val="00216FC0"/>
    <w:rsid w:val="00217C2B"/>
    <w:rsid w:val="002200DE"/>
    <w:rsid w:val="002204D3"/>
    <w:rsid w:val="002218EF"/>
    <w:rsid w:val="002222C8"/>
    <w:rsid w:val="0022336E"/>
    <w:rsid w:val="00223F6F"/>
    <w:rsid w:val="002242D5"/>
    <w:rsid w:val="0022435F"/>
    <w:rsid w:val="00225062"/>
    <w:rsid w:val="002256F3"/>
    <w:rsid w:val="00225FA8"/>
    <w:rsid w:val="00226050"/>
    <w:rsid w:val="0022620C"/>
    <w:rsid w:val="00227724"/>
    <w:rsid w:val="00227A9F"/>
    <w:rsid w:val="00227ADD"/>
    <w:rsid w:val="00230029"/>
    <w:rsid w:val="00231D34"/>
    <w:rsid w:val="002325EC"/>
    <w:rsid w:val="00233447"/>
    <w:rsid w:val="002338E2"/>
    <w:rsid w:val="00234641"/>
    <w:rsid w:val="00234D86"/>
    <w:rsid w:val="00237681"/>
    <w:rsid w:val="00240B35"/>
    <w:rsid w:val="00240D48"/>
    <w:rsid w:val="002414D9"/>
    <w:rsid w:val="00241DE3"/>
    <w:rsid w:val="00242E49"/>
    <w:rsid w:val="00243234"/>
    <w:rsid w:val="00243C2F"/>
    <w:rsid w:val="002446EC"/>
    <w:rsid w:val="00244847"/>
    <w:rsid w:val="00244F17"/>
    <w:rsid w:val="002477C1"/>
    <w:rsid w:val="002479BE"/>
    <w:rsid w:val="00250CA1"/>
    <w:rsid w:val="00251E9F"/>
    <w:rsid w:val="00252EDF"/>
    <w:rsid w:val="00253610"/>
    <w:rsid w:val="002544DE"/>
    <w:rsid w:val="002550B8"/>
    <w:rsid w:val="00255E0E"/>
    <w:rsid w:val="00256810"/>
    <w:rsid w:val="00256E3D"/>
    <w:rsid w:val="0025707D"/>
    <w:rsid w:val="00257AF6"/>
    <w:rsid w:val="002602E2"/>
    <w:rsid w:val="002608AF"/>
    <w:rsid w:val="002614EC"/>
    <w:rsid w:val="00262DC7"/>
    <w:rsid w:val="0026352A"/>
    <w:rsid w:val="002637FB"/>
    <w:rsid w:val="00264236"/>
    <w:rsid w:val="00264EB6"/>
    <w:rsid w:val="002663AD"/>
    <w:rsid w:val="0026673A"/>
    <w:rsid w:val="00266F4B"/>
    <w:rsid w:val="00267453"/>
    <w:rsid w:val="00267546"/>
    <w:rsid w:val="00270CCA"/>
    <w:rsid w:val="00270FF2"/>
    <w:rsid w:val="00272D01"/>
    <w:rsid w:val="002737EC"/>
    <w:rsid w:val="00277382"/>
    <w:rsid w:val="00280430"/>
    <w:rsid w:val="00280BD9"/>
    <w:rsid w:val="00280D64"/>
    <w:rsid w:val="00280E35"/>
    <w:rsid w:val="00281E80"/>
    <w:rsid w:val="002824EF"/>
    <w:rsid w:val="00282C49"/>
    <w:rsid w:val="00283AE4"/>
    <w:rsid w:val="00283C72"/>
    <w:rsid w:val="0028405D"/>
    <w:rsid w:val="002843E9"/>
    <w:rsid w:val="0028455B"/>
    <w:rsid w:val="00286158"/>
    <w:rsid w:val="00286A88"/>
    <w:rsid w:val="00286AC5"/>
    <w:rsid w:val="00286B95"/>
    <w:rsid w:val="00286D3F"/>
    <w:rsid w:val="002871DB"/>
    <w:rsid w:val="0028725D"/>
    <w:rsid w:val="002876D8"/>
    <w:rsid w:val="00293ECB"/>
    <w:rsid w:val="00294113"/>
    <w:rsid w:val="00294E63"/>
    <w:rsid w:val="0029534C"/>
    <w:rsid w:val="00295ACF"/>
    <w:rsid w:val="00295DCF"/>
    <w:rsid w:val="002966A2"/>
    <w:rsid w:val="00296883"/>
    <w:rsid w:val="002971FF"/>
    <w:rsid w:val="00297372"/>
    <w:rsid w:val="00297D2B"/>
    <w:rsid w:val="002A0087"/>
    <w:rsid w:val="002A04BA"/>
    <w:rsid w:val="002A0DB1"/>
    <w:rsid w:val="002A1E19"/>
    <w:rsid w:val="002A245A"/>
    <w:rsid w:val="002A270C"/>
    <w:rsid w:val="002A319E"/>
    <w:rsid w:val="002A3813"/>
    <w:rsid w:val="002A3956"/>
    <w:rsid w:val="002A3BCC"/>
    <w:rsid w:val="002A3C67"/>
    <w:rsid w:val="002A4C96"/>
    <w:rsid w:val="002A7469"/>
    <w:rsid w:val="002A765C"/>
    <w:rsid w:val="002A778D"/>
    <w:rsid w:val="002B07DE"/>
    <w:rsid w:val="002B0857"/>
    <w:rsid w:val="002B1E0A"/>
    <w:rsid w:val="002B2CD9"/>
    <w:rsid w:val="002B47A7"/>
    <w:rsid w:val="002B4901"/>
    <w:rsid w:val="002B57F7"/>
    <w:rsid w:val="002B5FA5"/>
    <w:rsid w:val="002B6230"/>
    <w:rsid w:val="002B6E20"/>
    <w:rsid w:val="002B6F79"/>
    <w:rsid w:val="002B743E"/>
    <w:rsid w:val="002B7C58"/>
    <w:rsid w:val="002B7F3A"/>
    <w:rsid w:val="002C008F"/>
    <w:rsid w:val="002C0A3D"/>
    <w:rsid w:val="002C0AAE"/>
    <w:rsid w:val="002C227D"/>
    <w:rsid w:val="002C28DE"/>
    <w:rsid w:val="002C2A66"/>
    <w:rsid w:val="002C304E"/>
    <w:rsid w:val="002C3C52"/>
    <w:rsid w:val="002C5D02"/>
    <w:rsid w:val="002C619C"/>
    <w:rsid w:val="002C6B24"/>
    <w:rsid w:val="002C6BFB"/>
    <w:rsid w:val="002C7AFF"/>
    <w:rsid w:val="002D08F0"/>
    <w:rsid w:val="002D0992"/>
    <w:rsid w:val="002D0A67"/>
    <w:rsid w:val="002D1555"/>
    <w:rsid w:val="002D174C"/>
    <w:rsid w:val="002D198B"/>
    <w:rsid w:val="002D366D"/>
    <w:rsid w:val="002D3952"/>
    <w:rsid w:val="002D5DEA"/>
    <w:rsid w:val="002D6078"/>
    <w:rsid w:val="002D7C8C"/>
    <w:rsid w:val="002E0A97"/>
    <w:rsid w:val="002E0B04"/>
    <w:rsid w:val="002E1A83"/>
    <w:rsid w:val="002E34EC"/>
    <w:rsid w:val="002E4A62"/>
    <w:rsid w:val="002E655F"/>
    <w:rsid w:val="002E6EEF"/>
    <w:rsid w:val="002E711B"/>
    <w:rsid w:val="002E7812"/>
    <w:rsid w:val="002F1BB9"/>
    <w:rsid w:val="002F1CB3"/>
    <w:rsid w:val="002F2582"/>
    <w:rsid w:val="002F3185"/>
    <w:rsid w:val="002F3D58"/>
    <w:rsid w:val="002F4168"/>
    <w:rsid w:val="002F4251"/>
    <w:rsid w:val="002F4253"/>
    <w:rsid w:val="002F45BC"/>
    <w:rsid w:val="002F478A"/>
    <w:rsid w:val="002F47AD"/>
    <w:rsid w:val="002F5505"/>
    <w:rsid w:val="002F7182"/>
    <w:rsid w:val="002F7A4C"/>
    <w:rsid w:val="00300510"/>
    <w:rsid w:val="0030103D"/>
    <w:rsid w:val="00301118"/>
    <w:rsid w:val="0030119C"/>
    <w:rsid w:val="003013ED"/>
    <w:rsid w:val="0030153D"/>
    <w:rsid w:val="00301F02"/>
    <w:rsid w:val="003032C6"/>
    <w:rsid w:val="0030363C"/>
    <w:rsid w:val="0030550E"/>
    <w:rsid w:val="00306921"/>
    <w:rsid w:val="00307D7A"/>
    <w:rsid w:val="00311C4D"/>
    <w:rsid w:val="00312201"/>
    <w:rsid w:val="00313457"/>
    <w:rsid w:val="003144CF"/>
    <w:rsid w:val="00315F8B"/>
    <w:rsid w:val="003160F6"/>
    <w:rsid w:val="003166AF"/>
    <w:rsid w:val="00317549"/>
    <w:rsid w:val="00317555"/>
    <w:rsid w:val="003178B8"/>
    <w:rsid w:val="003232EB"/>
    <w:rsid w:val="00323C71"/>
    <w:rsid w:val="00323FBD"/>
    <w:rsid w:val="00324296"/>
    <w:rsid w:val="00324327"/>
    <w:rsid w:val="00325265"/>
    <w:rsid w:val="00325BE0"/>
    <w:rsid w:val="00326AFB"/>
    <w:rsid w:val="00326C68"/>
    <w:rsid w:val="00327727"/>
    <w:rsid w:val="003279A9"/>
    <w:rsid w:val="00330794"/>
    <w:rsid w:val="003328B1"/>
    <w:rsid w:val="00332D8E"/>
    <w:rsid w:val="00333192"/>
    <w:rsid w:val="00333848"/>
    <w:rsid w:val="003346DE"/>
    <w:rsid w:val="003349FE"/>
    <w:rsid w:val="00335C00"/>
    <w:rsid w:val="00336553"/>
    <w:rsid w:val="00336A09"/>
    <w:rsid w:val="00336CD8"/>
    <w:rsid w:val="003374B7"/>
    <w:rsid w:val="00337601"/>
    <w:rsid w:val="00340CD7"/>
    <w:rsid w:val="00341863"/>
    <w:rsid w:val="00342251"/>
    <w:rsid w:val="00342799"/>
    <w:rsid w:val="003428D4"/>
    <w:rsid w:val="00344A85"/>
    <w:rsid w:val="00344D5F"/>
    <w:rsid w:val="003467B4"/>
    <w:rsid w:val="00346D1C"/>
    <w:rsid w:val="00347E66"/>
    <w:rsid w:val="0035008C"/>
    <w:rsid w:val="00352CBD"/>
    <w:rsid w:val="003547EF"/>
    <w:rsid w:val="003549B2"/>
    <w:rsid w:val="00354E41"/>
    <w:rsid w:val="00355286"/>
    <w:rsid w:val="00355370"/>
    <w:rsid w:val="0035561F"/>
    <w:rsid w:val="00355BA5"/>
    <w:rsid w:val="003562E2"/>
    <w:rsid w:val="00356461"/>
    <w:rsid w:val="00360798"/>
    <w:rsid w:val="00360BD9"/>
    <w:rsid w:val="003612EE"/>
    <w:rsid w:val="00361D03"/>
    <w:rsid w:val="003625C5"/>
    <w:rsid w:val="00363C05"/>
    <w:rsid w:val="00363D1F"/>
    <w:rsid w:val="00364E7A"/>
    <w:rsid w:val="00367099"/>
    <w:rsid w:val="00367E86"/>
    <w:rsid w:val="00370197"/>
    <w:rsid w:val="0037071A"/>
    <w:rsid w:val="003721C9"/>
    <w:rsid w:val="00372869"/>
    <w:rsid w:val="00373476"/>
    <w:rsid w:val="0037385E"/>
    <w:rsid w:val="00373936"/>
    <w:rsid w:val="0037589D"/>
    <w:rsid w:val="00375D8B"/>
    <w:rsid w:val="00376063"/>
    <w:rsid w:val="00376105"/>
    <w:rsid w:val="00376F72"/>
    <w:rsid w:val="00377744"/>
    <w:rsid w:val="0038072E"/>
    <w:rsid w:val="00380981"/>
    <w:rsid w:val="00380E5C"/>
    <w:rsid w:val="00381BF7"/>
    <w:rsid w:val="00382297"/>
    <w:rsid w:val="003826CC"/>
    <w:rsid w:val="00382814"/>
    <w:rsid w:val="00383116"/>
    <w:rsid w:val="003851AD"/>
    <w:rsid w:val="003863FF"/>
    <w:rsid w:val="0038670B"/>
    <w:rsid w:val="0038725D"/>
    <w:rsid w:val="00387A06"/>
    <w:rsid w:val="0039147E"/>
    <w:rsid w:val="003925D8"/>
    <w:rsid w:val="00392828"/>
    <w:rsid w:val="0039286B"/>
    <w:rsid w:val="003929C5"/>
    <w:rsid w:val="00393640"/>
    <w:rsid w:val="00393695"/>
    <w:rsid w:val="003941D0"/>
    <w:rsid w:val="003941ED"/>
    <w:rsid w:val="00394523"/>
    <w:rsid w:val="00395730"/>
    <w:rsid w:val="0039625B"/>
    <w:rsid w:val="0039678B"/>
    <w:rsid w:val="003967B8"/>
    <w:rsid w:val="003971FF"/>
    <w:rsid w:val="00397D5D"/>
    <w:rsid w:val="00397E3B"/>
    <w:rsid w:val="003A0C9B"/>
    <w:rsid w:val="003A1EA7"/>
    <w:rsid w:val="003A2043"/>
    <w:rsid w:val="003A27C7"/>
    <w:rsid w:val="003A37B8"/>
    <w:rsid w:val="003A4237"/>
    <w:rsid w:val="003A463E"/>
    <w:rsid w:val="003A4B02"/>
    <w:rsid w:val="003A4D53"/>
    <w:rsid w:val="003A5169"/>
    <w:rsid w:val="003A5E6E"/>
    <w:rsid w:val="003A5E9A"/>
    <w:rsid w:val="003A5FB4"/>
    <w:rsid w:val="003A65E3"/>
    <w:rsid w:val="003A6D3A"/>
    <w:rsid w:val="003A70D1"/>
    <w:rsid w:val="003B05D8"/>
    <w:rsid w:val="003B0752"/>
    <w:rsid w:val="003B0A9B"/>
    <w:rsid w:val="003B1B16"/>
    <w:rsid w:val="003B1CBE"/>
    <w:rsid w:val="003B25B1"/>
    <w:rsid w:val="003B35D2"/>
    <w:rsid w:val="003B3FB8"/>
    <w:rsid w:val="003B61EA"/>
    <w:rsid w:val="003B630E"/>
    <w:rsid w:val="003B79D7"/>
    <w:rsid w:val="003B7F00"/>
    <w:rsid w:val="003C1907"/>
    <w:rsid w:val="003C1C00"/>
    <w:rsid w:val="003C2BAC"/>
    <w:rsid w:val="003C2DD3"/>
    <w:rsid w:val="003C34E6"/>
    <w:rsid w:val="003C47D4"/>
    <w:rsid w:val="003C4FAF"/>
    <w:rsid w:val="003C5CB7"/>
    <w:rsid w:val="003C5D9B"/>
    <w:rsid w:val="003C5DB7"/>
    <w:rsid w:val="003C632E"/>
    <w:rsid w:val="003C6B4E"/>
    <w:rsid w:val="003C77AA"/>
    <w:rsid w:val="003D07B2"/>
    <w:rsid w:val="003D0D6C"/>
    <w:rsid w:val="003D1172"/>
    <w:rsid w:val="003D37DE"/>
    <w:rsid w:val="003D39CA"/>
    <w:rsid w:val="003D415B"/>
    <w:rsid w:val="003D521E"/>
    <w:rsid w:val="003D5BF3"/>
    <w:rsid w:val="003D5EE2"/>
    <w:rsid w:val="003D71EF"/>
    <w:rsid w:val="003D73F1"/>
    <w:rsid w:val="003E0468"/>
    <w:rsid w:val="003E1707"/>
    <w:rsid w:val="003E1A50"/>
    <w:rsid w:val="003E3081"/>
    <w:rsid w:val="003E37FB"/>
    <w:rsid w:val="003E5EC1"/>
    <w:rsid w:val="003E5F04"/>
    <w:rsid w:val="003E6615"/>
    <w:rsid w:val="003F08F7"/>
    <w:rsid w:val="003F0995"/>
    <w:rsid w:val="003F2133"/>
    <w:rsid w:val="003F2CD8"/>
    <w:rsid w:val="003F449E"/>
    <w:rsid w:val="003F52B3"/>
    <w:rsid w:val="003F5C0B"/>
    <w:rsid w:val="003F6536"/>
    <w:rsid w:val="003F6608"/>
    <w:rsid w:val="00400132"/>
    <w:rsid w:val="00400A83"/>
    <w:rsid w:val="00400B18"/>
    <w:rsid w:val="00400CCC"/>
    <w:rsid w:val="00401DEE"/>
    <w:rsid w:val="0040219E"/>
    <w:rsid w:val="0040255D"/>
    <w:rsid w:val="00403003"/>
    <w:rsid w:val="00403D82"/>
    <w:rsid w:val="00405375"/>
    <w:rsid w:val="00406184"/>
    <w:rsid w:val="004066F9"/>
    <w:rsid w:val="00406895"/>
    <w:rsid w:val="00406E66"/>
    <w:rsid w:val="00407BB1"/>
    <w:rsid w:val="00407C31"/>
    <w:rsid w:val="00407E5A"/>
    <w:rsid w:val="004106E6"/>
    <w:rsid w:val="004107E0"/>
    <w:rsid w:val="00411328"/>
    <w:rsid w:val="004120E0"/>
    <w:rsid w:val="0041239F"/>
    <w:rsid w:val="0041252F"/>
    <w:rsid w:val="0041340F"/>
    <w:rsid w:val="004152EE"/>
    <w:rsid w:val="00415885"/>
    <w:rsid w:val="004159C6"/>
    <w:rsid w:val="004160A5"/>
    <w:rsid w:val="00417127"/>
    <w:rsid w:val="0042027D"/>
    <w:rsid w:val="00420965"/>
    <w:rsid w:val="00420CCA"/>
    <w:rsid w:val="00421079"/>
    <w:rsid w:val="004212DE"/>
    <w:rsid w:val="00421448"/>
    <w:rsid w:val="00421AC0"/>
    <w:rsid w:val="00422FC4"/>
    <w:rsid w:val="00424348"/>
    <w:rsid w:val="0042670F"/>
    <w:rsid w:val="004304DB"/>
    <w:rsid w:val="00430BB8"/>
    <w:rsid w:val="0043123B"/>
    <w:rsid w:val="004329CA"/>
    <w:rsid w:val="00433892"/>
    <w:rsid w:val="00433A25"/>
    <w:rsid w:val="0043413E"/>
    <w:rsid w:val="00434382"/>
    <w:rsid w:val="00435FCB"/>
    <w:rsid w:val="00436090"/>
    <w:rsid w:val="004361E2"/>
    <w:rsid w:val="004365ED"/>
    <w:rsid w:val="00436A97"/>
    <w:rsid w:val="00436DDF"/>
    <w:rsid w:val="004370F7"/>
    <w:rsid w:val="00437254"/>
    <w:rsid w:val="0043783D"/>
    <w:rsid w:val="00440362"/>
    <w:rsid w:val="00441293"/>
    <w:rsid w:val="004414EF"/>
    <w:rsid w:val="00441581"/>
    <w:rsid w:val="00441D9F"/>
    <w:rsid w:val="00441F84"/>
    <w:rsid w:val="00442992"/>
    <w:rsid w:val="00442E3A"/>
    <w:rsid w:val="004436E9"/>
    <w:rsid w:val="00443779"/>
    <w:rsid w:val="0044377B"/>
    <w:rsid w:val="00443D7A"/>
    <w:rsid w:val="00444117"/>
    <w:rsid w:val="004442CB"/>
    <w:rsid w:val="0044475D"/>
    <w:rsid w:val="0044489E"/>
    <w:rsid w:val="0044550E"/>
    <w:rsid w:val="0044557C"/>
    <w:rsid w:val="00445C4B"/>
    <w:rsid w:val="00446252"/>
    <w:rsid w:val="004462EE"/>
    <w:rsid w:val="00447672"/>
    <w:rsid w:val="00447A22"/>
    <w:rsid w:val="00447B80"/>
    <w:rsid w:val="00451055"/>
    <w:rsid w:val="00453B5A"/>
    <w:rsid w:val="00454749"/>
    <w:rsid w:val="00454993"/>
    <w:rsid w:val="0045545A"/>
    <w:rsid w:val="0045578A"/>
    <w:rsid w:val="00455792"/>
    <w:rsid w:val="00455E9B"/>
    <w:rsid w:val="00456BDD"/>
    <w:rsid w:val="00457ABC"/>
    <w:rsid w:val="00460ABB"/>
    <w:rsid w:val="00460D6A"/>
    <w:rsid w:val="00460E25"/>
    <w:rsid w:val="0046112D"/>
    <w:rsid w:val="0046159F"/>
    <w:rsid w:val="00462325"/>
    <w:rsid w:val="00463E7B"/>
    <w:rsid w:val="00464280"/>
    <w:rsid w:val="004642F6"/>
    <w:rsid w:val="004647C4"/>
    <w:rsid w:val="00464EC5"/>
    <w:rsid w:val="0046588B"/>
    <w:rsid w:val="00465B8F"/>
    <w:rsid w:val="00465C1C"/>
    <w:rsid w:val="00466591"/>
    <w:rsid w:val="00466F51"/>
    <w:rsid w:val="00466FC5"/>
    <w:rsid w:val="004704C7"/>
    <w:rsid w:val="00470B7B"/>
    <w:rsid w:val="0047147B"/>
    <w:rsid w:val="0047149B"/>
    <w:rsid w:val="00472950"/>
    <w:rsid w:val="00472B3F"/>
    <w:rsid w:val="0047310B"/>
    <w:rsid w:val="0047458B"/>
    <w:rsid w:val="00474596"/>
    <w:rsid w:val="004751E3"/>
    <w:rsid w:val="00475621"/>
    <w:rsid w:val="00476113"/>
    <w:rsid w:val="00476C7E"/>
    <w:rsid w:val="00476C97"/>
    <w:rsid w:val="00476E0B"/>
    <w:rsid w:val="004775BC"/>
    <w:rsid w:val="00477625"/>
    <w:rsid w:val="00477A8C"/>
    <w:rsid w:val="00477A9A"/>
    <w:rsid w:val="004810C5"/>
    <w:rsid w:val="0048132E"/>
    <w:rsid w:val="0048194E"/>
    <w:rsid w:val="00481A6A"/>
    <w:rsid w:val="004821CB"/>
    <w:rsid w:val="0048223F"/>
    <w:rsid w:val="00482F86"/>
    <w:rsid w:val="00485047"/>
    <w:rsid w:val="004853CD"/>
    <w:rsid w:val="00487180"/>
    <w:rsid w:val="00487407"/>
    <w:rsid w:val="004876C9"/>
    <w:rsid w:val="00487A24"/>
    <w:rsid w:val="00487B5D"/>
    <w:rsid w:val="00487B66"/>
    <w:rsid w:val="00490669"/>
    <w:rsid w:val="00490DBB"/>
    <w:rsid w:val="00491EEB"/>
    <w:rsid w:val="004926B0"/>
    <w:rsid w:val="00492A68"/>
    <w:rsid w:val="00493F48"/>
    <w:rsid w:val="0049453B"/>
    <w:rsid w:val="00495076"/>
    <w:rsid w:val="0049601E"/>
    <w:rsid w:val="004977AF"/>
    <w:rsid w:val="004A053D"/>
    <w:rsid w:val="004A0659"/>
    <w:rsid w:val="004A06E1"/>
    <w:rsid w:val="004A0D66"/>
    <w:rsid w:val="004A18C5"/>
    <w:rsid w:val="004A1CF3"/>
    <w:rsid w:val="004A22FB"/>
    <w:rsid w:val="004A2385"/>
    <w:rsid w:val="004A24E4"/>
    <w:rsid w:val="004A26F5"/>
    <w:rsid w:val="004A380D"/>
    <w:rsid w:val="004A4FEC"/>
    <w:rsid w:val="004A5634"/>
    <w:rsid w:val="004A5D68"/>
    <w:rsid w:val="004A61C4"/>
    <w:rsid w:val="004A6592"/>
    <w:rsid w:val="004A69A1"/>
    <w:rsid w:val="004A6A07"/>
    <w:rsid w:val="004A78E2"/>
    <w:rsid w:val="004A7E5C"/>
    <w:rsid w:val="004B022F"/>
    <w:rsid w:val="004B0D2C"/>
    <w:rsid w:val="004B1CB6"/>
    <w:rsid w:val="004B2E58"/>
    <w:rsid w:val="004B347E"/>
    <w:rsid w:val="004B34A8"/>
    <w:rsid w:val="004B4370"/>
    <w:rsid w:val="004B438F"/>
    <w:rsid w:val="004B5A4F"/>
    <w:rsid w:val="004B6B04"/>
    <w:rsid w:val="004B7066"/>
    <w:rsid w:val="004B7540"/>
    <w:rsid w:val="004B76DA"/>
    <w:rsid w:val="004B7AD8"/>
    <w:rsid w:val="004C0D0C"/>
    <w:rsid w:val="004C0E97"/>
    <w:rsid w:val="004C1A8A"/>
    <w:rsid w:val="004C1BBC"/>
    <w:rsid w:val="004C243B"/>
    <w:rsid w:val="004C3297"/>
    <w:rsid w:val="004C34D2"/>
    <w:rsid w:val="004C36EE"/>
    <w:rsid w:val="004C36FC"/>
    <w:rsid w:val="004C3B17"/>
    <w:rsid w:val="004C4312"/>
    <w:rsid w:val="004C494A"/>
    <w:rsid w:val="004C5157"/>
    <w:rsid w:val="004C6102"/>
    <w:rsid w:val="004C6223"/>
    <w:rsid w:val="004C66C3"/>
    <w:rsid w:val="004C6BAA"/>
    <w:rsid w:val="004C6D27"/>
    <w:rsid w:val="004C7A7A"/>
    <w:rsid w:val="004C7F54"/>
    <w:rsid w:val="004D0907"/>
    <w:rsid w:val="004D0A2E"/>
    <w:rsid w:val="004D0DCD"/>
    <w:rsid w:val="004D3120"/>
    <w:rsid w:val="004D3143"/>
    <w:rsid w:val="004D3886"/>
    <w:rsid w:val="004D475B"/>
    <w:rsid w:val="004D4812"/>
    <w:rsid w:val="004D62DC"/>
    <w:rsid w:val="004D64C8"/>
    <w:rsid w:val="004D658C"/>
    <w:rsid w:val="004D6B51"/>
    <w:rsid w:val="004D7431"/>
    <w:rsid w:val="004D7EB6"/>
    <w:rsid w:val="004E0D1E"/>
    <w:rsid w:val="004E10E4"/>
    <w:rsid w:val="004E19C4"/>
    <w:rsid w:val="004E1E4E"/>
    <w:rsid w:val="004E1E7A"/>
    <w:rsid w:val="004E201A"/>
    <w:rsid w:val="004E24E2"/>
    <w:rsid w:val="004E3705"/>
    <w:rsid w:val="004E37C2"/>
    <w:rsid w:val="004E3E5F"/>
    <w:rsid w:val="004E3F1A"/>
    <w:rsid w:val="004E56ED"/>
    <w:rsid w:val="004E5901"/>
    <w:rsid w:val="004E5FBB"/>
    <w:rsid w:val="004E6528"/>
    <w:rsid w:val="004F034E"/>
    <w:rsid w:val="004F0AA0"/>
    <w:rsid w:val="004F1625"/>
    <w:rsid w:val="004F348A"/>
    <w:rsid w:val="004F4C51"/>
    <w:rsid w:val="004F5A4D"/>
    <w:rsid w:val="004F7FED"/>
    <w:rsid w:val="0050042F"/>
    <w:rsid w:val="0050143C"/>
    <w:rsid w:val="00503DB3"/>
    <w:rsid w:val="00503E16"/>
    <w:rsid w:val="005041E0"/>
    <w:rsid w:val="005046F5"/>
    <w:rsid w:val="00504E3D"/>
    <w:rsid w:val="00504F48"/>
    <w:rsid w:val="00506A96"/>
    <w:rsid w:val="00511A27"/>
    <w:rsid w:val="005122F7"/>
    <w:rsid w:val="005128BE"/>
    <w:rsid w:val="00514244"/>
    <w:rsid w:val="00514557"/>
    <w:rsid w:val="00514716"/>
    <w:rsid w:val="00514AEF"/>
    <w:rsid w:val="00514DC9"/>
    <w:rsid w:val="005155B3"/>
    <w:rsid w:val="00515DA1"/>
    <w:rsid w:val="005166C1"/>
    <w:rsid w:val="00517DA7"/>
    <w:rsid w:val="00520C98"/>
    <w:rsid w:val="005224F9"/>
    <w:rsid w:val="00523226"/>
    <w:rsid w:val="0052442C"/>
    <w:rsid w:val="00524600"/>
    <w:rsid w:val="00524FFF"/>
    <w:rsid w:val="00525473"/>
    <w:rsid w:val="0052559B"/>
    <w:rsid w:val="005256C7"/>
    <w:rsid w:val="005276C9"/>
    <w:rsid w:val="00527C29"/>
    <w:rsid w:val="00530903"/>
    <w:rsid w:val="00531078"/>
    <w:rsid w:val="00532AEF"/>
    <w:rsid w:val="005338E1"/>
    <w:rsid w:val="00533A16"/>
    <w:rsid w:val="00534528"/>
    <w:rsid w:val="00534FC8"/>
    <w:rsid w:val="0053512C"/>
    <w:rsid w:val="0053539C"/>
    <w:rsid w:val="00536374"/>
    <w:rsid w:val="005369F8"/>
    <w:rsid w:val="00537592"/>
    <w:rsid w:val="00537FC7"/>
    <w:rsid w:val="005410C7"/>
    <w:rsid w:val="00541CC3"/>
    <w:rsid w:val="00544504"/>
    <w:rsid w:val="005453BE"/>
    <w:rsid w:val="00545774"/>
    <w:rsid w:val="005474D8"/>
    <w:rsid w:val="00550A56"/>
    <w:rsid w:val="0055171B"/>
    <w:rsid w:val="0055181B"/>
    <w:rsid w:val="00551DF6"/>
    <w:rsid w:val="005522CF"/>
    <w:rsid w:val="00552C8C"/>
    <w:rsid w:val="00553397"/>
    <w:rsid w:val="0055402C"/>
    <w:rsid w:val="00554DF9"/>
    <w:rsid w:val="00555956"/>
    <w:rsid w:val="00555C56"/>
    <w:rsid w:val="0055625D"/>
    <w:rsid w:val="00556953"/>
    <w:rsid w:val="005602DC"/>
    <w:rsid w:val="00560580"/>
    <w:rsid w:val="00560F8E"/>
    <w:rsid w:val="00561B83"/>
    <w:rsid w:val="00561DD5"/>
    <w:rsid w:val="00561EE9"/>
    <w:rsid w:val="0056217E"/>
    <w:rsid w:val="00562537"/>
    <w:rsid w:val="005640D4"/>
    <w:rsid w:val="005644F3"/>
    <w:rsid w:val="00565C1C"/>
    <w:rsid w:val="005673A2"/>
    <w:rsid w:val="005673F3"/>
    <w:rsid w:val="00570EC3"/>
    <w:rsid w:val="0057113E"/>
    <w:rsid w:val="005715ED"/>
    <w:rsid w:val="00571A73"/>
    <w:rsid w:val="00571F5E"/>
    <w:rsid w:val="005724DB"/>
    <w:rsid w:val="00572670"/>
    <w:rsid w:val="0057397F"/>
    <w:rsid w:val="00575893"/>
    <w:rsid w:val="0057623A"/>
    <w:rsid w:val="00576BE6"/>
    <w:rsid w:val="00577858"/>
    <w:rsid w:val="00577AF6"/>
    <w:rsid w:val="00580385"/>
    <w:rsid w:val="005806EB"/>
    <w:rsid w:val="0058138F"/>
    <w:rsid w:val="00582B13"/>
    <w:rsid w:val="00583C8A"/>
    <w:rsid w:val="00583E07"/>
    <w:rsid w:val="00583EB5"/>
    <w:rsid w:val="005850FB"/>
    <w:rsid w:val="00585310"/>
    <w:rsid w:val="00585E5E"/>
    <w:rsid w:val="00586006"/>
    <w:rsid w:val="005867AD"/>
    <w:rsid w:val="00586D9D"/>
    <w:rsid w:val="00587522"/>
    <w:rsid w:val="005901C4"/>
    <w:rsid w:val="0059112B"/>
    <w:rsid w:val="00591769"/>
    <w:rsid w:val="005920F0"/>
    <w:rsid w:val="005929D3"/>
    <w:rsid w:val="00592DC1"/>
    <w:rsid w:val="00593CDD"/>
    <w:rsid w:val="005945FE"/>
    <w:rsid w:val="00594EE5"/>
    <w:rsid w:val="00594FF0"/>
    <w:rsid w:val="00596A41"/>
    <w:rsid w:val="00597200"/>
    <w:rsid w:val="0059729B"/>
    <w:rsid w:val="00597418"/>
    <w:rsid w:val="005974DC"/>
    <w:rsid w:val="0059787E"/>
    <w:rsid w:val="005A00B6"/>
    <w:rsid w:val="005A0159"/>
    <w:rsid w:val="005A2094"/>
    <w:rsid w:val="005A238E"/>
    <w:rsid w:val="005A2967"/>
    <w:rsid w:val="005A34B4"/>
    <w:rsid w:val="005A36B1"/>
    <w:rsid w:val="005A3AED"/>
    <w:rsid w:val="005A3B6D"/>
    <w:rsid w:val="005A3EC0"/>
    <w:rsid w:val="005A4413"/>
    <w:rsid w:val="005A4D2B"/>
    <w:rsid w:val="005A642D"/>
    <w:rsid w:val="005A6CA7"/>
    <w:rsid w:val="005A6D67"/>
    <w:rsid w:val="005A6E80"/>
    <w:rsid w:val="005B0631"/>
    <w:rsid w:val="005B095A"/>
    <w:rsid w:val="005B0F65"/>
    <w:rsid w:val="005B0FD7"/>
    <w:rsid w:val="005B0FE4"/>
    <w:rsid w:val="005B1787"/>
    <w:rsid w:val="005B1BAE"/>
    <w:rsid w:val="005B1E14"/>
    <w:rsid w:val="005B22D9"/>
    <w:rsid w:val="005B2861"/>
    <w:rsid w:val="005B4405"/>
    <w:rsid w:val="005B48DD"/>
    <w:rsid w:val="005B4FCC"/>
    <w:rsid w:val="005B550F"/>
    <w:rsid w:val="005B7E25"/>
    <w:rsid w:val="005C09DB"/>
    <w:rsid w:val="005C1121"/>
    <w:rsid w:val="005C141A"/>
    <w:rsid w:val="005C2804"/>
    <w:rsid w:val="005C281C"/>
    <w:rsid w:val="005C2C1E"/>
    <w:rsid w:val="005C2DCD"/>
    <w:rsid w:val="005C33C2"/>
    <w:rsid w:val="005C45BC"/>
    <w:rsid w:val="005C4C53"/>
    <w:rsid w:val="005C5894"/>
    <w:rsid w:val="005C6B20"/>
    <w:rsid w:val="005C7F1C"/>
    <w:rsid w:val="005D01DD"/>
    <w:rsid w:val="005D0A45"/>
    <w:rsid w:val="005D0D4B"/>
    <w:rsid w:val="005D0D8C"/>
    <w:rsid w:val="005D27E5"/>
    <w:rsid w:val="005D2CD4"/>
    <w:rsid w:val="005D3169"/>
    <w:rsid w:val="005D38E4"/>
    <w:rsid w:val="005D407E"/>
    <w:rsid w:val="005D61A4"/>
    <w:rsid w:val="005D674C"/>
    <w:rsid w:val="005D688C"/>
    <w:rsid w:val="005D72DC"/>
    <w:rsid w:val="005E1153"/>
    <w:rsid w:val="005E17EC"/>
    <w:rsid w:val="005E2035"/>
    <w:rsid w:val="005E2507"/>
    <w:rsid w:val="005E2FDA"/>
    <w:rsid w:val="005E30A3"/>
    <w:rsid w:val="005E3C24"/>
    <w:rsid w:val="005E3D1C"/>
    <w:rsid w:val="005E4A2F"/>
    <w:rsid w:val="005E516A"/>
    <w:rsid w:val="005F1330"/>
    <w:rsid w:val="005F15CB"/>
    <w:rsid w:val="005F19DF"/>
    <w:rsid w:val="005F28D3"/>
    <w:rsid w:val="005F3E2E"/>
    <w:rsid w:val="005F3E67"/>
    <w:rsid w:val="005F3FA1"/>
    <w:rsid w:val="005F54DB"/>
    <w:rsid w:val="005F5FD9"/>
    <w:rsid w:val="005F65E8"/>
    <w:rsid w:val="005F7740"/>
    <w:rsid w:val="006001C9"/>
    <w:rsid w:val="00600549"/>
    <w:rsid w:val="00600ABB"/>
    <w:rsid w:val="00601C3F"/>
    <w:rsid w:val="00603E81"/>
    <w:rsid w:val="0060473C"/>
    <w:rsid w:val="006047A0"/>
    <w:rsid w:val="00606196"/>
    <w:rsid w:val="00607F6F"/>
    <w:rsid w:val="006109A6"/>
    <w:rsid w:val="0061108D"/>
    <w:rsid w:val="0061245B"/>
    <w:rsid w:val="006128C6"/>
    <w:rsid w:val="0061299C"/>
    <w:rsid w:val="006131A0"/>
    <w:rsid w:val="006134F2"/>
    <w:rsid w:val="006141E2"/>
    <w:rsid w:val="006157D9"/>
    <w:rsid w:val="00615F34"/>
    <w:rsid w:val="0061608D"/>
    <w:rsid w:val="00616D72"/>
    <w:rsid w:val="00616D8C"/>
    <w:rsid w:val="006178B4"/>
    <w:rsid w:val="00617E2A"/>
    <w:rsid w:val="00620427"/>
    <w:rsid w:val="00621E2A"/>
    <w:rsid w:val="0062222B"/>
    <w:rsid w:val="0062296C"/>
    <w:rsid w:val="00622A31"/>
    <w:rsid w:val="00622C5C"/>
    <w:rsid w:val="00623024"/>
    <w:rsid w:val="006231CB"/>
    <w:rsid w:val="0062350A"/>
    <w:rsid w:val="00623789"/>
    <w:rsid w:val="006239B4"/>
    <w:rsid w:val="00624A7A"/>
    <w:rsid w:val="00625294"/>
    <w:rsid w:val="00625886"/>
    <w:rsid w:val="00625FFD"/>
    <w:rsid w:val="006264AC"/>
    <w:rsid w:val="00626EBC"/>
    <w:rsid w:val="00630473"/>
    <w:rsid w:val="00630D59"/>
    <w:rsid w:val="00630E44"/>
    <w:rsid w:val="0063252E"/>
    <w:rsid w:val="00632AA8"/>
    <w:rsid w:val="00635F0F"/>
    <w:rsid w:val="00636479"/>
    <w:rsid w:val="00637218"/>
    <w:rsid w:val="00641B77"/>
    <w:rsid w:val="006422D3"/>
    <w:rsid w:val="006438E6"/>
    <w:rsid w:val="006457C2"/>
    <w:rsid w:val="00645850"/>
    <w:rsid w:val="006466C4"/>
    <w:rsid w:val="00647F3A"/>
    <w:rsid w:val="006501EF"/>
    <w:rsid w:val="006503D5"/>
    <w:rsid w:val="006507F9"/>
    <w:rsid w:val="0065095C"/>
    <w:rsid w:val="00650E60"/>
    <w:rsid w:val="00652265"/>
    <w:rsid w:val="00652685"/>
    <w:rsid w:val="006526C0"/>
    <w:rsid w:val="0065320F"/>
    <w:rsid w:val="00653215"/>
    <w:rsid w:val="00654643"/>
    <w:rsid w:val="00654E78"/>
    <w:rsid w:val="006553E4"/>
    <w:rsid w:val="00655893"/>
    <w:rsid w:val="006561E5"/>
    <w:rsid w:val="00657191"/>
    <w:rsid w:val="00657641"/>
    <w:rsid w:val="0066055D"/>
    <w:rsid w:val="0066064F"/>
    <w:rsid w:val="00660E52"/>
    <w:rsid w:val="006612AE"/>
    <w:rsid w:val="00661561"/>
    <w:rsid w:val="006627BC"/>
    <w:rsid w:val="00663126"/>
    <w:rsid w:val="00663267"/>
    <w:rsid w:val="00663460"/>
    <w:rsid w:val="00663472"/>
    <w:rsid w:val="0066445A"/>
    <w:rsid w:val="00664EB7"/>
    <w:rsid w:val="006652A9"/>
    <w:rsid w:val="00665CE4"/>
    <w:rsid w:val="00667CF6"/>
    <w:rsid w:val="0067086E"/>
    <w:rsid w:val="006708A1"/>
    <w:rsid w:val="00671056"/>
    <w:rsid w:val="006711BF"/>
    <w:rsid w:val="006718E8"/>
    <w:rsid w:val="00672084"/>
    <w:rsid w:val="006721B9"/>
    <w:rsid w:val="0067254A"/>
    <w:rsid w:val="00674126"/>
    <w:rsid w:val="00674452"/>
    <w:rsid w:val="00674D8E"/>
    <w:rsid w:val="00675500"/>
    <w:rsid w:val="006765A2"/>
    <w:rsid w:val="006767C2"/>
    <w:rsid w:val="006808E4"/>
    <w:rsid w:val="00680BEC"/>
    <w:rsid w:val="00681C6A"/>
    <w:rsid w:val="00682B2C"/>
    <w:rsid w:val="00682E9C"/>
    <w:rsid w:val="006832B9"/>
    <w:rsid w:val="00683C04"/>
    <w:rsid w:val="00684947"/>
    <w:rsid w:val="0068623E"/>
    <w:rsid w:val="00690A66"/>
    <w:rsid w:val="00690B66"/>
    <w:rsid w:val="006910A6"/>
    <w:rsid w:val="00692412"/>
    <w:rsid w:val="00692F22"/>
    <w:rsid w:val="00693E8D"/>
    <w:rsid w:val="006948A8"/>
    <w:rsid w:val="00694D82"/>
    <w:rsid w:val="00695245"/>
    <w:rsid w:val="00695A8B"/>
    <w:rsid w:val="00696B4D"/>
    <w:rsid w:val="00697EFB"/>
    <w:rsid w:val="00697EFF"/>
    <w:rsid w:val="006A1B7E"/>
    <w:rsid w:val="006A201D"/>
    <w:rsid w:val="006A2FD0"/>
    <w:rsid w:val="006A3955"/>
    <w:rsid w:val="006A3A26"/>
    <w:rsid w:val="006A4850"/>
    <w:rsid w:val="006A49DE"/>
    <w:rsid w:val="006A4A7F"/>
    <w:rsid w:val="006A5A37"/>
    <w:rsid w:val="006A6257"/>
    <w:rsid w:val="006A62E4"/>
    <w:rsid w:val="006A63ED"/>
    <w:rsid w:val="006A76F9"/>
    <w:rsid w:val="006A7ACD"/>
    <w:rsid w:val="006A7B8A"/>
    <w:rsid w:val="006B067F"/>
    <w:rsid w:val="006B13CB"/>
    <w:rsid w:val="006B1FCB"/>
    <w:rsid w:val="006B24CB"/>
    <w:rsid w:val="006B3543"/>
    <w:rsid w:val="006B3E90"/>
    <w:rsid w:val="006B3F63"/>
    <w:rsid w:val="006B4986"/>
    <w:rsid w:val="006B4C93"/>
    <w:rsid w:val="006B5CEA"/>
    <w:rsid w:val="006B5FEA"/>
    <w:rsid w:val="006B625E"/>
    <w:rsid w:val="006B6418"/>
    <w:rsid w:val="006B6917"/>
    <w:rsid w:val="006B7240"/>
    <w:rsid w:val="006C0D44"/>
    <w:rsid w:val="006C1BFB"/>
    <w:rsid w:val="006C1ECC"/>
    <w:rsid w:val="006C20B2"/>
    <w:rsid w:val="006C2C53"/>
    <w:rsid w:val="006C30A6"/>
    <w:rsid w:val="006C3DC8"/>
    <w:rsid w:val="006C4A72"/>
    <w:rsid w:val="006C5840"/>
    <w:rsid w:val="006C6633"/>
    <w:rsid w:val="006C6BDE"/>
    <w:rsid w:val="006D00B0"/>
    <w:rsid w:val="006D0DAD"/>
    <w:rsid w:val="006D0E28"/>
    <w:rsid w:val="006D0FD5"/>
    <w:rsid w:val="006D142D"/>
    <w:rsid w:val="006D69F8"/>
    <w:rsid w:val="006D705A"/>
    <w:rsid w:val="006D71FF"/>
    <w:rsid w:val="006D7F52"/>
    <w:rsid w:val="006E014F"/>
    <w:rsid w:val="006E0BCF"/>
    <w:rsid w:val="006E0E7C"/>
    <w:rsid w:val="006E14D7"/>
    <w:rsid w:val="006E1931"/>
    <w:rsid w:val="006E2209"/>
    <w:rsid w:val="006E2418"/>
    <w:rsid w:val="006E2427"/>
    <w:rsid w:val="006E379C"/>
    <w:rsid w:val="006E3835"/>
    <w:rsid w:val="006E3ED5"/>
    <w:rsid w:val="006E5485"/>
    <w:rsid w:val="006E6EC1"/>
    <w:rsid w:val="006E6F75"/>
    <w:rsid w:val="006E7D43"/>
    <w:rsid w:val="006F0F7F"/>
    <w:rsid w:val="006F1E9F"/>
    <w:rsid w:val="006F3E52"/>
    <w:rsid w:val="006F41E6"/>
    <w:rsid w:val="006F4ACB"/>
    <w:rsid w:val="006F51B5"/>
    <w:rsid w:val="006F56EB"/>
    <w:rsid w:val="006F62DB"/>
    <w:rsid w:val="006F65AA"/>
    <w:rsid w:val="006F66E2"/>
    <w:rsid w:val="006F6A00"/>
    <w:rsid w:val="006F7EA7"/>
    <w:rsid w:val="007002D5"/>
    <w:rsid w:val="00702054"/>
    <w:rsid w:val="00702283"/>
    <w:rsid w:val="00703429"/>
    <w:rsid w:val="007037A5"/>
    <w:rsid w:val="00703AB2"/>
    <w:rsid w:val="007048A8"/>
    <w:rsid w:val="00705025"/>
    <w:rsid w:val="007051EA"/>
    <w:rsid w:val="0070593D"/>
    <w:rsid w:val="00705DE4"/>
    <w:rsid w:val="0070694B"/>
    <w:rsid w:val="00706CB6"/>
    <w:rsid w:val="00707904"/>
    <w:rsid w:val="00711BD2"/>
    <w:rsid w:val="007120DE"/>
    <w:rsid w:val="007126DE"/>
    <w:rsid w:val="00712D67"/>
    <w:rsid w:val="00713898"/>
    <w:rsid w:val="00713CA2"/>
    <w:rsid w:val="00714176"/>
    <w:rsid w:val="007147DD"/>
    <w:rsid w:val="007167A3"/>
    <w:rsid w:val="00716B6B"/>
    <w:rsid w:val="00716FE0"/>
    <w:rsid w:val="00716FF4"/>
    <w:rsid w:val="007173AF"/>
    <w:rsid w:val="00717506"/>
    <w:rsid w:val="007177D3"/>
    <w:rsid w:val="00720350"/>
    <w:rsid w:val="007211F7"/>
    <w:rsid w:val="007214ED"/>
    <w:rsid w:val="0072163C"/>
    <w:rsid w:val="00721B3B"/>
    <w:rsid w:val="00721C53"/>
    <w:rsid w:val="0072331E"/>
    <w:rsid w:val="00723E7B"/>
    <w:rsid w:val="00723FE4"/>
    <w:rsid w:val="0072497D"/>
    <w:rsid w:val="00725120"/>
    <w:rsid w:val="007257DC"/>
    <w:rsid w:val="00726265"/>
    <w:rsid w:val="007264F8"/>
    <w:rsid w:val="00727A57"/>
    <w:rsid w:val="0073183B"/>
    <w:rsid w:val="00731C4B"/>
    <w:rsid w:val="00731FF1"/>
    <w:rsid w:val="00732102"/>
    <w:rsid w:val="00732337"/>
    <w:rsid w:val="00732AC0"/>
    <w:rsid w:val="007333B7"/>
    <w:rsid w:val="00733789"/>
    <w:rsid w:val="00733C79"/>
    <w:rsid w:val="00733E32"/>
    <w:rsid w:val="007342C7"/>
    <w:rsid w:val="00735EC8"/>
    <w:rsid w:val="0073649E"/>
    <w:rsid w:val="00736FFF"/>
    <w:rsid w:val="00737560"/>
    <w:rsid w:val="007415A2"/>
    <w:rsid w:val="00741B39"/>
    <w:rsid w:val="00741C0D"/>
    <w:rsid w:val="00742AB2"/>
    <w:rsid w:val="00743858"/>
    <w:rsid w:val="007443F0"/>
    <w:rsid w:val="007448B3"/>
    <w:rsid w:val="00744A56"/>
    <w:rsid w:val="00745721"/>
    <w:rsid w:val="007472AA"/>
    <w:rsid w:val="00747B41"/>
    <w:rsid w:val="00751FA3"/>
    <w:rsid w:val="007523F2"/>
    <w:rsid w:val="007528B0"/>
    <w:rsid w:val="007528F2"/>
    <w:rsid w:val="00753DFC"/>
    <w:rsid w:val="00754713"/>
    <w:rsid w:val="00754B3F"/>
    <w:rsid w:val="00754E6D"/>
    <w:rsid w:val="00755D59"/>
    <w:rsid w:val="00755E76"/>
    <w:rsid w:val="007573E6"/>
    <w:rsid w:val="00757A57"/>
    <w:rsid w:val="0076031C"/>
    <w:rsid w:val="0076127B"/>
    <w:rsid w:val="00761C45"/>
    <w:rsid w:val="00762142"/>
    <w:rsid w:val="0076293A"/>
    <w:rsid w:val="00764CC5"/>
    <w:rsid w:val="007657B7"/>
    <w:rsid w:val="0076582D"/>
    <w:rsid w:val="00767944"/>
    <w:rsid w:val="00767F58"/>
    <w:rsid w:val="00770109"/>
    <w:rsid w:val="00770234"/>
    <w:rsid w:val="007715A9"/>
    <w:rsid w:val="00771AA2"/>
    <w:rsid w:val="00771E15"/>
    <w:rsid w:val="007744A3"/>
    <w:rsid w:val="00774C49"/>
    <w:rsid w:val="007758F8"/>
    <w:rsid w:val="007761FB"/>
    <w:rsid w:val="007768E0"/>
    <w:rsid w:val="00780B26"/>
    <w:rsid w:val="00780E29"/>
    <w:rsid w:val="00781832"/>
    <w:rsid w:val="00781908"/>
    <w:rsid w:val="00781946"/>
    <w:rsid w:val="00782C2A"/>
    <w:rsid w:val="0078522C"/>
    <w:rsid w:val="0078650B"/>
    <w:rsid w:val="00786AA6"/>
    <w:rsid w:val="007874B7"/>
    <w:rsid w:val="00787A3C"/>
    <w:rsid w:val="0079019F"/>
    <w:rsid w:val="0079031D"/>
    <w:rsid w:val="00792916"/>
    <w:rsid w:val="00792A6F"/>
    <w:rsid w:val="00792C80"/>
    <w:rsid w:val="0079366D"/>
    <w:rsid w:val="00793A0B"/>
    <w:rsid w:val="00793A90"/>
    <w:rsid w:val="0079468F"/>
    <w:rsid w:val="007946D4"/>
    <w:rsid w:val="00794FE2"/>
    <w:rsid w:val="007A020C"/>
    <w:rsid w:val="007A0336"/>
    <w:rsid w:val="007A0371"/>
    <w:rsid w:val="007A03C0"/>
    <w:rsid w:val="007A061C"/>
    <w:rsid w:val="007A1149"/>
    <w:rsid w:val="007A14F1"/>
    <w:rsid w:val="007A25E3"/>
    <w:rsid w:val="007A32F2"/>
    <w:rsid w:val="007A44EF"/>
    <w:rsid w:val="007A4C8C"/>
    <w:rsid w:val="007A6004"/>
    <w:rsid w:val="007A644A"/>
    <w:rsid w:val="007A67FE"/>
    <w:rsid w:val="007A68B2"/>
    <w:rsid w:val="007A7C83"/>
    <w:rsid w:val="007B00F4"/>
    <w:rsid w:val="007B0980"/>
    <w:rsid w:val="007B0C77"/>
    <w:rsid w:val="007B0EDB"/>
    <w:rsid w:val="007B132F"/>
    <w:rsid w:val="007B1B22"/>
    <w:rsid w:val="007B2ABE"/>
    <w:rsid w:val="007B31FC"/>
    <w:rsid w:val="007B3A94"/>
    <w:rsid w:val="007B4622"/>
    <w:rsid w:val="007B49AE"/>
    <w:rsid w:val="007B4E46"/>
    <w:rsid w:val="007B5114"/>
    <w:rsid w:val="007B5836"/>
    <w:rsid w:val="007B6658"/>
    <w:rsid w:val="007B691A"/>
    <w:rsid w:val="007B6ECA"/>
    <w:rsid w:val="007B70FB"/>
    <w:rsid w:val="007B7B92"/>
    <w:rsid w:val="007C1198"/>
    <w:rsid w:val="007C1679"/>
    <w:rsid w:val="007C40CF"/>
    <w:rsid w:val="007C4F61"/>
    <w:rsid w:val="007C6442"/>
    <w:rsid w:val="007C777D"/>
    <w:rsid w:val="007C77CA"/>
    <w:rsid w:val="007D004E"/>
    <w:rsid w:val="007D0EAB"/>
    <w:rsid w:val="007D1A6C"/>
    <w:rsid w:val="007D1F22"/>
    <w:rsid w:val="007D2EA3"/>
    <w:rsid w:val="007D34CC"/>
    <w:rsid w:val="007D37E1"/>
    <w:rsid w:val="007D3DC1"/>
    <w:rsid w:val="007D3FC2"/>
    <w:rsid w:val="007D40A6"/>
    <w:rsid w:val="007D74A9"/>
    <w:rsid w:val="007D74B3"/>
    <w:rsid w:val="007D77B0"/>
    <w:rsid w:val="007D79D4"/>
    <w:rsid w:val="007E08F5"/>
    <w:rsid w:val="007E0CA2"/>
    <w:rsid w:val="007E2207"/>
    <w:rsid w:val="007E23E8"/>
    <w:rsid w:val="007E4FAE"/>
    <w:rsid w:val="007E59AD"/>
    <w:rsid w:val="007E684C"/>
    <w:rsid w:val="007F1533"/>
    <w:rsid w:val="007F1E26"/>
    <w:rsid w:val="007F2003"/>
    <w:rsid w:val="007F2131"/>
    <w:rsid w:val="007F2D17"/>
    <w:rsid w:val="007F2F3F"/>
    <w:rsid w:val="007F3449"/>
    <w:rsid w:val="007F3B6B"/>
    <w:rsid w:val="007F3DCB"/>
    <w:rsid w:val="007F3E78"/>
    <w:rsid w:val="007F3FB9"/>
    <w:rsid w:val="007F440B"/>
    <w:rsid w:val="007F497D"/>
    <w:rsid w:val="007F68DF"/>
    <w:rsid w:val="007F7010"/>
    <w:rsid w:val="007F7292"/>
    <w:rsid w:val="008000BD"/>
    <w:rsid w:val="00801389"/>
    <w:rsid w:val="00802155"/>
    <w:rsid w:val="00802D74"/>
    <w:rsid w:val="0080312A"/>
    <w:rsid w:val="00803724"/>
    <w:rsid w:val="00804CBA"/>
    <w:rsid w:val="00806A54"/>
    <w:rsid w:val="008074FD"/>
    <w:rsid w:val="00807C88"/>
    <w:rsid w:val="00807EDD"/>
    <w:rsid w:val="00812478"/>
    <w:rsid w:val="00813D4B"/>
    <w:rsid w:val="00814518"/>
    <w:rsid w:val="008146F7"/>
    <w:rsid w:val="00815E02"/>
    <w:rsid w:val="00816BDF"/>
    <w:rsid w:val="00816EDF"/>
    <w:rsid w:val="00817BA2"/>
    <w:rsid w:val="00817D7C"/>
    <w:rsid w:val="00817F71"/>
    <w:rsid w:val="00820937"/>
    <w:rsid w:val="00820AF0"/>
    <w:rsid w:val="00821058"/>
    <w:rsid w:val="00821146"/>
    <w:rsid w:val="00821620"/>
    <w:rsid w:val="00821B24"/>
    <w:rsid w:val="00821C2E"/>
    <w:rsid w:val="00822968"/>
    <w:rsid w:val="00823D14"/>
    <w:rsid w:val="008240CF"/>
    <w:rsid w:val="0082582B"/>
    <w:rsid w:val="00825851"/>
    <w:rsid w:val="008262DF"/>
    <w:rsid w:val="0082695B"/>
    <w:rsid w:val="00827F26"/>
    <w:rsid w:val="008300E0"/>
    <w:rsid w:val="0083029D"/>
    <w:rsid w:val="008309C7"/>
    <w:rsid w:val="00830EE0"/>
    <w:rsid w:val="00831AF8"/>
    <w:rsid w:val="00831CE4"/>
    <w:rsid w:val="0083205C"/>
    <w:rsid w:val="00832398"/>
    <w:rsid w:val="008328DE"/>
    <w:rsid w:val="00832970"/>
    <w:rsid w:val="00832990"/>
    <w:rsid w:val="008335A2"/>
    <w:rsid w:val="00833834"/>
    <w:rsid w:val="00834865"/>
    <w:rsid w:val="008349A5"/>
    <w:rsid w:val="00834AC5"/>
    <w:rsid w:val="00834EC5"/>
    <w:rsid w:val="0083517F"/>
    <w:rsid w:val="00835489"/>
    <w:rsid w:val="00835549"/>
    <w:rsid w:val="00835AD0"/>
    <w:rsid w:val="008363FF"/>
    <w:rsid w:val="00836B7A"/>
    <w:rsid w:val="008377D8"/>
    <w:rsid w:val="00837ED2"/>
    <w:rsid w:val="0084068F"/>
    <w:rsid w:val="00840C4C"/>
    <w:rsid w:val="00840D64"/>
    <w:rsid w:val="00840EEA"/>
    <w:rsid w:val="0084122F"/>
    <w:rsid w:val="008425B4"/>
    <w:rsid w:val="008438B5"/>
    <w:rsid w:val="008439D7"/>
    <w:rsid w:val="00843FA4"/>
    <w:rsid w:val="00845003"/>
    <w:rsid w:val="00845CC4"/>
    <w:rsid w:val="00845F68"/>
    <w:rsid w:val="00846027"/>
    <w:rsid w:val="0084630D"/>
    <w:rsid w:val="00846419"/>
    <w:rsid w:val="00846A92"/>
    <w:rsid w:val="00846D5E"/>
    <w:rsid w:val="00846F44"/>
    <w:rsid w:val="008516D1"/>
    <w:rsid w:val="00851DA3"/>
    <w:rsid w:val="00852092"/>
    <w:rsid w:val="00852832"/>
    <w:rsid w:val="00853DFE"/>
    <w:rsid w:val="008549FE"/>
    <w:rsid w:val="00857118"/>
    <w:rsid w:val="00857246"/>
    <w:rsid w:val="00857D04"/>
    <w:rsid w:val="008600C8"/>
    <w:rsid w:val="0086024F"/>
    <w:rsid w:val="0086055E"/>
    <w:rsid w:val="00860926"/>
    <w:rsid w:val="008609B2"/>
    <w:rsid w:val="008622CB"/>
    <w:rsid w:val="00862619"/>
    <w:rsid w:val="008648C1"/>
    <w:rsid w:val="00864F56"/>
    <w:rsid w:val="00865A99"/>
    <w:rsid w:val="008674B1"/>
    <w:rsid w:val="00867AB6"/>
    <w:rsid w:val="00867E17"/>
    <w:rsid w:val="00870622"/>
    <w:rsid w:val="008714F6"/>
    <w:rsid w:val="00871B1D"/>
    <w:rsid w:val="008720F3"/>
    <w:rsid w:val="008721F4"/>
    <w:rsid w:val="00873947"/>
    <w:rsid w:val="00873A2A"/>
    <w:rsid w:val="00874BA4"/>
    <w:rsid w:val="0087526B"/>
    <w:rsid w:val="0087601C"/>
    <w:rsid w:val="008770AB"/>
    <w:rsid w:val="00880118"/>
    <w:rsid w:val="00880A08"/>
    <w:rsid w:val="00881853"/>
    <w:rsid w:val="00881FBF"/>
    <w:rsid w:val="00883AE2"/>
    <w:rsid w:val="00883BD4"/>
    <w:rsid w:val="00883F8A"/>
    <w:rsid w:val="008852E4"/>
    <w:rsid w:val="008855D8"/>
    <w:rsid w:val="0088664A"/>
    <w:rsid w:val="00886D62"/>
    <w:rsid w:val="00890310"/>
    <w:rsid w:val="008918B6"/>
    <w:rsid w:val="00891B63"/>
    <w:rsid w:val="00892787"/>
    <w:rsid w:val="00892C75"/>
    <w:rsid w:val="00892EAE"/>
    <w:rsid w:val="00892EF9"/>
    <w:rsid w:val="00893460"/>
    <w:rsid w:val="0089428A"/>
    <w:rsid w:val="00896510"/>
    <w:rsid w:val="00896B89"/>
    <w:rsid w:val="00897441"/>
    <w:rsid w:val="00897E16"/>
    <w:rsid w:val="00897E73"/>
    <w:rsid w:val="008A4311"/>
    <w:rsid w:val="008A52C1"/>
    <w:rsid w:val="008A5CE7"/>
    <w:rsid w:val="008A5E00"/>
    <w:rsid w:val="008A6445"/>
    <w:rsid w:val="008A66AC"/>
    <w:rsid w:val="008A7B96"/>
    <w:rsid w:val="008A7D61"/>
    <w:rsid w:val="008B06ED"/>
    <w:rsid w:val="008B083E"/>
    <w:rsid w:val="008B19A7"/>
    <w:rsid w:val="008B1C8B"/>
    <w:rsid w:val="008B2AA4"/>
    <w:rsid w:val="008B2CE4"/>
    <w:rsid w:val="008B4009"/>
    <w:rsid w:val="008B4846"/>
    <w:rsid w:val="008B4990"/>
    <w:rsid w:val="008B52DC"/>
    <w:rsid w:val="008B62C3"/>
    <w:rsid w:val="008B6955"/>
    <w:rsid w:val="008B6CC0"/>
    <w:rsid w:val="008B7316"/>
    <w:rsid w:val="008B74E3"/>
    <w:rsid w:val="008B7BC3"/>
    <w:rsid w:val="008C02E0"/>
    <w:rsid w:val="008C0786"/>
    <w:rsid w:val="008C0817"/>
    <w:rsid w:val="008C149A"/>
    <w:rsid w:val="008C2324"/>
    <w:rsid w:val="008C2327"/>
    <w:rsid w:val="008C2ADD"/>
    <w:rsid w:val="008C494F"/>
    <w:rsid w:val="008C4EC1"/>
    <w:rsid w:val="008C5B83"/>
    <w:rsid w:val="008C7928"/>
    <w:rsid w:val="008D0994"/>
    <w:rsid w:val="008D1139"/>
    <w:rsid w:val="008D20B1"/>
    <w:rsid w:val="008D2338"/>
    <w:rsid w:val="008D2614"/>
    <w:rsid w:val="008D35BF"/>
    <w:rsid w:val="008D41FC"/>
    <w:rsid w:val="008D4CA1"/>
    <w:rsid w:val="008D5087"/>
    <w:rsid w:val="008D51B8"/>
    <w:rsid w:val="008D56B9"/>
    <w:rsid w:val="008D5AD9"/>
    <w:rsid w:val="008D6620"/>
    <w:rsid w:val="008D75B7"/>
    <w:rsid w:val="008D7EE8"/>
    <w:rsid w:val="008E01CB"/>
    <w:rsid w:val="008E0F2F"/>
    <w:rsid w:val="008E138D"/>
    <w:rsid w:val="008E16A0"/>
    <w:rsid w:val="008E3A71"/>
    <w:rsid w:val="008E5242"/>
    <w:rsid w:val="008E5A7C"/>
    <w:rsid w:val="008E6AD0"/>
    <w:rsid w:val="008E7CEB"/>
    <w:rsid w:val="008F0964"/>
    <w:rsid w:val="008F1407"/>
    <w:rsid w:val="008F19D3"/>
    <w:rsid w:val="008F2542"/>
    <w:rsid w:val="008F2FAD"/>
    <w:rsid w:val="008F313E"/>
    <w:rsid w:val="008F4BFC"/>
    <w:rsid w:val="008F5268"/>
    <w:rsid w:val="008F6551"/>
    <w:rsid w:val="008F6A36"/>
    <w:rsid w:val="008F7538"/>
    <w:rsid w:val="008F75AE"/>
    <w:rsid w:val="008F75F8"/>
    <w:rsid w:val="008F770B"/>
    <w:rsid w:val="00900768"/>
    <w:rsid w:val="00900812"/>
    <w:rsid w:val="00900E26"/>
    <w:rsid w:val="009011EE"/>
    <w:rsid w:val="00901EFA"/>
    <w:rsid w:val="009025A2"/>
    <w:rsid w:val="00902B20"/>
    <w:rsid w:val="009030EF"/>
    <w:rsid w:val="00903C83"/>
    <w:rsid w:val="00903F05"/>
    <w:rsid w:val="00904B43"/>
    <w:rsid w:val="0090500A"/>
    <w:rsid w:val="009052DE"/>
    <w:rsid w:val="00906092"/>
    <w:rsid w:val="00907956"/>
    <w:rsid w:val="009119AF"/>
    <w:rsid w:val="00911A09"/>
    <w:rsid w:val="00912C23"/>
    <w:rsid w:val="00913048"/>
    <w:rsid w:val="00913091"/>
    <w:rsid w:val="009135D1"/>
    <w:rsid w:val="0091403A"/>
    <w:rsid w:val="00914199"/>
    <w:rsid w:val="009148F0"/>
    <w:rsid w:val="009157DA"/>
    <w:rsid w:val="00915B4C"/>
    <w:rsid w:val="009162F5"/>
    <w:rsid w:val="00916A3F"/>
    <w:rsid w:val="0091743F"/>
    <w:rsid w:val="00920DF1"/>
    <w:rsid w:val="00921D8B"/>
    <w:rsid w:val="00922A5F"/>
    <w:rsid w:val="009231F0"/>
    <w:rsid w:val="00923ACC"/>
    <w:rsid w:val="0092463A"/>
    <w:rsid w:val="009258CA"/>
    <w:rsid w:val="00925CFC"/>
    <w:rsid w:val="009276EB"/>
    <w:rsid w:val="009301BB"/>
    <w:rsid w:val="00931740"/>
    <w:rsid w:val="0093261E"/>
    <w:rsid w:val="00932770"/>
    <w:rsid w:val="00933237"/>
    <w:rsid w:val="009332AF"/>
    <w:rsid w:val="00933432"/>
    <w:rsid w:val="009334B5"/>
    <w:rsid w:val="009342F9"/>
    <w:rsid w:val="00935334"/>
    <w:rsid w:val="00935888"/>
    <w:rsid w:val="00936455"/>
    <w:rsid w:val="00936C43"/>
    <w:rsid w:val="0094011B"/>
    <w:rsid w:val="00941CA8"/>
    <w:rsid w:val="0094311B"/>
    <w:rsid w:val="009433FA"/>
    <w:rsid w:val="009435CD"/>
    <w:rsid w:val="009435E8"/>
    <w:rsid w:val="009442A3"/>
    <w:rsid w:val="0094480B"/>
    <w:rsid w:val="00944C02"/>
    <w:rsid w:val="00945120"/>
    <w:rsid w:val="009452B3"/>
    <w:rsid w:val="00945F15"/>
    <w:rsid w:val="009460DF"/>
    <w:rsid w:val="00947914"/>
    <w:rsid w:val="00947A91"/>
    <w:rsid w:val="0095348A"/>
    <w:rsid w:val="009536AF"/>
    <w:rsid w:val="00953B1B"/>
    <w:rsid w:val="00954AC0"/>
    <w:rsid w:val="00955445"/>
    <w:rsid w:val="00956BC4"/>
    <w:rsid w:val="009570A2"/>
    <w:rsid w:val="00957541"/>
    <w:rsid w:val="00960617"/>
    <w:rsid w:val="00960C38"/>
    <w:rsid w:val="009610B3"/>
    <w:rsid w:val="00961B0B"/>
    <w:rsid w:val="00961C41"/>
    <w:rsid w:val="009622BF"/>
    <w:rsid w:val="009634F3"/>
    <w:rsid w:val="00963C45"/>
    <w:rsid w:val="00965787"/>
    <w:rsid w:val="00966291"/>
    <w:rsid w:val="009664CF"/>
    <w:rsid w:val="00966E94"/>
    <w:rsid w:val="00967411"/>
    <w:rsid w:val="00967485"/>
    <w:rsid w:val="00967D18"/>
    <w:rsid w:val="0097017B"/>
    <w:rsid w:val="009708B0"/>
    <w:rsid w:val="00970CBA"/>
    <w:rsid w:val="00970D0E"/>
    <w:rsid w:val="00971406"/>
    <w:rsid w:val="009725EA"/>
    <w:rsid w:val="00972AA3"/>
    <w:rsid w:val="00973628"/>
    <w:rsid w:val="009744A2"/>
    <w:rsid w:val="0097605D"/>
    <w:rsid w:val="009810EA"/>
    <w:rsid w:val="009827AE"/>
    <w:rsid w:val="00983B44"/>
    <w:rsid w:val="009859D9"/>
    <w:rsid w:val="00985D39"/>
    <w:rsid w:val="00986F21"/>
    <w:rsid w:val="009879A4"/>
    <w:rsid w:val="00990CA8"/>
    <w:rsid w:val="0099120F"/>
    <w:rsid w:val="009916E7"/>
    <w:rsid w:val="0099284C"/>
    <w:rsid w:val="00992E17"/>
    <w:rsid w:val="009932E5"/>
    <w:rsid w:val="00993438"/>
    <w:rsid w:val="00993778"/>
    <w:rsid w:val="00993930"/>
    <w:rsid w:val="00995380"/>
    <w:rsid w:val="00995541"/>
    <w:rsid w:val="00995A35"/>
    <w:rsid w:val="00997B73"/>
    <w:rsid w:val="009A0DA8"/>
    <w:rsid w:val="009A3BB9"/>
    <w:rsid w:val="009A3BCC"/>
    <w:rsid w:val="009A3D50"/>
    <w:rsid w:val="009A4166"/>
    <w:rsid w:val="009A50D7"/>
    <w:rsid w:val="009A598C"/>
    <w:rsid w:val="009A5D11"/>
    <w:rsid w:val="009A5EE1"/>
    <w:rsid w:val="009A606B"/>
    <w:rsid w:val="009A6C4C"/>
    <w:rsid w:val="009A7CF8"/>
    <w:rsid w:val="009A7F36"/>
    <w:rsid w:val="009B0BC7"/>
    <w:rsid w:val="009B227F"/>
    <w:rsid w:val="009B27DF"/>
    <w:rsid w:val="009B2B5A"/>
    <w:rsid w:val="009B3CFF"/>
    <w:rsid w:val="009B41BC"/>
    <w:rsid w:val="009B4405"/>
    <w:rsid w:val="009B5024"/>
    <w:rsid w:val="009B5D93"/>
    <w:rsid w:val="009C3383"/>
    <w:rsid w:val="009C3954"/>
    <w:rsid w:val="009C3ACB"/>
    <w:rsid w:val="009C5184"/>
    <w:rsid w:val="009C52F5"/>
    <w:rsid w:val="009C5624"/>
    <w:rsid w:val="009C5888"/>
    <w:rsid w:val="009C5C52"/>
    <w:rsid w:val="009C5E81"/>
    <w:rsid w:val="009C6AC4"/>
    <w:rsid w:val="009C6F56"/>
    <w:rsid w:val="009C7463"/>
    <w:rsid w:val="009C7817"/>
    <w:rsid w:val="009D0284"/>
    <w:rsid w:val="009D0992"/>
    <w:rsid w:val="009D0B11"/>
    <w:rsid w:val="009D11D1"/>
    <w:rsid w:val="009D17E6"/>
    <w:rsid w:val="009D22DE"/>
    <w:rsid w:val="009D2CE5"/>
    <w:rsid w:val="009D2DFE"/>
    <w:rsid w:val="009D472F"/>
    <w:rsid w:val="009D71C4"/>
    <w:rsid w:val="009D7E22"/>
    <w:rsid w:val="009E0253"/>
    <w:rsid w:val="009E13A6"/>
    <w:rsid w:val="009E1A79"/>
    <w:rsid w:val="009E1AA4"/>
    <w:rsid w:val="009E3887"/>
    <w:rsid w:val="009E3D57"/>
    <w:rsid w:val="009E3D6E"/>
    <w:rsid w:val="009E40F9"/>
    <w:rsid w:val="009E4ABA"/>
    <w:rsid w:val="009E4AE5"/>
    <w:rsid w:val="009E7C4D"/>
    <w:rsid w:val="009F0431"/>
    <w:rsid w:val="009F22A8"/>
    <w:rsid w:val="009F22C0"/>
    <w:rsid w:val="009F27AF"/>
    <w:rsid w:val="009F392C"/>
    <w:rsid w:val="009F39C5"/>
    <w:rsid w:val="009F3B67"/>
    <w:rsid w:val="009F40A1"/>
    <w:rsid w:val="009F43D2"/>
    <w:rsid w:val="009F465E"/>
    <w:rsid w:val="009F46B1"/>
    <w:rsid w:val="009F503C"/>
    <w:rsid w:val="009F6942"/>
    <w:rsid w:val="009F74D1"/>
    <w:rsid w:val="009F756D"/>
    <w:rsid w:val="00A004AC"/>
    <w:rsid w:val="00A0105E"/>
    <w:rsid w:val="00A016A5"/>
    <w:rsid w:val="00A01736"/>
    <w:rsid w:val="00A01FFC"/>
    <w:rsid w:val="00A03DDD"/>
    <w:rsid w:val="00A04443"/>
    <w:rsid w:val="00A04A99"/>
    <w:rsid w:val="00A05B29"/>
    <w:rsid w:val="00A05C32"/>
    <w:rsid w:val="00A05CD2"/>
    <w:rsid w:val="00A05E47"/>
    <w:rsid w:val="00A062C1"/>
    <w:rsid w:val="00A065A9"/>
    <w:rsid w:val="00A06A16"/>
    <w:rsid w:val="00A1089B"/>
    <w:rsid w:val="00A112E6"/>
    <w:rsid w:val="00A11DF2"/>
    <w:rsid w:val="00A126FB"/>
    <w:rsid w:val="00A12A13"/>
    <w:rsid w:val="00A1371F"/>
    <w:rsid w:val="00A139E5"/>
    <w:rsid w:val="00A15534"/>
    <w:rsid w:val="00A16C75"/>
    <w:rsid w:val="00A2015B"/>
    <w:rsid w:val="00A203A4"/>
    <w:rsid w:val="00A20CE9"/>
    <w:rsid w:val="00A21B01"/>
    <w:rsid w:val="00A21C72"/>
    <w:rsid w:val="00A21F7A"/>
    <w:rsid w:val="00A22303"/>
    <w:rsid w:val="00A23C34"/>
    <w:rsid w:val="00A23E15"/>
    <w:rsid w:val="00A24167"/>
    <w:rsid w:val="00A24725"/>
    <w:rsid w:val="00A247A3"/>
    <w:rsid w:val="00A247C5"/>
    <w:rsid w:val="00A24AFF"/>
    <w:rsid w:val="00A255D3"/>
    <w:rsid w:val="00A262DB"/>
    <w:rsid w:val="00A2639F"/>
    <w:rsid w:val="00A30167"/>
    <w:rsid w:val="00A33699"/>
    <w:rsid w:val="00A336AF"/>
    <w:rsid w:val="00A33ABC"/>
    <w:rsid w:val="00A34063"/>
    <w:rsid w:val="00A34FC4"/>
    <w:rsid w:val="00A36566"/>
    <w:rsid w:val="00A36A89"/>
    <w:rsid w:val="00A371E7"/>
    <w:rsid w:val="00A376E8"/>
    <w:rsid w:val="00A4048B"/>
    <w:rsid w:val="00A408FE"/>
    <w:rsid w:val="00A41910"/>
    <w:rsid w:val="00A43B41"/>
    <w:rsid w:val="00A43D91"/>
    <w:rsid w:val="00A446ED"/>
    <w:rsid w:val="00A45474"/>
    <w:rsid w:val="00A458A9"/>
    <w:rsid w:val="00A45A17"/>
    <w:rsid w:val="00A45C82"/>
    <w:rsid w:val="00A465B7"/>
    <w:rsid w:val="00A46909"/>
    <w:rsid w:val="00A46A5E"/>
    <w:rsid w:val="00A47042"/>
    <w:rsid w:val="00A475A2"/>
    <w:rsid w:val="00A47943"/>
    <w:rsid w:val="00A51650"/>
    <w:rsid w:val="00A51FD8"/>
    <w:rsid w:val="00A53034"/>
    <w:rsid w:val="00A549AA"/>
    <w:rsid w:val="00A5596A"/>
    <w:rsid w:val="00A559F6"/>
    <w:rsid w:val="00A55BF8"/>
    <w:rsid w:val="00A56623"/>
    <w:rsid w:val="00A567FC"/>
    <w:rsid w:val="00A568F3"/>
    <w:rsid w:val="00A5758A"/>
    <w:rsid w:val="00A605CB"/>
    <w:rsid w:val="00A612C8"/>
    <w:rsid w:val="00A6185C"/>
    <w:rsid w:val="00A62A44"/>
    <w:rsid w:val="00A62EDC"/>
    <w:rsid w:val="00A62EE2"/>
    <w:rsid w:val="00A63427"/>
    <w:rsid w:val="00A6361F"/>
    <w:rsid w:val="00A636B7"/>
    <w:rsid w:val="00A64560"/>
    <w:rsid w:val="00A6503F"/>
    <w:rsid w:val="00A65B7C"/>
    <w:rsid w:val="00A6616C"/>
    <w:rsid w:val="00A668A4"/>
    <w:rsid w:val="00A70429"/>
    <w:rsid w:val="00A714EA"/>
    <w:rsid w:val="00A716AF"/>
    <w:rsid w:val="00A71C16"/>
    <w:rsid w:val="00A7226D"/>
    <w:rsid w:val="00A726CB"/>
    <w:rsid w:val="00A72CD9"/>
    <w:rsid w:val="00A73009"/>
    <w:rsid w:val="00A73744"/>
    <w:rsid w:val="00A73E3B"/>
    <w:rsid w:val="00A74FB9"/>
    <w:rsid w:val="00A75AE7"/>
    <w:rsid w:val="00A75B45"/>
    <w:rsid w:val="00A762B1"/>
    <w:rsid w:val="00A76C2F"/>
    <w:rsid w:val="00A76C80"/>
    <w:rsid w:val="00A8038C"/>
    <w:rsid w:val="00A80A26"/>
    <w:rsid w:val="00A80D1C"/>
    <w:rsid w:val="00A80ED4"/>
    <w:rsid w:val="00A81988"/>
    <w:rsid w:val="00A819AD"/>
    <w:rsid w:val="00A82070"/>
    <w:rsid w:val="00A8287B"/>
    <w:rsid w:val="00A82E7C"/>
    <w:rsid w:val="00A82F38"/>
    <w:rsid w:val="00A83981"/>
    <w:rsid w:val="00A84B12"/>
    <w:rsid w:val="00A853AF"/>
    <w:rsid w:val="00A866CC"/>
    <w:rsid w:val="00A870B9"/>
    <w:rsid w:val="00A877D1"/>
    <w:rsid w:val="00A87D40"/>
    <w:rsid w:val="00A87E81"/>
    <w:rsid w:val="00A90065"/>
    <w:rsid w:val="00A904BB"/>
    <w:rsid w:val="00A90C8E"/>
    <w:rsid w:val="00A91192"/>
    <w:rsid w:val="00A9120A"/>
    <w:rsid w:val="00A914DD"/>
    <w:rsid w:val="00A915A1"/>
    <w:rsid w:val="00A91C29"/>
    <w:rsid w:val="00A938D4"/>
    <w:rsid w:val="00A93B8E"/>
    <w:rsid w:val="00A944C8"/>
    <w:rsid w:val="00A9469F"/>
    <w:rsid w:val="00A94D1E"/>
    <w:rsid w:val="00A94F23"/>
    <w:rsid w:val="00A95280"/>
    <w:rsid w:val="00A95A86"/>
    <w:rsid w:val="00A971D8"/>
    <w:rsid w:val="00A97B0C"/>
    <w:rsid w:val="00A97B90"/>
    <w:rsid w:val="00AA05CA"/>
    <w:rsid w:val="00AA0BEC"/>
    <w:rsid w:val="00AA0DFC"/>
    <w:rsid w:val="00AA0E81"/>
    <w:rsid w:val="00AA13D2"/>
    <w:rsid w:val="00AA167A"/>
    <w:rsid w:val="00AA2A8B"/>
    <w:rsid w:val="00AA2DE1"/>
    <w:rsid w:val="00AA2EC6"/>
    <w:rsid w:val="00AA3B33"/>
    <w:rsid w:val="00AA470A"/>
    <w:rsid w:val="00AA5510"/>
    <w:rsid w:val="00AA6703"/>
    <w:rsid w:val="00AA6A59"/>
    <w:rsid w:val="00AA77E0"/>
    <w:rsid w:val="00AB065B"/>
    <w:rsid w:val="00AB0C56"/>
    <w:rsid w:val="00AB0EF0"/>
    <w:rsid w:val="00AB158A"/>
    <w:rsid w:val="00AB1649"/>
    <w:rsid w:val="00AB18E3"/>
    <w:rsid w:val="00AB256F"/>
    <w:rsid w:val="00AB29CD"/>
    <w:rsid w:val="00AB2F38"/>
    <w:rsid w:val="00AB324C"/>
    <w:rsid w:val="00AB478C"/>
    <w:rsid w:val="00AB4E50"/>
    <w:rsid w:val="00AB4EF9"/>
    <w:rsid w:val="00AB50DB"/>
    <w:rsid w:val="00AB5544"/>
    <w:rsid w:val="00AB62DF"/>
    <w:rsid w:val="00AB6D3A"/>
    <w:rsid w:val="00AB7791"/>
    <w:rsid w:val="00AB7C4E"/>
    <w:rsid w:val="00AC048D"/>
    <w:rsid w:val="00AC17AA"/>
    <w:rsid w:val="00AC1C65"/>
    <w:rsid w:val="00AC257D"/>
    <w:rsid w:val="00AC27C0"/>
    <w:rsid w:val="00AC29CE"/>
    <w:rsid w:val="00AC30DC"/>
    <w:rsid w:val="00AC3C66"/>
    <w:rsid w:val="00AC50F7"/>
    <w:rsid w:val="00AC627E"/>
    <w:rsid w:val="00AC6859"/>
    <w:rsid w:val="00AC7DB3"/>
    <w:rsid w:val="00AD0357"/>
    <w:rsid w:val="00AD0D6C"/>
    <w:rsid w:val="00AD11B3"/>
    <w:rsid w:val="00AD16C4"/>
    <w:rsid w:val="00AD1BB4"/>
    <w:rsid w:val="00AD1C8A"/>
    <w:rsid w:val="00AD2002"/>
    <w:rsid w:val="00AD2499"/>
    <w:rsid w:val="00AD320B"/>
    <w:rsid w:val="00AD3D2D"/>
    <w:rsid w:val="00AD4AE8"/>
    <w:rsid w:val="00AD4B55"/>
    <w:rsid w:val="00AD50E9"/>
    <w:rsid w:val="00AD54A8"/>
    <w:rsid w:val="00AD5595"/>
    <w:rsid w:val="00AD5A5B"/>
    <w:rsid w:val="00AD6D2E"/>
    <w:rsid w:val="00AD75D5"/>
    <w:rsid w:val="00AD79CE"/>
    <w:rsid w:val="00AE0080"/>
    <w:rsid w:val="00AE1215"/>
    <w:rsid w:val="00AE1CE2"/>
    <w:rsid w:val="00AE2194"/>
    <w:rsid w:val="00AE3B67"/>
    <w:rsid w:val="00AE452F"/>
    <w:rsid w:val="00AE4576"/>
    <w:rsid w:val="00AE45E0"/>
    <w:rsid w:val="00AE47BC"/>
    <w:rsid w:val="00AE4880"/>
    <w:rsid w:val="00AE4E80"/>
    <w:rsid w:val="00AE5012"/>
    <w:rsid w:val="00AE5FF7"/>
    <w:rsid w:val="00AE6A2C"/>
    <w:rsid w:val="00AE71AD"/>
    <w:rsid w:val="00AE7D6C"/>
    <w:rsid w:val="00AF08FC"/>
    <w:rsid w:val="00AF0D63"/>
    <w:rsid w:val="00AF1CCF"/>
    <w:rsid w:val="00AF2A61"/>
    <w:rsid w:val="00AF33BF"/>
    <w:rsid w:val="00AF340F"/>
    <w:rsid w:val="00AF38E7"/>
    <w:rsid w:val="00AF4816"/>
    <w:rsid w:val="00AF4824"/>
    <w:rsid w:val="00AF707A"/>
    <w:rsid w:val="00AF75BB"/>
    <w:rsid w:val="00AF7793"/>
    <w:rsid w:val="00AF7C58"/>
    <w:rsid w:val="00AF7DE2"/>
    <w:rsid w:val="00B002D2"/>
    <w:rsid w:val="00B0043F"/>
    <w:rsid w:val="00B00CAC"/>
    <w:rsid w:val="00B019BC"/>
    <w:rsid w:val="00B030D3"/>
    <w:rsid w:val="00B0310F"/>
    <w:rsid w:val="00B05E14"/>
    <w:rsid w:val="00B066EA"/>
    <w:rsid w:val="00B06948"/>
    <w:rsid w:val="00B06FF5"/>
    <w:rsid w:val="00B077B9"/>
    <w:rsid w:val="00B0781F"/>
    <w:rsid w:val="00B07B3E"/>
    <w:rsid w:val="00B07D8D"/>
    <w:rsid w:val="00B07FDF"/>
    <w:rsid w:val="00B10C3F"/>
    <w:rsid w:val="00B12329"/>
    <w:rsid w:val="00B12752"/>
    <w:rsid w:val="00B147C2"/>
    <w:rsid w:val="00B14D62"/>
    <w:rsid w:val="00B1539E"/>
    <w:rsid w:val="00B1583A"/>
    <w:rsid w:val="00B16539"/>
    <w:rsid w:val="00B201FC"/>
    <w:rsid w:val="00B205FA"/>
    <w:rsid w:val="00B21633"/>
    <w:rsid w:val="00B21B14"/>
    <w:rsid w:val="00B21CCF"/>
    <w:rsid w:val="00B21FCE"/>
    <w:rsid w:val="00B22402"/>
    <w:rsid w:val="00B22819"/>
    <w:rsid w:val="00B23B30"/>
    <w:rsid w:val="00B23E1C"/>
    <w:rsid w:val="00B23E55"/>
    <w:rsid w:val="00B24DBA"/>
    <w:rsid w:val="00B24E95"/>
    <w:rsid w:val="00B26856"/>
    <w:rsid w:val="00B26BBC"/>
    <w:rsid w:val="00B26D09"/>
    <w:rsid w:val="00B27380"/>
    <w:rsid w:val="00B30A91"/>
    <w:rsid w:val="00B34517"/>
    <w:rsid w:val="00B35FB2"/>
    <w:rsid w:val="00B36255"/>
    <w:rsid w:val="00B3628B"/>
    <w:rsid w:val="00B36A7F"/>
    <w:rsid w:val="00B37B4C"/>
    <w:rsid w:val="00B37B73"/>
    <w:rsid w:val="00B406C5"/>
    <w:rsid w:val="00B40A26"/>
    <w:rsid w:val="00B4166F"/>
    <w:rsid w:val="00B4185B"/>
    <w:rsid w:val="00B419B8"/>
    <w:rsid w:val="00B42DDC"/>
    <w:rsid w:val="00B42FC7"/>
    <w:rsid w:val="00B43EEC"/>
    <w:rsid w:val="00B4415E"/>
    <w:rsid w:val="00B45EAA"/>
    <w:rsid w:val="00B47289"/>
    <w:rsid w:val="00B47F6C"/>
    <w:rsid w:val="00B50CA5"/>
    <w:rsid w:val="00B519A2"/>
    <w:rsid w:val="00B5260B"/>
    <w:rsid w:val="00B53805"/>
    <w:rsid w:val="00B541EC"/>
    <w:rsid w:val="00B56415"/>
    <w:rsid w:val="00B56585"/>
    <w:rsid w:val="00B56C7B"/>
    <w:rsid w:val="00B56EE9"/>
    <w:rsid w:val="00B57188"/>
    <w:rsid w:val="00B60223"/>
    <w:rsid w:val="00B618EB"/>
    <w:rsid w:val="00B62EB8"/>
    <w:rsid w:val="00B632C6"/>
    <w:rsid w:val="00B6359E"/>
    <w:rsid w:val="00B63FC2"/>
    <w:rsid w:val="00B65910"/>
    <w:rsid w:val="00B66211"/>
    <w:rsid w:val="00B66A97"/>
    <w:rsid w:val="00B67446"/>
    <w:rsid w:val="00B7082C"/>
    <w:rsid w:val="00B70FC1"/>
    <w:rsid w:val="00B71D04"/>
    <w:rsid w:val="00B722A2"/>
    <w:rsid w:val="00B73586"/>
    <w:rsid w:val="00B736B3"/>
    <w:rsid w:val="00B74495"/>
    <w:rsid w:val="00B755B3"/>
    <w:rsid w:val="00B75920"/>
    <w:rsid w:val="00B760AC"/>
    <w:rsid w:val="00B762B4"/>
    <w:rsid w:val="00B762E9"/>
    <w:rsid w:val="00B76A1D"/>
    <w:rsid w:val="00B813BF"/>
    <w:rsid w:val="00B8260C"/>
    <w:rsid w:val="00B834B7"/>
    <w:rsid w:val="00B841A5"/>
    <w:rsid w:val="00B843B3"/>
    <w:rsid w:val="00B8576F"/>
    <w:rsid w:val="00B85CCE"/>
    <w:rsid w:val="00B85D15"/>
    <w:rsid w:val="00B868A9"/>
    <w:rsid w:val="00B87AAD"/>
    <w:rsid w:val="00B87F68"/>
    <w:rsid w:val="00B917E0"/>
    <w:rsid w:val="00B91A4B"/>
    <w:rsid w:val="00B9245C"/>
    <w:rsid w:val="00B92E6C"/>
    <w:rsid w:val="00B92F4E"/>
    <w:rsid w:val="00B930D4"/>
    <w:rsid w:val="00B93F01"/>
    <w:rsid w:val="00B943E5"/>
    <w:rsid w:val="00B95F28"/>
    <w:rsid w:val="00B966DC"/>
    <w:rsid w:val="00B969E7"/>
    <w:rsid w:val="00B96EB7"/>
    <w:rsid w:val="00B97C3D"/>
    <w:rsid w:val="00BA04EF"/>
    <w:rsid w:val="00BA090E"/>
    <w:rsid w:val="00BA1089"/>
    <w:rsid w:val="00BA1537"/>
    <w:rsid w:val="00BA1C33"/>
    <w:rsid w:val="00BA3A8B"/>
    <w:rsid w:val="00BA467F"/>
    <w:rsid w:val="00BA46B2"/>
    <w:rsid w:val="00BA6061"/>
    <w:rsid w:val="00BA655B"/>
    <w:rsid w:val="00BA7029"/>
    <w:rsid w:val="00BA71DD"/>
    <w:rsid w:val="00BA73ED"/>
    <w:rsid w:val="00BB00C1"/>
    <w:rsid w:val="00BB059D"/>
    <w:rsid w:val="00BB09E2"/>
    <w:rsid w:val="00BB0C7F"/>
    <w:rsid w:val="00BB0E5C"/>
    <w:rsid w:val="00BB1B7F"/>
    <w:rsid w:val="00BB2273"/>
    <w:rsid w:val="00BB25E2"/>
    <w:rsid w:val="00BB372D"/>
    <w:rsid w:val="00BB5815"/>
    <w:rsid w:val="00BB6723"/>
    <w:rsid w:val="00BB6A4D"/>
    <w:rsid w:val="00BB6E0D"/>
    <w:rsid w:val="00BB709E"/>
    <w:rsid w:val="00BB70C6"/>
    <w:rsid w:val="00BB7D9E"/>
    <w:rsid w:val="00BC0128"/>
    <w:rsid w:val="00BC0214"/>
    <w:rsid w:val="00BC1B45"/>
    <w:rsid w:val="00BC23AA"/>
    <w:rsid w:val="00BC386D"/>
    <w:rsid w:val="00BC3A21"/>
    <w:rsid w:val="00BC4422"/>
    <w:rsid w:val="00BC47A2"/>
    <w:rsid w:val="00BC4DB3"/>
    <w:rsid w:val="00BC755F"/>
    <w:rsid w:val="00BC7C8A"/>
    <w:rsid w:val="00BD05B9"/>
    <w:rsid w:val="00BD0B6D"/>
    <w:rsid w:val="00BD1592"/>
    <w:rsid w:val="00BD1E20"/>
    <w:rsid w:val="00BD22F1"/>
    <w:rsid w:val="00BD521C"/>
    <w:rsid w:val="00BD583D"/>
    <w:rsid w:val="00BD5D7E"/>
    <w:rsid w:val="00BD7086"/>
    <w:rsid w:val="00BD7215"/>
    <w:rsid w:val="00BD7C9B"/>
    <w:rsid w:val="00BE0B3D"/>
    <w:rsid w:val="00BE2118"/>
    <w:rsid w:val="00BE2B50"/>
    <w:rsid w:val="00BE3EA2"/>
    <w:rsid w:val="00BE4001"/>
    <w:rsid w:val="00BE5710"/>
    <w:rsid w:val="00BE6C97"/>
    <w:rsid w:val="00BE6FA9"/>
    <w:rsid w:val="00BE73E5"/>
    <w:rsid w:val="00BE7612"/>
    <w:rsid w:val="00BE7B7B"/>
    <w:rsid w:val="00BF0711"/>
    <w:rsid w:val="00BF0F95"/>
    <w:rsid w:val="00BF1AAB"/>
    <w:rsid w:val="00BF2954"/>
    <w:rsid w:val="00BF365F"/>
    <w:rsid w:val="00BF36C7"/>
    <w:rsid w:val="00BF3AB0"/>
    <w:rsid w:val="00BF5228"/>
    <w:rsid w:val="00BF6140"/>
    <w:rsid w:val="00C00AE4"/>
    <w:rsid w:val="00C014EB"/>
    <w:rsid w:val="00C01859"/>
    <w:rsid w:val="00C022BB"/>
    <w:rsid w:val="00C02534"/>
    <w:rsid w:val="00C03112"/>
    <w:rsid w:val="00C031DA"/>
    <w:rsid w:val="00C0392D"/>
    <w:rsid w:val="00C03C72"/>
    <w:rsid w:val="00C0585F"/>
    <w:rsid w:val="00C06037"/>
    <w:rsid w:val="00C0648C"/>
    <w:rsid w:val="00C10C51"/>
    <w:rsid w:val="00C11223"/>
    <w:rsid w:val="00C11367"/>
    <w:rsid w:val="00C116A6"/>
    <w:rsid w:val="00C1178F"/>
    <w:rsid w:val="00C11AD2"/>
    <w:rsid w:val="00C12469"/>
    <w:rsid w:val="00C12776"/>
    <w:rsid w:val="00C129E8"/>
    <w:rsid w:val="00C13675"/>
    <w:rsid w:val="00C13C24"/>
    <w:rsid w:val="00C147F5"/>
    <w:rsid w:val="00C1714A"/>
    <w:rsid w:val="00C17ABA"/>
    <w:rsid w:val="00C204F2"/>
    <w:rsid w:val="00C2198B"/>
    <w:rsid w:val="00C21A78"/>
    <w:rsid w:val="00C22106"/>
    <w:rsid w:val="00C2275C"/>
    <w:rsid w:val="00C22782"/>
    <w:rsid w:val="00C2337F"/>
    <w:rsid w:val="00C2496C"/>
    <w:rsid w:val="00C254CA"/>
    <w:rsid w:val="00C25F62"/>
    <w:rsid w:val="00C26C2D"/>
    <w:rsid w:val="00C27F16"/>
    <w:rsid w:val="00C304D4"/>
    <w:rsid w:val="00C30FB7"/>
    <w:rsid w:val="00C3103A"/>
    <w:rsid w:val="00C32C13"/>
    <w:rsid w:val="00C32E35"/>
    <w:rsid w:val="00C32E38"/>
    <w:rsid w:val="00C33852"/>
    <w:rsid w:val="00C33D72"/>
    <w:rsid w:val="00C33F7E"/>
    <w:rsid w:val="00C35C0B"/>
    <w:rsid w:val="00C364AF"/>
    <w:rsid w:val="00C36C6F"/>
    <w:rsid w:val="00C37A27"/>
    <w:rsid w:val="00C401D4"/>
    <w:rsid w:val="00C40442"/>
    <w:rsid w:val="00C42CBD"/>
    <w:rsid w:val="00C432A7"/>
    <w:rsid w:val="00C435DF"/>
    <w:rsid w:val="00C43831"/>
    <w:rsid w:val="00C44C73"/>
    <w:rsid w:val="00C44C94"/>
    <w:rsid w:val="00C45449"/>
    <w:rsid w:val="00C45EFA"/>
    <w:rsid w:val="00C460D6"/>
    <w:rsid w:val="00C46484"/>
    <w:rsid w:val="00C4695B"/>
    <w:rsid w:val="00C47037"/>
    <w:rsid w:val="00C47A79"/>
    <w:rsid w:val="00C504AA"/>
    <w:rsid w:val="00C505CA"/>
    <w:rsid w:val="00C51AAE"/>
    <w:rsid w:val="00C52B38"/>
    <w:rsid w:val="00C53CBE"/>
    <w:rsid w:val="00C53CC8"/>
    <w:rsid w:val="00C53FE1"/>
    <w:rsid w:val="00C54572"/>
    <w:rsid w:val="00C554C7"/>
    <w:rsid w:val="00C5552A"/>
    <w:rsid w:val="00C55FF1"/>
    <w:rsid w:val="00C560AF"/>
    <w:rsid w:val="00C562AF"/>
    <w:rsid w:val="00C56CA2"/>
    <w:rsid w:val="00C570B7"/>
    <w:rsid w:val="00C57DCC"/>
    <w:rsid w:val="00C609B8"/>
    <w:rsid w:val="00C6187A"/>
    <w:rsid w:val="00C62970"/>
    <w:rsid w:val="00C62A4A"/>
    <w:rsid w:val="00C63AAF"/>
    <w:rsid w:val="00C64EA3"/>
    <w:rsid w:val="00C65543"/>
    <w:rsid w:val="00C65876"/>
    <w:rsid w:val="00C65BE1"/>
    <w:rsid w:val="00C66A03"/>
    <w:rsid w:val="00C66B64"/>
    <w:rsid w:val="00C67B12"/>
    <w:rsid w:val="00C705B6"/>
    <w:rsid w:val="00C72765"/>
    <w:rsid w:val="00C72EB5"/>
    <w:rsid w:val="00C73922"/>
    <w:rsid w:val="00C73DAE"/>
    <w:rsid w:val="00C74B40"/>
    <w:rsid w:val="00C74E69"/>
    <w:rsid w:val="00C752A8"/>
    <w:rsid w:val="00C753E4"/>
    <w:rsid w:val="00C75686"/>
    <w:rsid w:val="00C76A41"/>
    <w:rsid w:val="00C77782"/>
    <w:rsid w:val="00C77B51"/>
    <w:rsid w:val="00C77BD5"/>
    <w:rsid w:val="00C77E67"/>
    <w:rsid w:val="00C8056B"/>
    <w:rsid w:val="00C811D6"/>
    <w:rsid w:val="00C81945"/>
    <w:rsid w:val="00C81DE9"/>
    <w:rsid w:val="00C82545"/>
    <w:rsid w:val="00C875B2"/>
    <w:rsid w:val="00C87B5A"/>
    <w:rsid w:val="00C87E20"/>
    <w:rsid w:val="00C9043F"/>
    <w:rsid w:val="00C904AE"/>
    <w:rsid w:val="00C91585"/>
    <w:rsid w:val="00C92ECF"/>
    <w:rsid w:val="00C96CE9"/>
    <w:rsid w:val="00CA00C0"/>
    <w:rsid w:val="00CA03EB"/>
    <w:rsid w:val="00CA2575"/>
    <w:rsid w:val="00CA28A1"/>
    <w:rsid w:val="00CA2BA5"/>
    <w:rsid w:val="00CA2BB2"/>
    <w:rsid w:val="00CA3938"/>
    <w:rsid w:val="00CA3CD2"/>
    <w:rsid w:val="00CA4911"/>
    <w:rsid w:val="00CA4CFF"/>
    <w:rsid w:val="00CA4FFB"/>
    <w:rsid w:val="00CA5874"/>
    <w:rsid w:val="00CA5973"/>
    <w:rsid w:val="00CA6234"/>
    <w:rsid w:val="00CA6336"/>
    <w:rsid w:val="00CA6853"/>
    <w:rsid w:val="00CA6F8F"/>
    <w:rsid w:val="00CB04C4"/>
    <w:rsid w:val="00CB0A4C"/>
    <w:rsid w:val="00CB0CD1"/>
    <w:rsid w:val="00CB22CD"/>
    <w:rsid w:val="00CB29C8"/>
    <w:rsid w:val="00CB2F2B"/>
    <w:rsid w:val="00CB368A"/>
    <w:rsid w:val="00CB38D1"/>
    <w:rsid w:val="00CB3BBD"/>
    <w:rsid w:val="00CB4086"/>
    <w:rsid w:val="00CB4241"/>
    <w:rsid w:val="00CB4A9F"/>
    <w:rsid w:val="00CB5B0B"/>
    <w:rsid w:val="00CB6CD9"/>
    <w:rsid w:val="00CB70EE"/>
    <w:rsid w:val="00CB7B27"/>
    <w:rsid w:val="00CB7E4A"/>
    <w:rsid w:val="00CC0C32"/>
    <w:rsid w:val="00CC0D44"/>
    <w:rsid w:val="00CC18F9"/>
    <w:rsid w:val="00CC2484"/>
    <w:rsid w:val="00CC25DD"/>
    <w:rsid w:val="00CC3358"/>
    <w:rsid w:val="00CC4319"/>
    <w:rsid w:val="00CC5065"/>
    <w:rsid w:val="00CC5B2E"/>
    <w:rsid w:val="00CC5EB7"/>
    <w:rsid w:val="00CC678D"/>
    <w:rsid w:val="00CC7D9B"/>
    <w:rsid w:val="00CC7FC3"/>
    <w:rsid w:val="00CD0D39"/>
    <w:rsid w:val="00CD33F5"/>
    <w:rsid w:val="00CD383F"/>
    <w:rsid w:val="00CD40FE"/>
    <w:rsid w:val="00CD4977"/>
    <w:rsid w:val="00CD50BB"/>
    <w:rsid w:val="00CD52A4"/>
    <w:rsid w:val="00CD6A1A"/>
    <w:rsid w:val="00CD72C5"/>
    <w:rsid w:val="00CD78F5"/>
    <w:rsid w:val="00CD7CB1"/>
    <w:rsid w:val="00CE040C"/>
    <w:rsid w:val="00CE16F4"/>
    <w:rsid w:val="00CE41B8"/>
    <w:rsid w:val="00CE4C5B"/>
    <w:rsid w:val="00CE52CE"/>
    <w:rsid w:val="00CE57A5"/>
    <w:rsid w:val="00CE57FA"/>
    <w:rsid w:val="00CE5EC0"/>
    <w:rsid w:val="00CE5F76"/>
    <w:rsid w:val="00CE635F"/>
    <w:rsid w:val="00CE637F"/>
    <w:rsid w:val="00CE6616"/>
    <w:rsid w:val="00CE680E"/>
    <w:rsid w:val="00CF0005"/>
    <w:rsid w:val="00CF04A6"/>
    <w:rsid w:val="00CF0BBD"/>
    <w:rsid w:val="00CF0C56"/>
    <w:rsid w:val="00CF1629"/>
    <w:rsid w:val="00CF16A4"/>
    <w:rsid w:val="00CF27EE"/>
    <w:rsid w:val="00CF28CD"/>
    <w:rsid w:val="00CF2C43"/>
    <w:rsid w:val="00CF4047"/>
    <w:rsid w:val="00CF5D90"/>
    <w:rsid w:val="00CF6843"/>
    <w:rsid w:val="00CF73BA"/>
    <w:rsid w:val="00CF74FA"/>
    <w:rsid w:val="00CF762B"/>
    <w:rsid w:val="00CF7665"/>
    <w:rsid w:val="00CF7EF4"/>
    <w:rsid w:val="00D00AC0"/>
    <w:rsid w:val="00D0109F"/>
    <w:rsid w:val="00D01BCB"/>
    <w:rsid w:val="00D0263E"/>
    <w:rsid w:val="00D02886"/>
    <w:rsid w:val="00D03591"/>
    <w:rsid w:val="00D0376B"/>
    <w:rsid w:val="00D0424C"/>
    <w:rsid w:val="00D0686A"/>
    <w:rsid w:val="00D0689E"/>
    <w:rsid w:val="00D068AE"/>
    <w:rsid w:val="00D069CF"/>
    <w:rsid w:val="00D06C80"/>
    <w:rsid w:val="00D07ED8"/>
    <w:rsid w:val="00D10AA1"/>
    <w:rsid w:val="00D10EAC"/>
    <w:rsid w:val="00D11643"/>
    <w:rsid w:val="00D11BC9"/>
    <w:rsid w:val="00D11F85"/>
    <w:rsid w:val="00D12972"/>
    <w:rsid w:val="00D13973"/>
    <w:rsid w:val="00D13A3F"/>
    <w:rsid w:val="00D14C35"/>
    <w:rsid w:val="00D1701C"/>
    <w:rsid w:val="00D170FA"/>
    <w:rsid w:val="00D178A4"/>
    <w:rsid w:val="00D178C3"/>
    <w:rsid w:val="00D17EDB"/>
    <w:rsid w:val="00D2184F"/>
    <w:rsid w:val="00D23E44"/>
    <w:rsid w:val="00D24C84"/>
    <w:rsid w:val="00D25326"/>
    <w:rsid w:val="00D253CB"/>
    <w:rsid w:val="00D255D4"/>
    <w:rsid w:val="00D26BCF"/>
    <w:rsid w:val="00D26E8C"/>
    <w:rsid w:val="00D279B0"/>
    <w:rsid w:val="00D27A1B"/>
    <w:rsid w:val="00D27EC1"/>
    <w:rsid w:val="00D306F8"/>
    <w:rsid w:val="00D30E92"/>
    <w:rsid w:val="00D32E64"/>
    <w:rsid w:val="00D33EE4"/>
    <w:rsid w:val="00D3643B"/>
    <w:rsid w:val="00D40391"/>
    <w:rsid w:val="00D40723"/>
    <w:rsid w:val="00D40889"/>
    <w:rsid w:val="00D40B4A"/>
    <w:rsid w:val="00D410E2"/>
    <w:rsid w:val="00D413EF"/>
    <w:rsid w:val="00D42023"/>
    <w:rsid w:val="00D43127"/>
    <w:rsid w:val="00D43155"/>
    <w:rsid w:val="00D431D5"/>
    <w:rsid w:val="00D4381D"/>
    <w:rsid w:val="00D43F3C"/>
    <w:rsid w:val="00D45E41"/>
    <w:rsid w:val="00D46224"/>
    <w:rsid w:val="00D47407"/>
    <w:rsid w:val="00D475F9"/>
    <w:rsid w:val="00D47988"/>
    <w:rsid w:val="00D501EB"/>
    <w:rsid w:val="00D5068B"/>
    <w:rsid w:val="00D514C0"/>
    <w:rsid w:val="00D517D9"/>
    <w:rsid w:val="00D51EAD"/>
    <w:rsid w:val="00D52DF6"/>
    <w:rsid w:val="00D52E4F"/>
    <w:rsid w:val="00D53878"/>
    <w:rsid w:val="00D53B4B"/>
    <w:rsid w:val="00D54488"/>
    <w:rsid w:val="00D5481C"/>
    <w:rsid w:val="00D550BF"/>
    <w:rsid w:val="00D55179"/>
    <w:rsid w:val="00D553A7"/>
    <w:rsid w:val="00D5555C"/>
    <w:rsid w:val="00D573EF"/>
    <w:rsid w:val="00D57C68"/>
    <w:rsid w:val="00D61549"/>
    <w:rsid w:val="00D62202"/>
    <w:rsid w:val="00D62A72"/>
    <w:rsid w:val="00D6384B"/>
    <w:rsid w:val="00D640C2"/>
    <w:rsid w:val="00D648B1"/>
    <w:rsid w:val="00D64ABF"/>
    <w:rsid w:val="00D64CA6"/>
    <w:rsid w:val="00D657D0"/>
    <w:rsid w:val="00D66604"/>
    <w:rsid w:val="00D66767"/>
    <w:rsid w:val="00D66C08"/>
    <w:rsid w:val="00D66DC6"/>
    <w:rsid w:val="00D67364"/>
    <w:rsid w:val="00D67623"/>
    <w:rsid w:val="00D679EF"/>
    <w:rsid w:val="00D7008E"/>
    <w:rsid w:val="00D70BB4"/>
    <w:rsid w:val="00D7160E"/>
    <w:rsid w:val="00D720CE"/>
    <w:rsid w:val="00D72794"/>
    <w:rsid w:val="00D729F7"/>
    <w:rsid w:val="00D731F4"/>
    <w:rsid w:val="00D736B8"/>
    <w:rsid w:val="00D73D4E"/>
    <w:rsid w:val="00D7488B"/>
    <w:rsid w:val="00D74904"/>
    <w:rsid w:val="00D74F62"/>
    <w:rsid w:val="00D7528A"/>
    <w:rsid w:val="00D76299"/>
    <w:rsid w:val="00D7649B"/>
    <w:rsid w:val="00D76682"/>
    <w:rsid w:val="00D80F7C"/>
    <w:rsid w:val="00D810A4"/>
    <w:rsid w:val="00D81FB2"/>
    <w:rsid w:val="00D82110"/>
    <w:rsid w:val="00D833B8"/>
    <w:rsid w:val="00D83FB2"/>
    <w:rsid w:val="00D848CD"/>
    <w:rsid w:val="00D86128"/>
    <w:rsid w:val="00D86C64"/>
    <w:rsid w:val="00D9056B"/>
    <w:rsid w:val="00D91B86"/>
    <w:rsid w:val="00D929D4"/>
    <w:rsid w:val="00D94116"/>
    <w:rsid w:val="00D9478D"/>
    <w:rsid w:val="00D94C3E"/>
    <w:rsid w:val="00D94D2F"/>
    <w:rsid w:val="00D94FEA"/>
    <w:rsid w:val="00D95323"/>
    <w:rsid w:val="00D959B7"/>
    <w:rsid w:val="00D964BF"/>
    <w:rsid w:val="00D96B78"/>
    <w:rsid w:val="00DA04EC"/>
    <w:rsid w:val="00DA0A6E"/>
    <w:rsid w:val="00DA10C5"/>
    <w:rsid w:val="00DA11E3"/>
    <w:rsid w:val="00DA2CF4"/>
    <w:rsid w:val="00DA4059"/>
    <w:rsid w:val="00DA40B2"/>
    <w:rsid w:val="00DA53F3"/>
    <w:rsid w:val="00DA66AF"/>
    <w:rsid w:val="00DA687F"/>
    <w:rsid w:val="00DA6992"/>
    <w:rsid w:val="00DA6AE4"/>
    <w:rsid w:val="00DA6BCA"/>
    <w:rsid w:val="00DA75F5"/>
    <w:rsid w:val="00DB1273"/>
    <w:rsid w:val="00DB19FD"/>
    <w:rsid w:val="00DB1DB0"/>
    <w:rsid w:val="00DB24EA"/>
    <w:rsid w:val="00DB2B95"/>
    <w:rsid w:val="00DB2BAC"/>
    <w:rsid w:val="00DB3A20"/>
    <w:rsid w:val="00DB417E"/>
    <w:rsid w:val="00DB4584"/>
    <w:rsid w:val="00DB497E"/>
    <w:rsid w:val="00DB5B3D"/>
    <w:rsid w:val="00DB7775"/>
    <w:rsid w:val="00DB794C"/>
    <w:rsid w:val="00DB7AD0"/>
    <w:rsid w:val="00DC0B2D"/>
    <w:rsid w:val="00DC0F18"/>
    <w:rsid w:val="00DC0F5A"/>
    <w:rsid w:val="00DC1829"/>
    <w:rsid w:val="00DC1B32"/>
    <w:rsid w:val="00DC1D6D"/>
    <w:rsid w:val="00DC20C6"/>
    <w:rsid w:val="00DC20E7"/>
    <w:rsid w:val="00DC20EA"/>
    <w:rsid w:val="00DC2B4C"/>
    <w:rsid w:val="00DC4B94"/>
    <w:rsid w:val="00DC518E"/>
    <w:rsid w:val="00DC5A6D"/>
    <w:rsid w:val="00DC5D7E"/>
    <w:rsid w:val="00DC5E0F"/>
    <w:rsid w:val="00DD0225"/>
    <w:rsid w:val="00DD11E9"/>
    <w:rsid w:val="00DD1283"/>
    <w:rsid w:val="00DD1C90"/>
    <w:rsid w:val="00DD414E"/>
    <w:rsid w:val="00DD42B4"/>
    <w:rsid w:val="00DD595A"/>
    <w:rsid w:val="00DD5D81"/>
    <w:rsid w:val="00DD635F"/>
    <w:rsid w:val="00DD7175"/>
    <w:rsid w:val="00DD7979"/>
    <w:rsid w:val="00DD797C"/>
    <w:rsid w:val="00DD79B5"/>
    <w:rsid w:val="00DD7B8A"/>
    <w:rsid w:val="00DE13A2"/>
    <w:rsid w:val="00DE192A"/>
    <w:rsid w:val="00DE1DAE"/>
    <w:rsid w:val="00DE2089"/>
    <w:rsid w:val="00DE3C0A"/>
    <w:rsid w:val="00DE3CBD"/>
    <w:rsid w:val="00DE4557"/>
    <w:rsid w:val="00DE576E"/>
    <w:rsid w:val="00DE5F30"/>
    <w:rsid w:val="00DE626D"/>
    <w:rsid w:val="00DE7A85"/>
    <w:rsid w:val="00DE7AA8"/>
    <w:rsid w:val="00DF0342"/>
    <w:rsid w:val="00DF0B98"/>
    <w:rsid w:val="00DF1205"/>
    <w:rsid w:val="00DF17CE"/>
    <w:rsid w:val="00DF25BB"/>
    <w:rsid w:val="00DF2660"/>
    <w:rsid w:val="00DF279F"/>
    <w:rsid w:val="00DF2B25"/>
    <w:rsid w:val="00DF30EE"/>
    <w:rsid w:val="00DF46A7"/>
    <w:rsid w:val="00DF4821"/>
    <w:rsid w:val="00DF4EB0"/>
    <w:rsid w:val="00E00B47"/>
    <w:rsid w:val="00E010F4"/>
    <w:rsid w:val="00E01183"/>
    <w:rsid w:val="00E02029"/>
    <w:rsid w:val="00E02209"/>
    <w:rsid w:val="00E025E8"/>
    <w:rsid w:val="00E0318F"/>
    <w:rsid w:val="00E031AC"/>
    <w:rsid w:val="00E044D1"/>
    <w:rsid w:val="00E04745"/>
    <w:rsid w:val="00E057A4"/>
    <w:rsid w:val="00E05C85"/>
    <w:rsid w:val="00E05E4D"/>
    <w:rsid w:val="00E0625E"/>
    <w:rsid w:val="00E06417"/>
    <w:rsid w:val="00E104BB"/>
    <w:rsid w:val="00E10E51"/>
    <w:rsid w:val="00E11453"/>
    <w:rsid w:val="00E11F27"/>
    <w:rsid w:val="00E123EA"/>
    <w:rsid w:val="00E12542"/>
    <w:rsid w:val="00E136E0"/>
    <w:rsid w:val="00E14725"/>
    <w:rsid w:val="00E1474C"/>
    <w:rsid w:val="00E1498F"/>
    <w:rsid w:val="00E14FAB"/>
    <w:rsid w:val="00E15772"/>
    <w:rsid w:val="00E17258"/>
    <w:rsid w:val="00E17A46"/>
    <w:rsid w:val="00E17D3D"/>
    <w:rsid w:val="00E20DE5"/>
    <w:rsid w:val="00E20FD7"/>
    <w:rsid w:val="00E22B62"/>
    <w:rsid w:val="00E23D57"/>
    <w:rsid w:val="00E24036"/>
    <w:rsid w:val="00E24268"/>
    <w:rsid w:val="00E248F3"/>
    <w:rsid w:val="00E274B1"/>
    <w:rsid w:val="00E27DDB"/>
    <w:rsid w:val="00E308A9"/>
    <w:rsid w:val="00E31AB1"/>
    <w:rsid w:val="00E32722"/>
    <w:rsid w:val="00E32CCF"/>
    <w:rsid w:val="00E339FC"/>
    <w:rsid w:val="00E339FF"/>
    <w:rsid w:val="00E33BC5"/>
    <w:rsid w:val="00E34851"/>
    <w:rsid w:val="00E37743"/>
    <w:rsid w:val="00E37783"/>
    <w:rsid w:val="00E37A1A"/>
    <w:rsid w:val="00E37AA7"/>
    <w:rsid w:val="00E37F49"/>
    <w:rsid w:val="00E402B2"/>
    <w:rsid w:val="00E4106D"/>
    <w:rsid w:val="00E423AD"/>
    <w:rsid w:val="00E43416"/>
    <w:rsid w:val="00E44982"/>
    <w:rsid w:val="00E458E4"/>
    <w:rsid w:val="00E45A4F"/>
    <w:rsid w:val="00E464AF"/>
    <w:rsid w:val="00E46C6F"/>
    <w:rsid w:val="00E47A03"/>
    <w:rsid w:val="00E47B05"/>
    <w:rsid w:val="00E47DD8"/>
    <w:rsid w:val="00E50048"/>
    <w:rsid w:val="00E505CC"/>
    <w:rsid w:val="00E509FB"/>
    <w:rsid w:val="00E50EF4"/>
    <w:rsid w:val="00E51CA4"/>
    <w:rsid w:val="00E51E90"/>
    <w:rsid w:val="00E529F9"/>
    <w:rsid w:val="00E5354F"/>
    <w:rsid w:val="00E535E1"/>
    <w:rsid w:val="00E54163"/>
    <w:rsid w:val="00E543C8"/>
    <w:rsid w:val="00E54E9E"/>
    <w:rsid w:val="00E550A0"/>
    <w:rsid w:val="00E55370"/>
    <w:rsid w:val="00E57A17"/>
    <w:rsid w:val="00E57A9E"/>
    <w:rsid w:val="00E608B0"/>
    <w:rsid w:val="00E6265C"/>
    <w:rsid w:val="00E6306C"/>
    <w:rsid w:val="00E630C4"/>
    <w:rsid w:val="00E63C02"/>
    <w:rsid w:val="00E63FCD"/>
    <w:rsid w:val="00E647F9"/>
    <w:rsid w:val="00E64B7A"/>
    <w:rsid w:val="00E66417"/>
    <w:rsid w:val="00E66549"/>
    <w:rsid w:val="00E66C4B"/>
    <w:rsid w:val="00E67D92"/>
    <w:rsid w:val="00E70F39"/>
    <w:rsid w:val="00E7177A"/>
    <w:rsid w:val="00E71FA6"/>
    <w:rsid w:val="00E72DA0"/>
    <w:rsid w:val="00E74041"/>
    <w:rsid w:val="00E775EA"/>
    <w:rsid w:val="00E80FCC"/>
    <w:rsid w:val="00E8123F"/>
    <w:rsid w:val="00E815C1"/>
    <w:rsid w:val="00E821AF"/>
    <w:rsid w:val="00E83D63"/>
    <w:rsid w:val="00E83DEC"/>
    <w:rsid w:val="00E860EC"/>
    <w:rsid w:val="00E86D6A"/>
    <w:rsid w:val="00E8794B"/>
    <w:rsid w:val="00E87EB7"/>
    <w:rsid w:val="00E923F7"/>
    <w:rsid w:val="00E92ECE"/>
    <w:rsid w:val="00E934E7"/>
    <w:rsid w:val="00E953F6"/>
    <w:rsid w:val="00E964E9"/>
    <w:rsid w:val="00E96E4A"/>
    <w:rsid w:val="00E97380"/>
    <w:rsid w:val="00EA0BC1"/>
    <w:rsid w:val="00EA14D4"/>
    <w:rsid w:val="00EA1AD3"/>
    <w:rsid w:val="00EA1B92"/>
    <w:rsid w:val="00EA2650"/>
    <w:rsid w:val="00EA2C90"/>
    <w:rsid w:val="00EA376E"/>
    <w:rsid w:val="00EA4303"/>
    <w:rsid w:val="00EA5868"/>
    <w:rsid w:val="00EA5F66"/>
    <w:rsid w:val="00EA67A2"/>
    <w:rsid w:val="00EA6A20"/>
    <w:rsid w:val="00EA6CE3"/>
    <w:rsid w:val="00EB096A"/>
    <w:rsid w:val="00EB0A35"/>
    <w:rsid w:val="00EB1F2C"/>
    <w:rsid w:val="00EB4D64"/>
    <w:rsid w:val="00EB5220"/>
    <w:rsid w:val="00EB52C4"/>
    <w:rsid w:val="00EB598E"/>
    <w:rsid w:val="00EB7778"/>
    <w:rsid w:val="00EB7A1C"/>
    <w:rsid w:val="00EB7C8A"/>
    <w:rsid w:val="00EB7E3D"/>
    <w:rsid w:val="00EC0079"/>
    <w:rsid w:val="00EC0991"/>
    <w:rsid w:val="00EC1328"/>
    <w:rsid w:val="00EC1C88"/>
    <w:rsid w:val="00EC306D"/>
    <w:rsid w:val="00EC4193"/>
    <w:rsid w:val="00EC5580"/>
    <w:rsid w:val="00EC5A7E"/>
    <w:rsid w:val="00EC66F0"/>
    <w:rsid w:val="00EC69A7"/>
    <w:rsid w:val="00EC70D9"/>
    <w:rsid w:val="00ED0316"/>
    <w:rsid w:val="00ED14C3"/>
    <w:rsid w:val="00ED2121"/>
    <w:rsid w:val="00ED2260"/>
    <w:rsid w:val="00ED2698"/>
    <w:rsid w:val="00ED2DE0"/>
    <w:rsid w:val="00ED31F5"/>
    <w:rsid w:val="00ED3269"/>
    <w:rsid w:val="00ED3328"/>
    <w:rsid w:val="00ED348A"/>
    <w:rsid w:val="00ED553B"/>
    <w:rsid w:val="00ED5587"/>
    <w:rsid w:val="00ED5BBF"/>
    <w:rsid w:val="00ED6AA3"/>
    <w:rsid w:val="00ED7330"/>
    <w:rsid w:val="00EE246B"/>
    <w:rsid w:val="00EE2A9F"/>
    <w:rsid w:val="00EE32D6"/>
    <w:rsid w:val="00EE3363"/>
    <w:rsid w:val="00EE4AF7"/>
    <w:rsid w:val="00EE585F"/>
    <w:rsid w:val="00EE5925"/>
    <w:rsid w:val="00EE6165"/>
    <w:rsid w:val="00EE7877"/>
    <w:rsid w:val="00EE78EE"/>
    <w:rsid w:val="00EE7A56"/>
    <w:rsid w:val="00EF0138"/>
    <w:rsid w:val="00EF145F"/>
    <w:rsid w:val="00EF1E29"/>
    <w:rsid w:val="00EF3654"/>
    <w:rsid w:val="00EF3947"/>
    <w:rsid w:val="00EF434D"/>
    <w:rsid w:val="00EF4AAE"/>
    <w:rsid w:val="00EF4B81"/>
    <w:rsid w:val="00EF4D46"/>
    <w:rsid w:val="00EF5152"/>
    <w:rsid w:val="00EF5513"/>
    <w:rsid w:val="00EF6886"/>
    <w:rsid w:val="00F003CD"/>
    <w:rsid w:val="00F009B5"/>
    <w:rsid w:val="00F011FA"/>
    <w:rsid w:val="00F02081"/>
    <w:rsid w:val="00F02CE6"/>
    <w:rsid w:val="00F03632"/>
    <w:rsid w:val="00F03FCD"/>
    <w:rsid w:val="00F04C05"/>
    <w:rsid w:val="00F04C5A"/>
    <w:rsid w:val="00F063C6"/>
    <w:rsid w:val="00F066B7"/>
    <w:rsid w:val="00F0740F"/>
    <w:rsid w:val="00F12054"/>
    <w:rsid w:val="00F120D9"/>
    <w:rsid w:val="00F12167"/>
    <w:rsid w:val="00F123EF"/>
    <w:rsid w:val="00F126B7"/>
    <w:rsid w:val="00F13F71"/>
    <w:rsid w:val="00F145C6"/>
    <w:rsid w:val="00F14652"/>
    <w:rsid w:val="00F14E5E"/>
    <w:rsid w:val="00F14E8A"/>
    <w:rsid w:val="00F14E93"/>
    <w:rsid w:val="00F1558D"/>
    <w:rsid w:val="00F15868"/>
    <w:rsid w:val="00F162E3"/>
    <w:rsid w:val="00F205FE"/>
    <w:rsid w:val="00F21882"/>
    <w:rsid w:val="00F2318D"/>
    <w:rsid w:val="00F232E8"/>
    <w:rsid w:val="00F23A9F"/>
    <w:rsid w:val="00F23C02"/>
    <w:rsid w:val="00F24E7F"/>
    <w:rsid w:val="00F25727"/>
    <w:rsid w:val="00F258D7"/>
    <w:rsid w:val="00F25E25"/>
    <w:rsid w:val="00F2627B"/>
    <w:rsid w:val="00F26439"/>
    <w:rsid w:val="00F26704"/>
    <w:rsid w:val="00F30527"/>
    <w:rsid w:val="00F313E7"/>
    <w:rsid w:val="00F3163C"/>
    <w:rsid w:val="00F31877"/>
    <w:rsid w:val="00F332AF"/>
    <w:rsid w:val="00F33F7C"/>
    <w:rsid w:val="00F344B3"/>
    <w:rsid w:val="00F369C3"/>
    <w:rsid w:val="00F40087"/>
    <w:rsid w:val="00F41739"/>
    <w:rsid w:val="00F41FE8"/>
    <w:rsid w:val="00F42644"/>
    <w:rsid w:val="00F4297A"/>
    <w:rsid w:val="00F43164"/>
    <w:rsid w:val="00F4360C"/>
    <w:rsid w:val="00F441BA"/>
    <w:rsid w:val="00F44768"/>
    <w:rsid w:val="00F47090"/>
    <w:rsid w:val="00F472A5"/>
    <w:rsid w:val="00F50B32"/>
    <w:rsid w:val="00F51022"/>
    <w:rsid w:val="00F514E5"/>
    <w:rsid w:val="00F51BBF"/>
    <w:rsid w:val="00F53E42"/>
    <w:rsid w:val="00F54A08"/>
    <w:rsid w:val="00F55086"/>
    <w:rsid w:val="00F556D1"/>
    <w:rsid w:val="00F55B72"/>
    <w:rsid w:val="00F56B15"/>
    <w:rsid w:val="00F575E1"/>
    <w:rsid w:val="00F60C6C"/>
    <w:rsid w:val="00F6395B"/>
    <w:rsid w:val="00F63D77"/>
    <w:rsid w:val="00F6429F"/>
    <w:rsid w:val="00F648A0"/>
    <w:rsid w:val="00F64E9A"/>
    <w:rsid w:val="00F656A5"/>
    <w:rsid w:val="00F658C5"/>
    <w:rsid w:val="00F65FA7"/>
    <w:rsid w:val="00F668C5"/>
    <w:rsid w:val="00F66917"/>
    <w:rsid w:val="00F66D1E"/>
    <w:rsid w:val="00F703CE"/>
    <w:rsid w:val="00F70748"/>
    <w:rsid w:val="00F70890"/>
    <w:rsid w:val="00F70911"/>
    <w:rsid w:val="00F719BC"/>
    <w:rsid w:val="00F72474"/>
    <w:rsid w:val="00F725BC"/>
    <w:rsid w:val="00F73225"/>
    <w:rsid w:val="00F73962"/>
    <w:rsid w:val="00F73C97"/>
    <w:rsid w:val="00F746AA"/>
    <w:rsid w:val="00F74A40"/>
    <w:rsid w:val="00F74AC2"/>
    <w:rsid w:val="00F74FFE"/>
    <w:rsid w:val="00F7587E"/>
    <w:rsid w:val="00F77034"/>
    <w:rsid w:val="00F77FE8"/>
    <w:rsid w:val="00F802AE"/>
    <w:rsid w:val="00F807BE"/>
    <w:rsid w:val="00F80941"/>
    <w:rsid w:val="00F80C29"/>
    <w:rsid w:val="00F82BE1"/>
    <w:rsid w:val="00F83804"/>
    <w:rsid w:val="00F83B71"/>
    <w:rsid w:val="00F848F6"/>
    <w:rsid w:val="00F84E5C"/>
    <w:rsid w:val="00F85B57"/>
    <w:rsid w:val="00F90B70"/>
    <w:rsid w:val="00F9101D"/>
    <w:rsid w:val="00F91156"/>
    <w:rsid w:val="00F9115F"/>
    <w:rsid w:val="00F91C9B"/>
    <w:rsid w:val="00F91DB5"/>
    <w:rsid w:val="00F9286D"/>
    <w:rsid w:val="00F92EE8"/>
    <w:rsid w:val="00F93EF4"/>
    <w:rsid w:val="00F93F67"/>
    <w:rsid w:val="00F9428C"/>
    <w:rsid w:val="00F94816"/>
    <w:rsid w:val="00F9518A"/>
    <w:rsid w:val="00F95681"/>
    <w:rsid w:val="00F9603F"/>
    <w:rsid w:val="00F973BF"/>
    <w:rsid w:val="00F97FE8"/>
    <w:rsid w:val="00FA0475"/>
    <w:rsid w:val="00FA151E"/>
    <w:rsid w:val="00FA19A8"/>
    <w:rsid w:val="00FA285D"/>
    <w:rsid w:val="00FA48F9"/>
    <w:rsid w:val="00FA581D"/>
    <w:rsid w:val="00FA6AD6"/>
    <w:rsid w:val="00FA6F42"/>
    <w:rsid w:val="00FA70F8"/>
    <w:rsid w:val="00FA75F2"/>
    <w:rsid w:val="00FA79A5"/>
    <w:rsid w:val="00FB0842"/>
    <w:rsid w:val="00FB26AC"/>
    <w:rsid w:val="00FB29C5"/>
    <w:rsid w:val="00FB3408"/>
    <w:rsid w:val="00FB3FA2"/>
    <w:rsid w:val="00FB45BD"/>
    <w:rsid w:val="00FB6128"/>
    <w:rsid w:val="00FB7096"/>
    <w:rsid w:val="00FB7E22"/>
    <w:rsid w:val="00FC0F16"/>
    <w:rsid w:val="00FC1E27"/>
    <w:rsid w:val="00FC26F4"/>
    <w:rsid w:val="00FC2D98"/>
    <w:rsid w:val="00FC3015"/>
    <w:rsid w:val="00FC4DE5"/>
    <w:rsid w:val="00FC5C3C"/>
    <w:rsid w:val="00FC7E0B"/>
    <w:rsid w:val="00FC7E6F"/>
    <w:rsid w:val="00FD02E4"/>
    <w:rsid w:val="00FD03B4"/>
    <w:rsid w:val="00FD0A87"/>
    <w:rsid w:val="00FD0B04"/>
    <w:rsid w:val="00FD14EB"/>
    <w:rsid w:val="00FD18D5"/>
    <w:rsid w:val="00FD1F3F"/>
    <w:rsid w:val="00FD2EB2"/>
    <w:rsid w:val="00FD344F"/>
    <w:rsid w:val="00FD4B09"/>
    <w:rsid w:val="00FD5780"/>
    <w:rsid w:val="00FD678D"/>
    <w:rsid w:val="00FE0E88"/>
    <w:rsid w:val="00FE1112"/>
    <w:rsid w:val="00FE1E07"/>
    <w:rsid w:val="00FE313D"/>
    <w:rsid w:val="00FE338F"/>
    <w:rsid w:val="00FE40F1"/>
    <w:rsid w:val="00FE4ECF"/>
    <w:rsid w:val="00FE6865"/>
    <w:rsid w:val="00FE741B"/>
    <w:rsid w:val="00FE75B8"/>
    <w:rsid w:val="00FE7731"/>
    <w:rsid w:val="00FE78A6"/>
    <w:rsid w:val="00FF25C5"/>
    <w:rsid w:val="00FF2E91"/>
    <w:rsid w:val="00FF3A0C"/>
    <w:rsid w:val="00FF51E9"/>
    <w:rsid w:val="00FF62F4"/>
    <w:rsid w:val="00FF65E8"/>
    <w:rsid w:val="00FF6BB0"/>
    <w:rsid w:val="00FF6E6C"/>
    <w:rsid w:val="00FF763E"/>
    <w:rsid w:val="00FF7E12"/>
    <w:rsid w:val="09276C04"/>
    <w:rsid w:val="0A9C5889"/>
    <w:rsid w:val="0B70FDE4"/>
    <w:rsid w:val="0C9DEB3E"/>
    <w:rsid w:val="14598B50"/>
    <w:rsid w:val="173FD984"/>
    <w:rsid w:val="17DE566D"/>
    <w:rsid w:val="1B2539C8"/>
    <w:rsid w:val="1B9B3013"/>
    <w:rsid w:val="20231F01"/>
    <w:rsid w:val="21880B9D"/>
    <w:rsid w:val="422162DA"/>
    <w:rsid w:val="4649B4AB"/>
    <w:rsid w:val="610EF46C"/>
    <w:rsid w:val="64C84DAF"/>
    <w:rsid w:val="750E7A59"/>
    <w:rsid w:val="768F5BF0"/>
    <w:rsid w:val="7B9CDBB0"/>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673ABF2B"/>
  <w15:docId w15:val="{A001405A-265E-4879-88DF-7E1466A0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74C"/>
    <w:pPr>
      <w:jc w:val="both"/>
    </w:pPr>
    <w:rPr>
      <w:szCs w:val="20"/>
      <w:lang w:val="en-US" w:eastAsia="en-US"/>
    </w:rPr>
  </w:style>
  <w:style w:type="paragraph" w:styleId="Heading1">
    <w:name w:val="heading 1"/>
    <w:basedOn w:val="Normal"/>
    <w:next w:val="Normal"/>
    <w:link w:val="Heading1Char"/>
    <w:uiPriority w:val="9"/>
    <w:qFormat/>
    <w:rsid w:val="00C0392D"/>
    <w:pPr>
      <w:keepNext/>
      <w:numPr>
        <w:numId w:val="7"/>
      </w:numPr>
      <w:spacing w:before="120"/>
      <w:jc w:val="center"/>
      <w:outlineLvl w:val="0"/>
    </w:pPr>
    <w:rPr>
      <w:b/>
      <w:caps/>
      <w:sz w:val="20"/>
    </w:rPr>
  </w:style>
  <w:style w:type="paragraph" w:styleId="Heading2">
    <w:name w:val="heading 2"/>
    <w:basedOn w:val="Normal"/>
    <w:next w:val="Normal"/>
    <w:link w:val="Heading2Char"/>
    <w:uiPriority w:val="9"/>
    <w:qFormat/>
    <w:rsid w:val="00E1474C"/>
    <w:pPr>
      <w:keepNext/>
      <w:jc w:val="center"/>
      <w:outlineLvl w:val="1"/>
    </w:pPr>
    <w:rPr>
      <w:rFonts w:ascii="Cambria" w:hAnsi="Cambria"/>
      <w:b/>
      <w:bCs/>
      <w:i/>
      <w:iCs/>
      <w:sz w:val="28"/>
      <w:szCs w:val="28"/>
    </w:rPr>
  </w:style>
  <w:style w:type="paragraph" w:styleId="Heading3">
    <w:name w:val="heading 3"/>
    <w:basedOn w:val="Normal"/>
    <w:next w:val="Normal"/>
    <w:link w:val="Heading3Char"/>
    <w:uiPriority w:val="9"/>
    <w:qFormat/>
    <w:rsid w:val="00E1474C"/>
    <w:pPr>
      <w:keepNext/>
      <w:jc w:val="left"/>
      <w:outlineLvl w:val="2"/>
    </w:pPr>
    <w:rPr>
      <w:rFonts w:ascii="Cambria" w:hAnsi="Cambria"/>
      <w:b/>
      <w:bCs/>
      <w:sz w:val="26"/>
      <w:szCs w:val="26"/>
    </w:rPr>
  </w:style>
  <w:style w:type="paragraph" w:styleId="Heading4">
    <w:name w:val="heading 4"/>
    <w:basedOn w:val="Normal"/>
    <w:next w:val="Normal"/>
    <w:link w:val="Heading4Char"/>
    <w:uiPriority w:val="9"/>
    <w:qFormat/>
    <w:rsid w:val="00E1474C"/>
    <w:pPr>
      <w:keepNext/>
      <w:jc w:val="left"/>
      <w:outlineLvl w:val="3"/>
    </w:pPr>
    <w:rPr>
      <w:rFonts w:ascii="Calibri" w:hAnsi="Calibri"/>
      <w:b/>
      <w:bCs/>
      <w:sz w:val="28"/>
      <w:szCs w:val="28"/>
    </w:rPr>
  </w:style>
  <w:style w:type="paragraph" w:styleId="Heading5">
    <w:name w:val="heading 5"/>
    <w:basedOn w:val="Normal"/>
    <w:next w:val="Normal"/>
    <w:link w:val="Heading5Char"/>
    <w:uiPriority w:val="9"/>
    <w:qFormat/>
    <w:rsid w:val="00E1474C"/>
    <w:pPr>
      <w:keepNext/>
      <w:jc w:val="center"/>
      <w:outlineLvl w:val="4"/>
    </w:pPr>
    <w:rPr>
      <w:b/>
      <w:lang w:val="hr-HR" w:eastAsia="hr-HR"/>
    </w:rPr>
  </w:style>
  <w:style w:type="paragraph" w:styleId="Heading6">
    <w:name w:val="heading 6"/>
    <w:basedOn w:val="Normal"/>
    <w:next w:val="Normal"/>
    <w:link w:val="Heading6Char"/>
    <w:uiPriority w:val="9"/>
    <w:qFormat/>
    <w:rsid w:val="00E1474C"/>
    <w:pPr>
      <w:keepNext/>
      <w:jc w:val="center"/>
      <w:outlineLvl w:val="5"/>
    </w:pPr>
    <w:rPr>
      <w:rFonts w:ascii="Calibri" w:hAnsi="Calibri"/>
      <w:b/>
      <w:bCs/>
      <w:sz w:val="20"/>
    </w:rPr>
  </w:style>
  <w:style w:type="paragraph" w:styleId="Heading7">
    <w:name w:val="heading 7"/>
    <w:basedOn w:val="Normal"/>
    <w:next w:val="Normal"/>
    <w:link w:val="Heading7Char"/>
    <w:uiPriority w:val="9"/>
    <w:qFormat/>
    <w:rsid w:val="00E1474C"/>
    <w:pPr>
      <w:keepNext/>
      <w:jc w:val="left"/>
      <w:outlineLvl w:val="6"/>
    </w:pPr>
    <w:rPr>
      <w:rFonts w:ascii="Calibri" w:hAnsi="Calibri"/>
      <w:sz w:val="24"/>
      <w:szCs w:val="24"/>
    </w:rPr>
  </w:style>
  <w:style w:type="paragraph" w:styleId="Heading8">
    <w:name w:val="heading 8"/>
    <w:basedOn w:val="Normal"/>
    <w:next w:val="Normal"/>
    <w:link w:val="Heading8Char"/>
    <w:uiPriority w:val="9"/>
    <w:qFormat/>
    <w:rsid w:val="00E1474C"/>
    <w:pPr>
      <w:keepNext/>
      <w:outlineLvl w:val="7"/>
    </w:pPr>
    <w:rPr>
      <w:rFonts w:ascii="Calibri" w:hAnsi="Calibri"/>
      <w:i/>
      <w:iCs/>
      <w:sz w:val="24"/>
      <w:szCs w:val="24"/>
    </w:rPr>
  </w:style>
  <w:style w:type="paragraph" w:styleId="Heading9">
    <w:name w:val="heading 9"/>
    <w:basedOn w:val="Normal"/>
    <w:next w:val="Normal"/>
    <w:link w:val="Heading9Char"/>
    <w:uiPriority w:val="9"/>
    <w:qFormat/>
    <w:rsid w:val="00E1474C"/>
    <w:pPr>
      <w:keepNext/>
      <w:jc w:val="center"/>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71E15"/>
    <w:rPr>
      <w:b/>
      <w:caps/>
      <w:sz w:val="20"/>
      <w:szCs w:val="20"/>
      <w:lang w:val="en-US" w:eastAsia="en-US"/>
    </w:rPr>
  </w:style>
  <w:style w:type="character" w:customStyle="1" w:styleId="Heading2Char">
    <w:name w:val="Heading 2 Char"/>
    <w:basedOn w:val="DefaultParagraphFont"/>
    <w:link w:val="Heading2"/>
    <w:uiPriority w:val="9"/>
    <w:locked/>
    <w:rsid w:val="00771E15"/>
    <w:rPr>
      <w:rFonts w:ascii="Cambria" w:hAnsi="Cambria" w:cs="Times New Roman"/>
      <w:b/>
      <w:i/>
      <w:sz w:val="28"/>
      <w:lang w:val="en-US" w:eastAsia="en-US"/>
    </w:rPr>
  </w:style>
  <w:style w:type="character" w:customStyle="1" w:styleId="Heading3Char">
    <w:name w:val="Heading 3 Char"/>
    <w:basedOn w:val="DefaultParagraphFont"/>
    <w:link w:val="Heading3"/>
    <w:uiPriority w:val="9"/>
    <w:locked/>
    <w:rsid w:val="00771E15"/>
    <w:rPr>
      <w:rFonts w:ascii="Cambria" w:hAnsi="Cambria" w:cs="Times New Roman"/>
      <w:b/>
      <w:sz w:val="26"/>
      <w:lang w:val="en-US" w:eastAsia="en-US"/>
    </w:rPr>
  </w:style>
  <w:style w:type="character" w:customStyle="1" w:styleId="Heading4Char">
    <w:name w:val="Heading 4 Char"/>
    <w:basedOn w:val="DefaultParagraphFont"/>
    <w:link w:val="Heading4"/>
    <w:uiPriority w:val="9"/>
    <w:locked/>
    <w:rsid w:val="00771E15"/>
    <w:rPr>
      <w:rFonts w:ascii="Calibri" w:hAnsi="Calibri" w:cs="Times New Roman"/>
      <w:b/>
      <w:sz w:val="28"/>
      <w:lang w:val="en-US" w:eastAsia="en-US"/>
    </w:rPr>
  </w:style>
  <w:style w:type="character" w:customStyle="1" w:styleId="Heading5Char">
    <w:name w:val="Heading 5 Char"/>
    <w:basedOn w:val="DefaultParagraphFont"/>
    <w:link w:val="Heading5"/>
    <w:uiPriority w:val="9"/>
    <w:locked/>
    <w:rsid w:val="00CD4977"/>
    <w:rPr>
      <w:rFonts w:cs="Times New Roman"/>
      <w:b/>
      <w:snapToGrid w:val="0"/>
      <w:sz w:val="22"/>
    </w:rPr>
  </w:style>
  <w:style w:type="character" w:customStyle="1" w:styleId="Heading6Char">
    <w:name w:val="Heading 6 Char"/>
    <w:basedOn w:val="DefaultParagraphFont"/>
    <w:link w:val="Heading6"/>
    <w:uiPriority w:val="9"/>
    <w:semiHidden/>
    <w:locked/>
    <w:rsid w:val="00771E15"/>
    <w:rPr>
      <w:rFonts w:ascii="Calibri" w:hAnsi="Calibri" w:cs="Times New Roman"/>
      <w:b/>
      <w:lang w:val="en-US" w:eastAsia="en-US"/>
    </w:rPr>
  </w:style>
  <w:style w:type="character" w:customStyle="1" w:styleId="Heading7Char">
    <w:name w:val="Heading 7 Char"/>
    <w:basedOn w:val="DefaultParagraphFont"/>
    <w:link w:val="Heading7"/>
    <w:uiPriority w:val="9"/>
    <w:semiHidden/>
    <w:locked/>
    <w:rsid w:val="00771E15"/>
    <w:rPr>
      <w:rFonts w:ascii="Calibri" w:hAnsi="Calibri" w:cs="Times New Roman"/>
      <w:sz w:val="24"/>
      <w:lang w:val="en-US" w:eastAsia="en-US"/>
    </w:rPr>
  </w:style>
  <w:style w:type="character" w:customStyle="1" w:styleId="Heading8Char">
    <w:name w:val="Heading 8 Char"/>
    <w:basedOn w:val="DefaultParagraphFont"/>
    <w:link w:val="Heading8"/>
    <w:uiPriority w:val="9"/>
    <w:semiHidden/>
    <w:locked/>
    <w:rsid w:val="00771E15"/>
    <w:rPr>
      <w:rFonts w:ascii="Calibri" w:hAnsi="Calibri" w:cs="Times New Roman"/>
      <w:i/>
      <w:sz w:val="24"/>
      <w:lang w:val="en-US" w:eastAsia="en-US"/>
    </w:rPr>
  </w:style>
  <w:style w:type="character" w:customStyle="1" w:styleId="Heading9Char">
    <w:name w:val="Heading 9 Char"/>
    <w:basedOn w:val="DefaultParagraphFont"/>
    <w:link w:val="Heading9"/>
    <w:uiPriority w:val="9"/>
    <w:semiHidden/>
    <w:locked/>
    <w:rsid w:val="00771E15"/>
    <w:rPr>
      <w:rFonts w:ascii="Cambria" w:hAnsi="Cambria" w:cs="Times New Roman"/>
      <w:lang w:val="en-US" w:eastAsia="en-US"/>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BVI fnr,fr,ftref Char,Ref,SUPERS,R"/>
    <w:basedOn w:val="DefaultParagraphFont"/>
    <w:link w:val="FNRefeCharChar"/>
    <w:qFormat/>
    <w:rsid w:val="00E1474C"/>
    <w:rPr>
      <w:rFonts w:cs="Times New Roman"/>
      <w:sz w:val="20"/>
      <w:vertAlign w:val="superscript"/>
    </w:rPr>
  </w:style>
  <w:style w:type="paragraph" w:styleId="FootnoteText">
    <w:name w:val="footnote text"/>
    <w:aliases w:val="single space,fn,Footnote text,Footnote Text Char,FOOTNOTES,ft,ADB,ADB Char,single space Char Char,Fußnotentext Char,Footnote Text Char1,Footnote Text Char2 Char,Footnote Text Char1 Char Char,Footnote Text Char2 Char Char Cha,footnote text"/>
    <w:basedOn w:val="Normal"/>
    <w:link w:val="FootnoteTextChar3"/>
    <w:qFormat/>
    <w:rsid w:val="00E1474C"/>
    <w:pPr>
      <w:spacing w:after="120"/>
      <w:ind w:left="432" w:hanging="432"/>
      <w:jc w:val="left"/>
    </w:pPr>
    <w:rPr>
      <w:sz w:val="20"/>
      <w:lang w:val="hr-HR" w:eastAsia="hr-HR"/>
    </w:rPr>
  </w:style>
  <w:style w:type="character" w:customStyle="1" w:styleId="FootnoteTextChar3">
    <w:name w:val="Footnote Text Char3"/>
    <w:aliases w:val="single space Char1,fn Char1,Footnote text Char1,Footnote Text Char Char1,FOOTNOTES Char1,ft Char1,ADB Char2,ADB Char Char1,single space Char Char Char1,Fußnotentext Char Char1,Footnote Text Char1 Char1,Footnote Text Char2 Char Char1"/>
    <w:link w:val="FootnoteText"/>
    <w:uiPriority w:val="99"/>
    <w:locked/>
    <w:rsid w:val="00BF0711"/>
    <w:rPr>
      <w:snapToGrid w:val="0"/>
    </w:rPr>
  </w:style>
  <w:style w:type="character" w:customStyle="1" w:styleId="FootnoteTextChar2">
    <w:name w:val="Footnote Text Char2"/>
    <w:aliases w:val="single space Char,fn Char,Footnote text Char,Footnote Text Char Char,FOOTNOTES Char,ft Char,ADB Char1,ADB Char Char,single space Char Char Char,Fußnotentext Char Char,Footnote Text Char1 Char,Footnote Text Char2 Char Char,9 Char"/>
    <w:basedOn w:val="DefaultParagraphFont"/>
    <w:uiPriority w:val="99"/>
    <w:qFormat/>
    <w:locked/>
    <w:rsid w:val="00771E15"/>
    <w:rPr>
      <w:rFonts w:cs="Times New Roman"/>
      <w:sz w:val="20"/>
      <w:lang w:val="en-US" w:eastAsia="en-US"/>
    </w:rPr>
  </w:style>
  <w:style w:type="paragraph" w:styleId="BodyTextIndent3">
    <w:name w:val="Body Text Indent 3"/>
    <w:basedOn w:val="Normal"/>
    <w:link w:val="BodyTextIndent3Char"/>
    <w:uiPriority w:val="99"/>
    <w:semiHidden/>
    <w:rsid w:val="00E1474C"/>
    <w:pPr>
      <w:ind w:left="720"/>
    </w:pPr>
    <w:rPr>
      <w:sz w:val="16"/>
      <w:szCs w:val="16"/>
    </w:rPr>
  </w:style>
  <w:style w:type="character" w:customStyle="1" w:styleId="BodyTextIndent3Char">
    <w:name w:val="Body Text Indent 3 Char"/>
    <w:basedOn w:val="DefaultParagraphFont"/>
    <w:link w:val="BodyTextIndent3"/>
    <w:uiPriority w:val="99"/>
    <w:semiHidden/>
    <w:locked/>
    <w:rsid w:val="00771E15"/>
    <w:rPr>
      <w:rFonts w:cs="Times New Roman"/>
      <w:sz w:val="16"/>
      <w:lang w:val="en-US" w:eastAsia="en-US"/>
    </w:rPr>
  </w:style>
  <w:style w:type="paragraph" w:styleId="BodyTextIndent">
    <w:name w:val="Body Text Indent"/>
    <w:basedOn w:val="Normal"/>
    <w:link w:val="BodyTextIndentChar"/>
    <w:uiPriority w:val="99"/>
    <w:semiHidden/>
    <w:rsid w:val="00E1474C"/>
    <w:pPr>
      <w:ind w:left="720"/>
      <w:jc w:val="left"/>
    </w:pPr>
    <w:rPr>
      <w:sz w:val="20"/>
    </w:rPr>
  </w:style>
  <w:style w:type="character" w:customStyle="1" w:styleId="BodyTextIndentChar">
    <w:name w:val="Body Text Indent Char"/>
    <w:basedOn w:val="DefaultParagraphFont"/>
    <w:link w:val="BodyTextIndent"/>
    <w:uiPriority w:val="99"/>
    <w:semiHidden/>
    <w:locked/>
    <w:rsid w:val="00771E15"/>
    <w:rPr>
      <w:rFonts w:cs="Times New Roman"/>
      <w:sz w:val="20"/>
      <w:lang w:val="en-US" w:eastAsia="en-US"/>
    </w:rPr>
  </w:style>
  <w:style w:type="paragraph" w:customStyle="1" w:styleId="BodyText21">
    <w:name w:val="Body Text 21"/>
    <w:basedOn w:val="Normal"/>
    <w:uiPriority w:val="99"/>
    <w:rsid w:val="00E1474C"/>
    <w:rPr>
      <w:sz w:val="24"/>
    </w:rPr>
  </w:style>
  <w:style w:type="paragraph" w:styleId="BodyTextIndent2">
    <w:name w:val="Body Text Indent 2"/>
    <w:basedOn w:val="Normal"/>
    <w:link w:val="BodyTextIndent2Char"/>
    <w:uiPriority w:val="99"/>
    <w:semiHidden/>
    <w:rsid w:val="00E1474C"/>
    <w:pPr>
      <w:ind w:left="-1440"/>
      <w:jc w:val="left"/>
    </w:pPr>
    <w:rPr>
      <w:sz w:val="20"/>
      <w:lang w:val="hr-HR" w:eastAsia="hr-HR"/>
    </w:rPr>
  </w:style>
  <w:style w:type="character" w:customStyle="1" w:styleId="BodyTextIndent2Char">
    <w:name w:val="Body Text Indent 2 Char"/>
    <w:basedOn w:val="DefaultParagraphFont"/>
    <w:link w:val="BodyTextIndent2"/>
    <w:uiPriority w:val="99"/>
    <w:semiHidden/>
    <w:locked/>
    <w:rsid w:val="00BF0711"/>
    <w:rPr>
      <w:rFonts w:cs="Times New Roman"/>
      <w:snapToGrid w:val="0"/>
    </w:rPr>
  </w:style>
  <w:style w:type="paragraph" w:styleId="BodyText">
    <w:name w:val="Body Text"/>
    <w:basedOn w:val="Normal"/>
    <w:link w:val="BodyTextChar"/>
    <w:qFormat/>
    <w:rsid w:val="00E1474C"/>
    <w:rPr>
      <w:sz w:val="20"/>
    </w:rPr>
  </w:style>
  <w:style w:type="character" w:customStyle="1" w:styleId="BodyTextChar">
    <w:name w:val="Body Text Char"/>
    <w:basedOn w:val="DefaultParagraphFont"/>
    <w:link w:val="BodyText"/>
    <w:locked/>
    <w:rsid w:val="00771E15"/>
    <w:rPr>
      <w:rFonts w:cs="Times New Roman"/>
      <w:sz w:val="20"/>
      <w:lang w:val="en-US" w:eastAsia="en-US"/>
    </w:rPr>
  </w:style>
  <w:style w:type="paragraph" w:styleId="BodyText3">
    <w:name w:val="Body Text 3"/>
    <w:basedOn w:val="Normal"/>
    <w:link w:val="BodyText3Char"/>
    <w:uiPriority w:val="99"/>
    <w:semiHidden/>
    <w:rsid w:val="00E1474C"/>
    <w:pPr>
      <w:jc w:val="left"/>
    </w:pPr>
    <w:rPr>
      <w:sz w:val="16"/>
      <w:szCs w:val="16"/>
    </w:rPr>
  </w:style>
  <w:style w:type="character" w:customStyle="1" w:styleId="BodyText3Char">
    <w:name w:val="Body Text 3 Char"/>
    <w:basedOn w:val="DefaultParagraphFont"/>
    <w:link w:val="BodyText3"/>
    <w:uiPriority w:val="99"/>
    <w:semiHidden/>
    <w:locked/>
    <w:rsid w:val="00771E15"/>
    <w:rPr>
      <w:rFonts w:cs="Times New Roman"/>
      <w:sz w:val="16"/>
      <w:lang w:val="en-US" w:eastAsia="en-US"/>
    </w:rPr>
  </w:style>
  <w:style w:type="paragraph" w:styleId="Header">
    <w:name w:val="header"/>
    <w:basedOn w:val="Normal"/>
    <w:link w:val="HeaderChar"/>
    <w:uiPriority w:val="99"/>
    <w:rsid w:val="00E1474C"/>
    <w:pPr>
      <w:tabs>
        <w:tab w:val="center" w:pos="4320"/>
        <w:tab w:val="right" w:pos="8640"/>
      </w:tabs>
    </w:pPr>
    <w:rPr>
      <w:lang w:val="hr-HR" w:eastAsia="hr-HR"/>
    </w:rPr>
  </w:style>
  <w:style w:type="character" w:customStyle="1" w:styleId="HeaderChar">
    <w:name w:val="Header Char"/>
    <w:basedOn w:val="DefaultParagraphFont"/>
    <w:link w:val="Header"/>
    <w:uiPriority w:val="99"/>
    <w:locked/>
    <w:rsid w:val="003B35D2"/>
    <w:rPr>
      <w:rFonts w:cs="Times New Roman"/>
      <w:snapToGrid w:val="0"/>
      <w:sz w:val="22"/>
    </w:rPr>
  </w:style>
  <w:style w:type="character" w:styleId="PageNumber">
    <w:name w:val="page number"/>
    <w:basedOn w:val="DefaultParagraphFont"/>
    <w:uiPriority w:val="99"/>
    <w:rsid w:val="00E1474C"/>
    <w:rPr>
      <w:rFonts w:cs="Times New Roman"/>
      <w:sz w:val="20"/>
    </w:rPr>
  </w:style>
  <w:style w:type="paragraph" w:styleId="Footer">
    <w:name w:val="footer"/>
    <w:basedOn w:val="Normal"/>
    <w:link w:val="FooterChar"/>
    <w:uiPriority w:val="99"/>
    <w:rsid w:val="00E1474C"/>
    <w:pPr>
      <w:tabs>
        <w:tab w:val="center" w:pos="4320"/>
        <w:tab w:val="right" w:pos="8640"/>
      </w:tabs>
    </w:pPr>
    <w:rPr>
      <w:sz w:val="20"/>
    </w:rPr>
  </w:style>
  <w:style w:type="character" w:customStyle="1" w:styleId="FooterChar">
    <w:name w:val="Footer Char"/>
    <w:basedOn w:val="DefaultParagraphFont"/>
    <w:link w:val="Footer"/>
    <w:uiPriority w:val="99"/>
    <w:locked/>
    <w:rsid w:val="00771E15"/>
    <w:rPr>
      <w:rFonts w:cs="Times New Roman"/>
      <w:sz w:val="20"/>
      <w:lang w:val="en-US" w:eastAsia="en-US"/>
    </w:rPr>
  </w:style>
  <w:style w:type="paragraph" w:styleId="CommentText">
    <w:name w:val="annotation text"/>
    <w:basedOn w:val="Normal"/>
    <w:link w:val="CommentTextChar"/>
    <w:uiPriority w:val="99"/>
    <w:rsid w:val="00E1474C"/>
    <w:pPr>
      <w:jc w:val="left"/>
    </w:pPr>
    <w:rPr>
      <w:sz w:val="20"/>
      <w:lang w:val="hr-HR" w:eastAsia="hr-HR"/>
    </w:rPr>
  </w:style>
  <w:style w:type="character" w:customStyle="1" w:styleId="CommentTextChar">
    <w:name w:val="Comment Text Char"/>
    <w:basedOn w:val="DefaultParagraphFont"/>
    <w:link w:val="CommentText"/>
    <w:uiPriority w:val="99"/>
    <w:locked/>
    <w:rsid w:val="00A819AD"/>
    <w:rPr>
      <w:rFonts w:cs="Times New Roman"/>
      <w:snapToGrid w:val="0"/>
    </w:rPr>
  </w:style>
  <w:style w:type="paragraph" w:customStyle="1" w:styleId="Outline">
    <w:name w:val="Outline"/>
    <w:basedOn w:val="Normal"/>
    <w:uiPriority w:val="99"/>
    <w:rsid w:val="00E1474C"/>
    <w:pPr>
      <w:spacing w:before="240"/>
      <w:jc w:val="left"/>
    </w:pPr>
    <w:rPr>
      <w:kern w:val="28"/>
      <w:sz w:val="24"/>
    </w:rPr>
  </w:style>
  <w:style w:type="paragraph" w:customStyle="1" w:styleId="Outline1">
    <w:name w:val="Outline1"/>
    <w:basedOn w:val="Outline"/>
    <w:next w:val="Outline2"/>
    <w:uiPriority w:val="99"/>
    <w:rsid w:val="00E1474C"/>
    <w:pPr>
      <w:keepNext/>
      <w:tabs>
        <w:tab w:val="left" w:pos="360"/>
        <w:tab w:val="left" w:pos="432"/>
      </w:tabs>
      <w:ind w:left="432" w:hanging="432"/>
    </w:pPr>
  </w:style>
  <w:style w:type="paragraph" w:customStyle="1" w:styleId="Outline2">
    <w:name w:val="Outline2"/>
    <w:basedOn w:val="Normal"/>
    <w:uiPriority w:val="99"/>
    <w:rsid w:val="00E1474C"/>
    <w:pPr>
      <w:tabs>
        <w:tab w:val="left" w:pos="864"/>
        <w:tab w:val="left" w:pos="1152"/>
      </w:tabs>
      <w:spacing w:before="240"/>
      <w:ind w:left="1152" w:hanging="576"/>
      <w:jc w:val="left"/>
    </w:pPr>
    <w:rPr>
      <w:kern w:val="28"/>
      <w:sz w:val="24"/>
    </w:rPr>
  </w:style>
  <w:style w:type="paragraph" w:customStyle="1" w:styleId="Outline3">
    <w:name w:val="Outline3"/>
    <w:basedOn w:val="Normal"/>
    <w:uiPriority w:val="99"/>
    <w:rsid w:val="00E1474C"/>
    <w:pPr>
      <w:tabs>
        <w:tab w:val="left" w:pos="1368"/>
        <w:tab w:val="left" w:pos="1728"/>
      </w:tabs>
      <w:spacing w:before="240"/>
      <w:ind w:left="1728" w:hanging="432"/>
      <w:jc w:val="left"/>
    </w:pPr>
    <w:rPr>
      <w:kern w:val="28"/>
      <w:sz w:val="24"/>
    </w:rPr>
  </w:style>
  <w:style w:type="paragraph" w:customStyle="1" w:styleId="Outline4">
    <w:name w:val="Outline4"/>
    <w:basedOn w:val="Normal"/>
    <w:uiPriority w:val="99"/>
    <w:rsid w:val="00E1474C"/>
    <w:pPr>
      <w:tabs>
        <w:tab w:val="left" w:pos="1872"/>
        <w:tab w:val="left" w:pos="2304"/>
      </w:tabs>
      <w:spacing w:before="240"/>
      <w:ind w:left="2304" w:hanging="576"/>
      <w:jc w:val="left"/>
    </w:pPr>
    <w:rPr>
      <w:kern w:val="28"/>
      <w:sz w:val="24"/>
    </w:rPr>
  </w:style>
  <w:style w:type="paragraph" w:customStyle="1" w:styleId="outlinebullet">
    <w:name w:val="outlinebullet"/>
    <w:basedOn w:val="Normal"/>
    <w:uiPriority w:val="99"/>
    <w:rsid w:val="00E1474C"/>
    <w:pPr>
      <w:tabs>
        <w:tab w:val="left" w:pos="360"/>
        <w:tab w:val="left" w:pos="1440"/>
      </w:tabs>
      <w:spacing w:before="120"/>
      <w:ind w:left="360" w:hanging="360"/>
      <w:jc w:val="left"/>
    </w:pPr>
    <w:rPr>
      <w:sz w:val="24"/>
    </w:rPr>
  </w:style>
  <w:style w:type="paragraph" w:styleId="List">
    <w:name w:val="List"/>
    <w:basedOn w:val="Normal"/>
    <w:uiPriority w:val="99"/>
    <w:semiHidden/>
    <w:rsid w:val="00E1474C"/>
    <w:pPr>
      <w:ind w:left="360" w:hanging="360"/>
      <w:jc w:val="left"/>
    </w:pPr>
    <w:rPr>
      <w:sz w:val="20"/>
    </w:rPr>
  </w:style>
  <w:style w:type="paragraph" w:styleId="List2">
    <w:name w:val="List 2"/>
    <w:basedOn w:val="Normal"/>
    <w:uiPriority w:val="99"/>
    <w:semiHidden/>
    <w:rsid w:val="00E1474C"/>
    <w:pPr>
      <w:ind w:left="720" w:hanging="360"/>
      <w:jc w:val="left"/>
    </w:pPr>
    <w:rPr>
      <w:sz w:val="20"/>
    </w:rPr>
  </w:style>
  <w:style w:type="paragraph" w:styleId="Title">
    <w:name w:val="Title"/>
    <w:basedOn w:val="Normal"/>
    <w:link w:val="TitleChar"/>
    <w:uiPriority w:val="10"/>
    <w:qFormat/>
    <w:rsid w:val="00E1474C"/>
    <w:pPr>
      <w:spacing w:before="240" w:after="60"/>
      <w:jc w:val="center"/>
    </w:pPr>
    <w:rPr>
      <w:rFonts w:ascii="Arial" w:hAnsi="Arial"/>
      <w:b/>
      <w:kern w:val="28"/>
      <w:sz w:val="32"/>
      <w:lang w:val="hr-HR" w:eastAsia="hr-HR"/>
    </w:rPr>
  </w:style>
  <w:style w:type="character" w:customStyle="1" w:styleId="TitleChar">
    <w:name w:val="Title Char"/>
    <w:basedOn w:val="DefaultParagraphFont"/>
    <w:link w:val="Title"/>
    <w:uiPriority w:val="10"/>
    <w:locked/>
    <w:rsid w:val="004E19C4"/>
    <w:rPr>
      <w:rFonts w:ascii="Arial" w:hAnsi="Arial" w:cs="Times New Roman"/>
      <w:b/>
      <w:snapToGrid w:val="0"/>
      <w:kern w:val="28"/>
      <w:sz w:val="32"/>
    </w:rPr>
  </w:style>
  <w:style w:type="paragraph" w:styleId="Subtitle">
    <w:name w:val="Subtitle"/>
    <w:basedOn w:val="Normal"/>
    <w:link w:val="SubtitleChar"/>
    <w:uiPriority w:val="11"/>
    <w:qFormat/>
    <w:rsid w:val="00E1474C"/>
    <w:pPr>
      <w:spacing w:after="60"/>
      <w:jc w:val="center"/>
    </w:pPr>
    <w:rPr>
      <w:rFonts w:ascii="Cambria" w:hAnsi="Cambria"/>
      <w:sz w:val="24"/>
      <w:szCs w:val="24"/>
    </w:rPr>
  </w:style>
  <w:style w:type="character" w:customStyle="1" w:styleId="SubtitleChar">
    <w:name w:val="Subtitle Char"/>
    <w:basedOn w:val="DefaultParagraphFont"/>
    <w:link w:val="Subtitle"/>
    <w:uiPriority w:val="11"/>
    <w:locked/>
    <w:rsid w:val="00771E15"/>
    <w:rPr>
      <w:rFonts w:ascii="Cambria" w:hAnsi="Cambria" w:cs="Times New Roman"/>
      <w:sz w:val="24"/>
      <w:lang w:val="en-US" w:eastAsia="en-US"/>
    </w:rPr>
  </w:style>
  <w:style w:type="paragraph" w:customStyle="1" w:styleId="Block">
    <w:name w:val="Block"/>
    <w:basedOn w:val="Normal"/>
    <w:uiPriority w:val="99"/>
    <w:rsid w:val="00E1474C"/>
    <w:pPr>
      <w:jc w:val="left"/>
    </w:pPr>
    <w:rPr>
      <w:b/>
    </w:rPr>
  </w:style>
  <w:style w:type="paragraph" w:customStyle="1" w:styleId="BankNormal">
    <w:name w:val="BankNormal"/>
    <w:basedOn w:val="Normal"/>
    <w:uiPriority w:val="99"/>
    <w:rsid w:val="00E1474C"/>
    <w:pPr>
      <w:jc w:val="left"/>
    </w:pPr>
    <w:rPr>
      <w:sz w:val="24"/>
    </w:rPr>
  </w:style>
  <w:style w:type="paragraph" w:customStyle="1" w:styleId="BlockQuotation">
    <w:name w:val="Block Quotation"/>
    <w:basedOn w:val="Normal"/>
    <w:uiPriority w:val="99"/>
    <w:rsid w:val="00E1474C"/>
    <w:pPr>
      <w:tabs>
        <w:tab w:val="left" w:pos="4140"/>
      </w:tabs>
      <w:ind w:left="360" w:right="173" w:hanging="360"/>
      <w:jc w:val="left"/>
    </w:pPr>
    <w:rPr>
      <w:sz w:val="20"/>
    </w:rPr>
  </w:style>
  <w:style w:type="paragraph" w:styleId="TOC1">
    <w:name w:val="toc 1"/>
    <w:basedOn w:val="Normal"/>
    <w:next w:val="Normal"/>
    <w:autoRedefine/>
    <w:uiPriority w:val="39"/>
    <w:rsid w:val="00453B5A"/>
    <w:pPr>
      <w:tabs>
        <w:tab w:val="left" w:pos="440"/>
        <w:tab w:val="right" w:leader="dot" w:pos="9350"/>
      </w:tabs>
      <w:spacing w:before="120" w:after="120"/>
      <w:jc w:val="left"/>
    </w:pPr>
    <w:rPr>
      <w:b/>
      <w:caps/>
      <w:sz w:val="20"/>
    </w:rPr>
  </w:style>
  <w:style w:type="paragraph" w:styleId="TOC2">
    <w:name w:val="toc 2"/>
    <w:basedOn w:val="Normal"/>
    <w:next w:val="Normal"/>
    <w:autoRedefine/>
    <w:uiPriority w:val="39"/>
    <w:rsid w:val="00E1474C"/>
    <w:pPr>
      <w:ind w:left="220"/>
      <w:jc w:val="left"/>
    </w:pPr>
    <w:rPr>
      <w:smallCaps/>
      <w:sz w:val="20"/>
    </w:rPr>
  </w:style>
  <w:style w:type="paragraph" w:styleId="TOC3">
    <w:name w:val="toc 3"/>
    <w:basedOn w:val="Normal"/>
    <w:next w:val="Normal"/>
    <w:autoRedefine/>
    <w:uiPriority w:val="39"/>
    <w:rsid w:val="00E1474C"/>
    <w:pPr>
      <w:ind w:left="440"/>
      <w:jc w:val="left"/>
    </w:pPr>
    <w:rPr>
      <w:i/>
      <w:sz w:val="20"/>
    </w:rPr>
  </w:style>
  <w:style w:type="paragraph" w:styleId="TOC4">
    <w:name w:val="toc 4"/>
    <w:basedOn w:val="Normal"/>
    <w:next w:val="Normal"/>
    <w:autoRedefine/>
    <w:uiPriority w:val="39"/>
    <w:rsid w:val="00E1474C"/>
    <w:pPr>
      <w:ind w:left="660"/>
      <w:jc w:val="left"/>
    </w:pPr>
    <w:rPr>
      <w:sz w:val="18"/>
    </w:rPr>
  </w:style>
  <w:style w:type="paragraph" w:styleId="TOC5">
    <w:name w:val="toc 5"/>
    <w:basedOn w:val="Normal"/>
    <w:next w:val="Normal"/>
    <w:autoRedefine/>
    <w:uiPriority w:val="39"/>
    <w:rsid w:val="00E1474C"/>
    <w:pPr>
      <w:ind w:left="880"/>
      <w:jc w:val="left"/>
    </w:pPr>
    <w:rPr>
      <w:sz w:val="18"/>
    </w:rPr>
  </w:style>
  <w:style w:type="paragraph" w:styleId="TOC6">
    <w:name w:val="toc 6"/>
    <w:basedOn w:val="Normal"/>
    <w:next w:val="Normal"/>
    <w:autoRedefine/>
    <w:uiPriority w:val="39"/>
    <w:rsid w:val="00E1474C"/>
    <w:pPr>
      <w:ind w:left="1100"/>
      <w:jc w:val="left"/>
    </w:pPr>
    <w:rPr>
      <w:sz w:val="18"/>
    </w:rPr>
  </w:style>
  <w:style w:type="paragraph" w:styleId="TOC7">
    <w:name w:val="toc 7"/>
    <w:basedOn w:val="Normal"/>
    <w:next w:val="Normal"/>
    <w:autoRedefine/>
    <w:uiPriority w:val="39"/>
    <w:rsid w:val="00E1474C"/>
    <w:pPr>
      <w:ind w:left="1320"/>
      <w:jc w:val="left"/>
    </w:pPr>
    <w:rPr>
      <w:sz w:val="18"/>
    </w:rPr>
  </w:style>
  <w:style w:type="paragraph" w:styleId="TOC8">
    <w:name w:val="toc 8"/>
    <w:basedOn w:val="Normal"/>
    <w:next w:val="Normal"/>
    <w:autoRedefine/>
    <w:uiPriority w:val="39"/>
    <w:rsid w:val="00E1474C"/>
    <w:pPr>
      <w:ind w:left="1540"/>
      <w:jc w:val="left"/>
    </w:pPr>
    <w:rPr>
      <w:sz w:val="18"/>
    </w:rPr>
  </w:style>
  <w:style w:type="paragraph" w:styleId="TOC9">
    <w:name w:val="toc 9"/>
    <w:basedOn w:val="Normal"/>
    <w:next w:val="Normal"/>
    <w:autoRedefine/>
    <w:uiPriority w:val="39"/>
    <w:rsid w:val="00E1474C"/>
    <w:pPr>
      <w:ind w:left="1760"/>
      <w:jc w:val="left"/>
    </w:pPr>
    <w:rPr>
      <w:sz w:val="18"/>
    </w:rPr>
  </w:style>
  <w:style w:type="paragraph" w:customStyle="1" w:styleId="Style1">
    <w:name w:val="Style1"/>
    <w:basedOn w:val="Normal"/>
    <w:next w:val="Heading2"/>
    <w:uiPriority w:val="99"/>
    <w:rsid w:val="00E1474C"/>
    <w:rPr>
      <w:i/>
    </w:rPr>
  </w:style>
  <w:style w:type="paragraph" w:customStyle="1" w:styleId="Heading10">
    <w:name w:val="Heading 10"/>
    <w:basedOn w:val="Heading1"/>
    <w:uiPriority w:val="99"/>
    <w:rsid w:val="00C0392D"/>
    <w:pPr>
      <w:outlineLvl w:val="9"/>
    </w:pPr>
    <w:rPr>
      <w:i/>
    </w:rPr>
  </w:style>
  <w:style w:type="paragraph" w:customStyle="1" w:styleId="Heading11">
    <w:name w:val="Heading 11"/>
    <w:basedOn w:val="Normal"/>
    <w:uiPriority w:val="99"/>
    <w:rsid w:val="00E1474C"/>
    <w:pPr>
      <w:jc w:val="right"/>
    </w:pPr>
    <w:rPr>
      <w:b/>
      <w:u w:val="single"/>
    </w:rPr>
  </w:style>
  <w:style w:type="character" w:styleId="Hyperlink">
    <w:name w:val="Hyperlink"/>
    <w:basedOn w:val="DefaultParagraphFont"/>
    <w:uiPriority w:val="99"/>
    <w:rsid w:val="00E1474C"/>
    <w:rPr>
      <w:rFonts w:cs="Times New Roman"/>
      <w:color w:val="0000FF"/>
      <w:u w:val="single"/>
    </w:rPr>
  </w:style>
  <w:style w:type="paragraph" w:customStyle="1" w:styleId="Headinga">
    <w:name w:val="Heading a"/>
    <w:basedOn w:val="Normal"/>
    <w:uiPriority w:val="99"/>
    <w:rsid w:val="00E1474C"/>
    <w:pPr>
      <w:spacing w:after="120"/>
      <w:jc w:val="left"/>
    </w:pPr>
  </w:style>
  <w:style w:type="paragraph" w:customStyle="1" w:styleId="TextBox">
    <w:name w:val="Text Box"/>
    <w:basedOn w:val="Normal"/>
    <w:uiPriority w:val="99"/>
    <w:rsid w:val="00E1474C"/>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pPr>
  </w:style>
  <w:style w:type="paragraph" w:customStyle="1" w:styleId="ChapterNumber">
    <w:name w:val="ChapterNumber"/>
    <w:uiPriority w:val="99"/>
    <w:rsid w:val="00E1474C"/>
    <w:pPr>
      <w:tabs>
        <w:tab w:val="left" w:pos="-720"/>
      </w:tabs>
      <w:suppressAutoHyphens/>
    </w:pPr>
    <w:rPr>
      <w:rFonts w:ascii="CG Times" w:hAnsi="CG Times"/>
      <w:szCs w:val="20"/>
      <w:lang w:val="en-US" w:eastAsia="en-US"/>
    </w:rPr>
  </w:style>
  <w:style w:type="paragraph" w:customStyle="1" w:styleId="news">
    <w:name w:val="news"/>
    <w:basedOn w:val="BodyText3"/>
    <w:uiPriority w:val="99"/>
    <w:rsid w:val="00E1474C"/>
    <w:pPr>
      <w:spacing w:before="480"/>
      <w:jc w:val="both"/>
    </w:pPr>
    <w:rPr>
      <w:b/>
    </w:rPr>
  </w:style>
  <w:style w:type="paragraph" w:customStyle="1" w:styleId="itals">
    <w:name w:val="itals"/>
    <w:basedOn w:val="Heading8"/>
    <w:uiPriority w:val="99"/>
    <w:rsid w:val="00E1474C"/>
    <w:pPr>
      <w:spacing w:before="120"/>
      <w:outlineLvl w:val="9"/>
    </w:pPr>
  </w:style>
  <w:style w:type="paragraph" w:customStyle="1" w:styleId="Style3">
    <w:name w:val="Style3"/>
    <w:uiPriority w:val="99"/>
    <w:rsid w:val="00E1474C"/>
    <w:pPr>
      <w:widowControl w:val="0"/>
    </w:pPr>
    <w:rPr>
      <w:sz w:val="20"/>
      <w:szCs w:val="20"/>
      <w:lang w:val="en-US" w:eastAsia="en-US"/>
    </w:rPr>
  </w:style>
  <w:style w:type="paragraph" w:customStyle="1" w:styleId="Style4">
    <w:name w:val="Style4"/>
    <w:basedOn w:val="Normal"/>
    <w:uiPriority w:val="99"/>
    <w:rsid w:val="00E1474C"/>
    <w:pPr>
      <w:spacing w:before="120"/>
    </w:pPr>
  </w:style>
  <w:style w:type="paragraph" w:customStyle="1" w:styleId="Style2">
    <w:name w:val="Style2"/>
    <w:basedOn w:val="Normal"/>
    <w:uiPriority w:val="99"/>
    <w:rsid w:val="00E1474C"/>
    <w:pPr>
      <w:spacing w:before="120" w:after="120"/>
    </w:pPr>
    <w:rPr>
      <w:b/>
    </w:rPr>
  </w:style>
  <w:style w:type="paragraph" w:customStyle="1" w:styleId="Style5">
    <w:name w:val="Style5"/>
    <w:basedOn w:val="Normal"/>
    <w:uiPriority w:val="99"/>
    <w:rsid w:val="00E1474C"/>
    <w:pPr>
      <w:spacing w:before="120"/>
    </w:pPr>
  </w:style>
  <w:style w:type="paragraph" w:customStyle="1" w:styleId="Style6">
    <w:name w:val="Style6"/>
    <w:basedOn w:val="Normal"/>
    <w:uiPriority w:val="99"/>
    <w:rsid w:val="00E1474C"/>
    <w:pPr>
      <w:spacing w:before="120"/>
    </w:pPr>
  </w:style>
  <w:style w:type="paragraph" w:customStyle="1" w:styleId="ModelNrmlDouble">
    <w:name w:val="ModelNrmlDouble"/>
    <w:basedOn w:val="Normal"/>
    <w:link w:val="ModelNrmlDoubleChar"/>
    <w:rsid w:val="00E1474C"/>
    <w:pPr>
      <w:spacing w:after="360" w:line="480" w:lineRule="auto"/>
      <w:ind w:firstLine="720"/>
    </w:pPr>
  </w:style>
  <w:style w:type="paragraph" w:styleId="EndnoteText">
    <w:name w:val="endnote text"/>
    <w:basedOn w:val="Normal"/>
    <w:link w:val="EndnoteTextChar"/>
    <w:rsid w:val="00E1474C"/>
    <w:pPr>
      <w:jc w:val="left"/>
    </w:pPr>
    <w:rPr>
      <w:sz w:val="20"/>
      <w:lang w:val="hr-HR" w:eastAsia="hr-HR"/>
    </w:rPr>
  </w:style>
  <w:style w:type="character" w:customStyle="1" w:styleId="EndnoteTextChar">
    <w:name w:val="Endnote Text Char"/>
    <w:basedOn w:val="DefaultParagraphFont"/>
    <w:link w:val="EndnoteText"/>
    <w:locked/>
    <w:rsid w:val="004E19C4"/>
    <w:rPr>
      <w:rFonts w:cs="Times New Roman"/>
      <w:snapToGrid w:val="0"/>
    </w:rPr>
  </w:style>
  <w:style w:type="character" w:styleId="EndnoteReference">
    <w:name w:val="endnote reference"/>
    <w:basedOn w:val="DefaultParagraphFont"/>
    <w:uiPriority w:val="99"/>
    <w:semiHidden/>
    <w:rsid w:val="00E1474C"/>
    <w:rPr>
      <w:rFonts w:cs="Times New Roman"/>
      <w:vertAlign w:val="superscript"/>
    </w:rPr>
  </w:style>
  <w:style w:type="paragraph" w:styleId="Caption">
    <w:name w:val="caption"/>
    <w:basedOn w:val="Normal"/>
    <w:next w:val="Normal"/>
    <w:uiPriority w:val="35"/>
    <w:qFormat/>
    <w:rsid w:val="00E1474C"/>
    <w:pPr>
      <w:framePr w:w="1368" w:h="259" w:hRule="exact" w:hSpace="201" w:vSpace="201" w:wrap="auto" w:vAnchor="page" w:hAnchor="page" w:x="5457" w:y="9295"/>
      <w:jc w:val="left"/>
    </w:pPr>
    <w:rPr>
      <w:b/>
      <w:sz w:val="20"/>
      <w:lang w:val="en-GB"/>
    </w:rPr>
  </w:style>
  <w:style w:type="paragraph" w:customStyle="1" w:styleId="Heading">
    <w:name w:val="Heading"/>
    <w:basedOn w:val="Normal"/>
    <w:uiPriority w:val="99"/>
    <w:rsid w:val="00E1474C"/>
    <w:pPr>
      <w:keepNext/>
      <w:spacing w:before="120" w:after="120"/>
      <w:jc w:val="left"/>
    </w:pPr>
    <w:rPr>
      <w:i/>
    </w:rPr>
  </w:style>
  <w:style w:type="paragraph" w:customStyle="1" w:styleId="PDSHeadingA">
    <w:name w:val="PDSHeadingA"/>
    <w:uiPriority w:val="99"/>
    <w:rsid w:val="00E1474C"/>
    <w:pPr>
      <w:keepNext/>
      <w:keepLines/>
      <w:widowControl w:val="0"/>
    </w:pPr>
    <w:rPr>
      <w:rFonts w:ascii="Arial" w:hAnsi="Arial"/>
      <w:b/>
      <w:sz w:val="24"/>
      <w:szCs w:val="20"/>
      <w:lang w:val="en-US" w:eastAsia="en-US"/>
    </w:rPr>
  </w:style>
  <w:style w:type="paragraph" w:customStyle="1" w:styleId="PDSHeading1">
    <w:name w:val="PDSHeading1"/>
    <w:uiPriority w:val="99"/>
    <w:rsid w:val="00E1474C"/>
    <w:pPr>
      <w:keepNext/>
      <w:keepLines/>
      <w:widowControl w:val="0"/>
      <w:spacing w:before="120" w:after="120"/>
    </w:pPr>
    <w:rPr>
      <w:b/>
      <w:szCs w:val="20"/>
      <w:lang w:val="en-US" w:eastAsia="en-US"/>
    </w:rPr>
  </w:style>
  <w:style w:type="character" w:customStyle="1" w:styleId="Document7">
    <w:name w:val="Document 7"/>
    <w:uiPriority w:val="99"/>
    <w:rsid w:val="00E1474C"/>
  </w:style>
  <w:style w:type="character" w:customStyle="1" w:styleId="REGULAR7">
    <w:name w:val="REGULAR 7"/>
    <w:uiPriority w:val="99"/>
    <w:rsid w:val="00E1474C"/>
  </w:style>
  <w:style w:type="character" w:customStyle="1" w:styleId="REGULAR6">
    <w:name w:val="REGULAR 6"/>
    <w:uiPriority w:val="99"/>
    <w:rsid w:val="00E1474C"/>
  </w:style>
  <w:style w:type="paragraph" w:customStyle="1" w:styleId="REGULAR8">
    <w:name w:val="REGULAR 8"/>
    <w:uiPriority w:val="99"/>
    <w:rsid w:val="00E1474C"/>
    <w:pPr>
      <w:widowControl w:val="0"/>
      <w:tabs>
        <w:tab w:val="left" w:pos="-1440"/>
        <w:tab w:val="left" w:pos="-720"/>
        <w:tab w:val="left" w:pos="1209"/>
        <w:tab w:val="left" w:pos="1814"/>
        <w:tab w:val="left" w:pos="2419"/>
        <w:tab w:val="left" w:pos="3024"/>
      </w:tabs>
      <w:suppressAutoHyphens/>
    </w:pPr>
    <w:rPr>
      <w:rFonts w:ascii="Courier" w:hAnsi="Courier"/>
      <w:sz w:val="24"/>
      <w:szCs w:val="20"/>
      <w:lang w:val="en-US" w:eastAsia="en-US"/>
    </w:rPr>
  </w:style>
  <w:style w:type="paragraph" w:customStyle="1" w:styleId="REGULAR2">
    <w:name w:val="REGULAR 2"/>
    <w:uiPriority w:val="99"/>
    <w:rsid w:val="00E1474C"/>
    <w:pPr>
      <w:widowControl w:val="0"/>
      <w:tabs>
        <w:tab w:val="left" w:pos="604"/>
        <w:tab w:val="left" w:pos="1209"/>
        <w:tab w:val="left" w:pos="1814"/>
        <w:tab w:val="left" w:pos="2419"/>
        <w:tab w:val="left" w:pos="3024"/>
        <w:tab w:val="left" w:pos="3628"/>
      </w:tabs>
      <w:suppressAutoHyphens/>
      <w:ind w:left="1209" w:hanging="1209"/>
    </w:pPr>
    <w:rPr>
      <w:rFonts w:ascii="Courier" w:hAnsi="Courier"/>
      <w:sz w:val="24"/>
      <w:szCs w:val="20"/>
      <w:lang w:val="en-US" w:eastAsia="en-US"/>
    </w:rPr>
  </w:style>
  <w:style w:type="paragraph" w:customStyle="1" w:styleId="REGULAR3">
    <w:name w:val="REGULAR 3"/>
    <w:uiPriority w:val="99"/>
    <w:rsid w:val="00E1474C"/>
    <w:pPr>
      <w:widowControl w:val="0"/>
      <w:tabs>
        <w:tab w:val="left" w:pos="600"/>
        <w:tab w:val="left" w:pos="1209"/>
        <w:tab w:val="right" w:pos="1560"/>
        <w:tab w:val="left" w:pos="1800"/>
      </w:tabs>
      <w:suppressAutoHyphens/>
      <w:ind w:left="1800" w:hanging="1800"/>
    </w:pPr>
    <w:rPr>
      <w:rFonts w:ascii="Courier" w:hAnsi="Courier"/>
      <w:sz w:val="24"/>
      <w:szCs w:val="20"/>
      <w:lang w:val="en-US" w:eastAsia="en-US"/>
    </w:rPr>
  </w:style>
  <w:style w:type="paragraph" w:customStyle="1" w:styleId="REGULAR5">
    <w:name w:val="REGULAR 5"/>
    <w:uiPriority w:val="99"/>
    <w:rsid w:val="00E1474C"/>
    <w:pPr>
      <w:widowControl w:val="0"/>
      <w:tabs>
        <w:tab w:val="left" w:pos="604"/>
        <w:tab w:val="left" w:pos="1209"/>
        <w:tab w:val="right" w:pos="2520"/>
        <w:tab w:val="left" w:pos="2760"/>
      </w:tabs>
      <w:suppressAutoHyphens/>
      <w:ind w:left="2760" w:hanging="2760"/>
    </w:pPr>
    <w:rPr>
      <w:rFonts w:ascii="Courier" w:hAnsi="Courier"/>
      <w:sz w:val="24"/>
      <w:szCs w:val="20"/>
      <w:lang w:val="en-US" w:eastAsia="en-US"/>
    </w:rPr>
  </w:style>
  <w:style w:type="paragraph" w:customStyle="1" w:styleId="REGULAR1">
    <w:name w:val="REGULAR 1"/>
    <w:uiPriority w:val="99"/>
    <w:rsid w:val="00E1474C"/>
    <w:pPr>
      <w:widowControl w:val="0"/>
      <w:tabs>
        <w:tab w:val="left" w:pos="1209"/>
      </w:tabs>
      <w:suppressAutoHyphens/>
    </w:pPr>
    <w:rPr>
      <w:rFonts w:ascii="Courier" w:hAnsi="Courier"/>
      <w:sz w:val="24"/>
      <w:szCs w:val="20"/>
      <w:lang w:val="en-US" w:eastAsia="en-US"/>
    </w:rPr>
  </w:style>
  <w:style w:type="paragraph" w:customStyle="1" w:styleId="REGULAR4">
    <w:name w:val="REGULAR 4"/>
    <w:uiPriority w:val="99"/>
    <w:rsid w:val="00E1474C"/>
    <w:pPr>
      <w:widowControl w:val="0"/>
      <w:tabs>
        <w:tab w:val="left" w:pos="604"/>
        <w:tab w:val="left" w:pos="1209"/>
        <w:tab w:val="right" w:pos="2040"/>
        <w:tab w:val="left" w:pos="2280"/>
      </w:tabs>
      <w:suppressAutoHyphens/>
      <w:ind w:left="2280" w:hanging="2280"/>
    </w:pPr>
    <w:rPr>
      <w:rFonts w:ascii="Courier" w:hAnsi="Courier"/>
      <w:sz w:val="24"/>
      <w:szCs w:val="20"/>
      <w:lang w:val="en-US" w:eastAsia="en-US"/>
    </w:rPr>
  </w:style>
  <w:style w:type="character" w:customStyle="1" w:styleId="Personal1">
    <w:name w:val="Personal 1"/>
    <w:uiPriority w:val="99"/>
    <w:rsid w:val="00E1474C"/>
  </w:style>
  <w:style w:type="character" w:customStyle="1" w:styleId="Personal2">
    <w:name w:val="Personal 2"/>
    <w:uiPriority w:val="99"/>
    <w:rsid w:val="00E1474C"/>
  </w:style>
  <w:style w:type="character" w:customStyle="1" w:styleId="Personal3">
    <w:name w:val="Personal 3"/>
    <w:uiPriority w:val="99"/>
    <w:rsid w:val="00E1474C"/>
  </w:style>
  <w:style w:type="character" w:customStyle="1" w:styleId="Personal4">
    <w:name w:val="Personal 4"/>
    <w:uiPriority w:val="99"/>
    <w:rsid w:val="00E1474C"/>
  </w:style>
  <w:style w:type="character" w:customStyle="1" w:styleId="Personal5">
    <w:name w:val="Personal 5"/>
    <w:uiPriority w:val="99"/>
    <w:rsid w:val="00E1474C"/>
  </w:style>
  <w:style w:type="character" w:customStyle="1" w:styleId="Personal6">
    <w:name w:val="Personal 6"/>
    <w:uiPriority w:val="99"/>
    <w:rsid w:val="00E1474C"/>
  </w:style>
  <w:style w:type="character" w:customStyle="1" w:styleId="Personal7">
    <w:name w:val="Personal 7"/>
    <w:uiPriority w:val="99"/>
    <w:rsid w:val="00E1474C"/>
  </w:style>
  <w:style w:type="character" w:customStyle="1" w:styleId="Personal8">
    <w:name w:val="Personal 8"/>
    <w:uiPriority w:val="99"/>
    <w:rsid w:val="00E1474C"/>
  </w:style>
  <w:style w:type="character" w:customStyle="1" w:styleId="STANDARD6">
    <w:name w:val="STANDARD 6"/>
    <w:uiPriority w:val="99"/>
    <w:rsid w:val="00E1474C"/>
  </w:style>
  <w:style w:type="character" w:customStyle="1" w:styleId="STANDARD7">
    <w:name w:val="STANDARD 7"/>
    <w:uiPriority w:val="99"/>
    <w:rsid w:val="00E1474C"/>
  </w:style>
  <w:style w:type="character" w:customStyle="1" w:styleId="STANDARD1">
    <w:name w:val="STANDARD 1"/>
    <w:uiPriority w:val="99"/>
    <w:rsid w:val="00E1474C"/>
  </w:style>
  <w:style w:type="character" w:customStyle="1" w:styleId="STANDARD2">
    <w:name w:val="STANDARD 2"/>
    <w:uiPriority w:val="99"/>
    <w:rsid w:val="00E1474C"/>
  </w:style>
  <w:style w:type="character" w:customStyle="1" w:styleId="STANDARD3">
    <w:name w:val="STANDARD 3"/>
    <w:uiPriority w:val="99"/>
    <w:rsid w:val="00E1474C"/>
  </w:style>
  <w:style w:type="character" w:customStyle="1" w:styleId="STANDARD4">
    <w:name w:val="STANDARD 4"/>
    <w:uiPriority w:val="99"/>
    <w:rsid w:val="00E1474C"/>
  </w:style>
  <w:style w:type="character" w:customStyle="1" w:styleId="STANDARD5">
    <w:name w:val="STANDARD 5"/>
    <w:uiPriority w:val="99"/>
    <w:rsid w:val="00E1474C"/>
  </w:style>
  <w:style w:type="character" w:customStyle="1" w:styleId="1">
    <w:name w:val="1"/>
    <w:uiPriority w:val="99"/>
    <w:rsid w:val="00E1474C"/>
  </w:style>
  <w:style w:type="character" w:customStyle="1" w:styleId="5">
    <w:name w:val="5"/>
    <w:uiPriority w:val="99"/>
    <w:rsid w:val="00E1474C"/>
  </w:style>
  <w:style w:type="character" w:customStyle="1" w:styleId="2">
    <w:name w:val="2"/>
    <w:uiPriority w:val="99"/>
    <w:rsid w:val="00E1474C"/>
  </w:style>
  <w:style w:type="character" w:customStyle="1" w:styleId="6">
    <w:name w:val="6"/>
    <w:uiPriority w:val="99"/>
    <w:rsid w:val="00E1474C"/>
  </w:style>
  <w:style w:type="character" w:customStyle="1" w:styleId="STANDARD8">
    <w:name w:val="STANDARD 8"/>
    <w:uiPriority w:val="99"/>
    <w:rsid w:val="00E1474C"/>
  </w:style>
  <w:style w:type="character" w:styleId="CommentReference">
    <w:name w:val="annotation reference"/>
    <w:basedOn w:val="DefaultParagraphFont"/>
    <w:uiPriority w:val="99"/>
    <w:rsid w:val="00E1474C"/>
    <w:rPr>
      <w:rFonts w:cs="Times New Roman"/>
    </w:rPr>
  </w:style>
  <w:style w:type="character" w:customStyle="1" w:styleId="annotationr">
    <w:name w:val="annotation r"/>
    <w:uiPriority w:val="99"/>
    <w:rsid w:val="00E1474C"/>
  </w:style>
  <w:style w:type="paragraph" w:customStyle="1" w:styleId="annotationt">
    <w:name w:val="annotation t"/>
    <w:uiPriority w:val="99"/>
    <w:rsid w:val="00E1474C"/>
    <w:pPr>
      <w:widowControl w:val="0"/>
      <w:tabs>
        <w:tab w:val="left" w:pos="-720"/>
      </w:tabs>
      <w:suppressAutoHyphens/>
    </w:pPr>
    <w:rPr>
      <w:rFonts w:ascii="Courier" w:hAnsi="Courier"/>
      <w:sz w:val="24"/>
      <w:szCs w:val="20"/>
      <w:lang w:val="en-GB" w:eastAsia="en-US"/>
    </w:rPr>
  </w:style>
  <w:style w:type="character" w:customStyle="1" w:styleId="101">
    <w:name w:val="10 1"/>
    <w:uiPriority w:val="99"/>
    <w:rsid w:val="00E1474C"/>
  </w:style>
  <w:style w:type="character" w:customStyle="1" w:styleId="102">
    <w:name w:val="10 2"/>
    <w:uiPriority w:val="99"/>
    <w:rsid w:val="00E1474C"/>
  </w:style>
  <w:style w:type="character" w:customStyle="1" w:styleId="103">
    <w:name w:val="10 3"/>
    <w:uiPriority w:val="99"/>
    <w:rsid w:val="00E1474C"/>
  </w:style>
  <w:style w:type="character" w:customStyle="1" w:styleId="104">
    <w:name w:val="10 4"/>
    <w:uiPriority w:val="99"/>
    <w:rsid w:val="00E1474C"/>
  </w:style>
  <w:style w:type="character" w:customStyle="1" w:styleId="105">
    <w:name w:val="10 5"/>
    <w:uiPriority w:val="99"/>
    <w:rsid w:val="00E1474C"/>
  </w:style>
  <w:style w:type="character" w:customStyle="1" w:styleId="106">
    <w:name w:val="10 6"/>
    <w:uiPriority w:val="99"/>
    <w:rsid w:val="00E1474C"/>
  </w:style>
  <w:style w:type="character" w:customStyle="1" w:styleId="107">
    <w:name w:val="10 7"/>
    <w:uiPriority w:val="99"/>
    <w:rsid w:val="00E1474C"/>
  </w:style>
  <w:style w:type="character" w:customStyle="1" w:styleId="108">
    <w:name w:val="10 8"/>
    <w:uiPriority w:val="99"/>
    <w:rsid w:val="00E1474C"/>
  </w:style>
  <w:style w:type="character" w:customStyle="1" w:styleId="Document8">
    <w:name w:val="Document 8"/>
    <w:uiPriority w:val="99"/>
    <w:rsid w:val="00E1474C"/>
  </w:style>
  <w:style w:type="character" w:customStyle="1" w:styleId="Document4">
    <w:name w:val="Document 4"/>
    <w:uiPriority w:val="99"/>
    <w:rsid w:val="00E1474C"/>
    <w:rPr>
      <w:b/>
      <w:i/>
      <w:sz w:val="24"/>
    </w:rPr>
  </w:style>
  <w:style w:type="character" w:customStyle="1" w:styleId="Document6">
    <w:name w:val="Document 6"/>
    <w:uiPriority w:val="99"/>
    <w:rsid w:val="00E1474C"/>
  </w:style>
  <w:style w:type="character" w:customStyle="1" w:styleId="Document5">
    <w:name w:val="Document 5"/>
    <w:uiPriority w:val="99"/>
    <w:rsid w:val="00E1474C"/>
  </w:style>
  <w:style w:type="character" w:customStyle="1" w:styleId="Document2">
    <w:name w:val="Document 2"/>
    <w:uiPriority w:val="99"/>
    <w:rsid w:val="00E1474C"/>
    <w:rPr>
      <w:rFonts w:ascii="Courier" w:hAnsi="Courier"/>
      <w:sz w:val="24"/>
      <w:lang w:val="en-US"/>
    </w:rPr>
  </w:style>
  <w:style w:type="character" w:customStyle="1" w:styleId="Document7a">
    <w:name w:val="Document 7a"/>
    <w:uiPriority w:val="99"/>
    <w:rsid w:val="00E1474C"/>
  </w:style>
  <w:style w:type="character" w:customStyle="1" w:styleId="Bibliogrphy">
    <w:name w:val="Bibliogrphy"/>
    <w:uiPriority w:val="99"/>
    <w:rsid w:val="00E1474C"/>
  </w:style>
  <w:style w:type="character" w:customStyle="1" w:styleId="RightPar1">
    <w:name w:val="Right Par 1"/>
    <w:uiPriority w:val="99"/>
    <w:rsid w:val="00E1474C"/>
  </w:style>
  <w:style w:type="character" w:customStyle="1" w:styleId="RightPar2">
    <w:name w:val="Right Par 2"/>
    <w:uiPriority w:val="99"/>
    <w:rsid w:val="00E1474C"/>
  </w:style>
  <w:style w:type="character" w:customStyle="1" w:styleId="Document3">
    <w:name w:val="Document 3"/>
    <w:uiPriority w:val="99"/>
    <w:rsid w:val="00E1474C"/>
    <w:rPr>
      <w:rFonts w:ascii="Courier" w:hAnsi="Courier"/>
      <w:sz w:val="24"/>
      <w:lang w:val="en-US"/>
    </w:rPr>
  </w:style>
  <w:style w:type="character" w:customStyle="1" w:styleId="RightPar3">
    <w:name w:val="Right Par 3"/>
    <w:uiPriority w:val="99"/>
    <w:rsid w:val="00E1474C"/>
  </w:style>
  <w:style w:type="character" w:customStyle="1" w:styleId="RightPar4">
    <w:name w:val="Right Par 4"/>
    <w:uiPriority w:val="99"/>
    <w:rsid w:val="00E1474C"/>
  </w:style>
  <w:style w:type="character" w:customStyle="1" w:styleId="RightPar5">
    <w:name w:val="Right Par 5"/>
    <w:uiPriority w:val="99"/>
    <w:rsid w:val="00E1474C"/>
  </w:style>
  <w:style w:type="character" w:customStyle="1" w:styleId="RightPar6">
    <w:name w:val="Right Par 6"/>
    <w:uiPriority w:val="99"/>
    <w:rsid w:val="00E1474C"/>
  </w:style>
  <w:style w:type="character" w:customStyle="1" w:styleId="RightPar7">
    <w:name w:val="Right Par 7"/>
    <w:uiPriority w:val="99"/>
    <w:rsid w:val="00E1474C"/>
  </w:style>
  <w:style w:type="character" w:customStyle="1" w:styleId="RightPar8">
    <w:name w:val="Right Par 8"/>
    <w:uiPriority w:val="99"/>
    <w:rsid w:val="00E1474C"/>
  </w:style>
  <w:style w:type="character" w:customStyle="1" w:styleId="TechInit">
    <w:name w:val="Tech Init"/>
    <w:uiPriority w:val="99"/>
    <w:rsid w:val="00E1474C"/>
    <w:rPr>
      <w:rFonts w:ascii="Courier" w:hAnsi="Courier"/>
      <w:sz w:val="24"/>
      <w:lang w:val="en-US"/>
    </w:rPr>
  </w:style>
  <w:style w:type="paragraph" w:customStyle="1" w:styleId="Document1">
    <w:name w:val="Document 1"/>
    <w:uiPriority w:val="99"/>
    <w:rsid w:val="00E1474C"/>
    <w:pPr>
      <w:keepNext/>
      <w:keepLines/>
      <w:widowControl w:val="0"/>
      <w:tabs>
        <w:tab w:val="left" w:pos="-720"/>
      </w:tabs>
      <w:suppressAutoHyphens/>
    </w:pPr>
    <w:rPr>
      <w:rFonts w:ascii="Courier" w:hAnsi="Courier"/>
      <w:sz w:val="24"/>
      <w:szCs w:val="20"/>
      <w:lang w:val="en-US" w:eastAsia="en-US"/>
    </w:rPr>
  </w:style>
  <w:style w:type="character" w:customStyle="1" w:styleId="Technical5">
    <w:name w:val="Technical 5"/>
    <w:uiPriority w:val="99"/>
    <w:rsid w:val="00E1474C"/>
  </w:style>
  <w:style w:type="character" w:customStyle="1" w:styleId="Technical6">
    <w:name w:val="Technical 6"/>
    <w:uiPriority w:val="99"/>
    <w:rsid w:val="00E1474C"/>
  </w:style>
  <w:style w:type="character" w:customStyle="1" w:styleId="Technical2">
    <w:name w:val="Technical 2"/>
    <w:uiPriority w:val="99"/>
    <w:rsid w:val="00E1474C"/>
    <w:rPr>
      <w:rFonts w:ascii="Courier" w:hAnsi="Courier"/>
      <w:sz w:val="24"/>
      <w:lang w:val="en-US"/>
    </w:rPr>
  </w:style>
  <w:style w:type="character" w:customStyle="1" w:styleId="Technical3">
    <w:name w:val="Technical 3"/>
    <w:uiPriority w:val="99"/>
    <w:rsid w:val="00E1474C"/>
    <w:rPr>
      <w:rFonts w:ascii="Courier" w:hAnsi="Courier"/>
      <w:sz w:val="24"/>
      <w:lang w:val="en-US"/>
    </w:rPr>
  </w:style>
  <w:style w:type="character" w:customStyle="1" w:styleId="Technical4">
    <w:name w:val="Technical 4"/>
    <w:uiPriority w:val="99"/>
    <w:rsid w:val="00E1474C"/>
  </w:style>
  <w:style w:type="character" w:customStyle="1" w:styleId="Technical1">
    <w:name w:val="Technical 1"/>
    <w:uiPriority w:val="99"/>
    <w:rsid w:val="00E1474C"/>
    <w:rPr>
      <w:rFonts w:ascii="Courier" w:hAnsi="Courier"/>
      <w:sz w:val="24"/>
      <w:lang w:val="en-US"/>
    </w:rPr>
  </w:style>
  <w:style w:type="character" w:customStyle="1" w:styleId="Technical7">
    <w:name w:val="Technical 7"/>
    <w:uiPriority w:val="99"/>
    <w:rsid w:val="00E1474C"/>
  </w:style>
  <w:style w:type="character" w:customStyle="1" w:styleId="Technical8">
    <w:name w:val="Technical 8"/>
    <w:uiPriority w:val="99"/>
    <w:rsid w:val="00E1474C"/>
  </w:style>
  <w:style w:type="character" w:customStyle="1" w:styleId="DocInit">
    <w:name w:val="Doc Init"/>
    <w:uiPriority w:val="99"/>
    <w:rsid w:val="00E1474C"/>
  </w:style>
  <w:style w:type="character" w:customStyle="1" w:styleId="WPHeading2">
    <w:name w:val="WP Heading 2"/>
    <w:uiPriority w:val="99"/>
    <w:rsid w:val="00E1474C"/>
    <w:rPr>
      <w:sz w:val="29"/>
      <w:u w:val="single"/>
    </w:rPr>
  </w:style>
  <w:style w:type="character" w:customStyle="1" w:styleId="WPHeading1">
    <w:name w:val="WP Heading 1"/>
    <w:uiPriority w:val="99"/>
    <w:rsid w:val="00E1474C"/>
    <w:rPr>
      <w:b/>
      <w:sz w:val="36"/>
    </w:rPr>
  </w:style>
  <w:style w:type="character" w:customStyle="1" w:styleId="BulletList">
    <w:name w:val="Bullet List"/>
    <w:uiPriority w:val="99"/>
    <w:rsid w:val="00E1474C"/>
  </w:style>
  <w:style w:type="character" w:customStyle="1" w:styleId="RightPar">
    <w:name w:val="Right Par"/>
    <w:uiPriority w:val="99"/>
    <w:rsid w:val="00E1474C"/>
  </w:style>
  <w:style w:type="character" w:customStyle="1" w:styleId="Subheading">
    <w:name w:val="Subheading"/>
    <w:uiPriority w:val="99"/>
    <w:rsid w:val="00E1474C"/>
  </w:style>
  <w:style w:type="character" w:customStyle="1" w:styleId="Unnamed1">
    <w:name w:val="Unnamed 1"/>
    <w:uiPriority w:val="99"/>
    <w:rsid w:val="00E1474C"/>
    <w:rPr>
      <w:rFonts w:ascii="Courier" w:hAnsi="Courier"/>
      <w:sz w:val="24"/>
      <w:lang w:val="en-US"/>
    </w:rPr>
  </w:style>
  <w:style w:type="character" w:customStyle="1" w:styleId="Rubrik-kap">
    <w:name w:val="Rubrik-kap"/>
    <w:uiPriority w:val="99"/>
    <w:rsid w:val="00E1474C"/>
  </w:style>
  <w:style w:type="character" w:customStyle="1" w:styleId="Avsnb-h">
    <w:name w:val="Avsnb-hö"/>
    <w:uiPriority w:val="99"/>
    <w:rsid w:val="00E1474C"/>
  </w:style>
  <w:style w:type="character" w:customStyle="1" w:styleId="Hng-stycke">
    <w:name w:val="Häng-stycke"/>
    <w:uiPriority w:val="99"/>
    <w:rsid w:val="00E1474C"/>
  </w:style>
  <w:style w:type="character" w:customStyle="1" w:styleId="Rubrik">
    <w:name w:val="Rubrik"/>
    <w:uiPriority w:val="99"/>
    <w:rsid w:val="00E1474C"/>
    <w:rPr>
      <w:rFonts w:ascii="Courier" w:hAnsi="Courier"/>
      <w:sz w:val="29"/>
      <w:lang w:val="en-US"/>
    </w:rPr>
  </w:style>
  <w:style w:type="paragraph" w:customStyle="1" w:styleId="Instll">
    <w:name w:val="Inställ"/>
    <w:uiPriority w:val="99"/>
    <w:rsid w:val="00E1474C"/>
    <w:pPr>
      <w:widowControl w:val="0"/>
      <w:tabs>
        <w:tab w:val="left" w:pos="-720"/>
      </w:tabs>
      <w:suppressAutoHyphens/>
      <w:jc w:val="both"/>
    </w:pPr>
    <w:rPr>
      <w:rFonts w:ascii="Courier" w:hAnsi="Courier"/>
      <w:spacing w:val="-3"/>
      <w:sz w:val="24"/>
      <w:szCs w:val="20"/>
      <w:lang w:val="en-US" w:eastAsia="en-US"/>
    </w:rPr>
  </w:style>
  <w:style w:type="character" w:customStyle="1" w:styleId="Indrag1ar">
    <w:name w:val="Indrag 1:a r"/>
    <w:uiPriority w:val="99"/>
    <w:rsid w:val="00E1474C"/>
  </w:style>
  <w:style w:type="character" w:customStyle="1" w:styleId="Rubrik-avsn">
    <w:name w:val="Rubrik-avsn"/>
    <w:uiPriority w:val="99"/>
    <w:rsid w:val="00E1474C"/>
  </w:style>
  <w:style w:type="character" w:customStyle="1" w:styleId="Avslutning">
    <w:name w:val="Avslutning"/>
    <w:uiPriority w:val="99"/>
    <w:rsid w:val="00E1474C"/>
  </w:style>
  <w:style w:type="paragraph" w:customStyle="1" w:styleId="documentsty">
    <w:name w:val="document sty"/>
    <w:uiPriority w:val="99"/>
    <w:rsid w:val="00E1474C"/>
    <w:pPr>
      <w:widowControl w:val="0"/>
      <w:tabs>
        <w:tab w:val="left" w:pos="-720"/>
      </w:tabs>
      <w:suppressAutoHyphens/>
      <w:jc w:val="both"/>
    </w:pPr>
    <w:rPr>
      <w:rFonts w:ascii="CG Times" w:hAnsi="CG Times"/>
      <w:spacing w:val="-2"/>
      <w:szCs w:val="20"/>
      <w:lang w:val="en-US" w:eastAsia="en-US"/>
    </w:rPr>
  </w:style>
  <w:style w:type="character" w:customStyle="1" w:styleId="headingpage">
    <w:name w:val="heading page"/>
    <w:uiPriority w:val="99"/>
    <w:rsid w:val="00E1474C"/>
    <w:rPr>
      <w:rFonts w:ascii="Courier" w:hAnsi="Courier"/>
      <w:sz w:val="24"/>
      <w:lang w:val="en-US"/>
    </w:rPr>
  </w:style>
  <w:style w:type="character" w:customStyle="1" w:styleId="Apxtitle">
    <w:name w:val="Apxtitle"/>
    <w:uiPriority w:val="99"/>
    <w:rsid w:val="00E1474C"/>
  </w:style>
  <w:style w:type="character" w:customStyle="1" w:styleId="Footnote">
    <w:name w:val="Footnote"/>
    <w:uiPriority w:val="99"/>
    <w:rsid w:val="00E1474C"/>
    <w:rPr>
      <w:rFonts w:ascii="Albertus Medium" w:hAnsi="Albertus Medium"/>
      <w:sz w:val="14"/>
      <w:lang w:val="en-US"/>
    </w:rPr>
  </w:style>
  <w:style w:type="character" w:customStyle="1" w:styleId="ChapTitle">
    <w:name w:val="Chap Title"/>
    <w:uiPriority w:val="99"/>
    <w:rsid w:val="00E1474C"/>
  </w:style>
  <w:style w:type="character" w:customStyle="1" w:styleId="ParagraphHd">
    <w:name w:val="Paragraph Hd"/>
    <w:uiPriority w:val="99"/>
    <w:rsid w:val="00E1474C"/>
    <w:rPr>
      <w:rFonts w:ascii="Courier" w:hAnsi="Courier"/>
      <w:b/>
      <w:sz w:val="24"/>
      <w:lang w:val="en-US"/>
    </w:rPr>
  </w:style>
  <w:style w:type="character" w:customStyle="1" w:styleId="Chapter">
    <w:name w:val="Chapter #"/>
    <w:uiPriority w:val="99"/>
    <w:rsid w:val="00E1474C"/>
  </w:style>
  <w:style w:type="character" w:customStyle="1" w:styleId="SubsectHead">
    <w:name w:val="Subsect Head"/>
    <w:uiPriority w:val="99"/>
    <w:rsid w:val="00E1474C"/>
    <w:rPr>
      <w:rFonts w:ascii="Albertus Medium" w:hAnsi="Albertus Medium"/>
      <w:sz w:val="20"/>
      <w:u w:val="single"/>
    </w:rPr>
  </w:style>
  <w:style w:type="character" w:customStyle="1" w:styleId="SectionHead">
    <w:name w:val="Section Head"/>
    <w:uiPriority w:val="99"/>
    <w:rsid w:val="00E1474C"/>
    <w:rPr>
      <w:rFonts w:ascii="Albertus Medium" w:hAnsi="Albertus Medium"/>
      <w:b/>
      <w:sz w:val="24"/>
      <w:u w:val="single"/>
    </w:rPr>
  </w:style>
  <w:style w:type="paragraph" w:customStyle="1" w:styleId="Maindocumen">
    <w:name w:val="Main documen"/>
    <w:uiPriority w:val="99"/>
    <w:rsid w:val="00E1474C"/>
    <w:pPr>
      <w:widowControl w:val="0"/>
      <w:tabs>
        <w:tab w:val="left" w:pos="-1800"/>
        <w:tab w:val="left" w:pos="-1080"/>
        <w:tab w:val="left" w:pos="-360"/>
        <w:tab w:val="left" w:pos="0"/>
        <w:tab w:val="left" w:pos="600"/>
        <w:tab w:val="left" w:pos="960"/>
        <w:tab w:val="left" w:pos="1200"/>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pPr>
    <w:rPr>
      <w:rFonts w:ascii="Albertus Medium" w:hAnsi="Albertus Medium"/>
      <w:sz w:val="20"/>
      <w:szCs w:val="20"/>
      <w:lang w:val="en-US" w:eastAsia="en-US"/>
    </w:rPr>
  </w:style>
  <w:style w:type="paragraph" w:customStyle="1" w:styleId="TABLE">
    <w:name w:val="TABLE"/>
    <w:uiPriority w:val="99"/>
    <w:rsid w:val="00E1474C"/>
    <w:pPr>
      <w:keepNext/>
      <w:keepLines/>
      <w:widowControl w:val="0"/>
      <w:tabs>
        <w:tab w:val="left" w:pos="-720"/>
      </w:tabs>
      <w:suppressAutoHyphens/>
    </w:pPr>
    <w:rPr>
      <w:rFonts w:ascii="Courier" w:hAnsi="Courier"/>
      <w:sz w:val="24"/>
      <w:szCs w:val="20"/>
      <w:lang w:val="en-US" w:eastAsia="en-US"/>
    </w:rPr>
  </w:style>
  <w:style w:type="character" w:customStyle="1" w:styleId="a1">
    <w:name w:val="a1"/>
    <w:uiPriority w:val="99"/>
    <w:rsid w:val="00E1474C"/>
    <w:rPr>
      <w:rFonts w:ascii="Courier" w:hAnsi="Courier"/>
      <w:sz w:val="24"/>
      <w:lang w:val="en-US"/>
    </w:rPr>
  </w:style>
  <w:style w:type="character" w:customStyle="1" w:styleId="CEMBold">
    <w:name w:val="CEM Bold"/>
    <w:uiPriority w:val="99"/>
    <w:rsid w:val="00E1474C"/>
    <w:rPr>
      <w:rFonts w:ascii="Arial Rounded MT Bold" w:hAnsi="Arial Rounded MT Bold"/>
      <w:b/>
      <w:sz w:val="24"/>
      <w:lang w:val="en-US"/>
    </w:rPr>
  </w:style>
  <w:style w:type="character" w:customStyle="1" w:styleId="CEMFont">
    <w:name w:val="CEM Font"/>
    <w:uiPriority w:val="99"/>
    <w:rsid w:val="00E1474C"/>
    <w:rPr>
      <w:rFonts w:ascii="Univers" w:hAnsi="Univers"/>
      <w:sz w:val="24"/>
      <w:lang w:val="en-US"/>
    </w:rPr>
  </w:style>
  <w:style w:type="character" w:customStyle="1" w:styleId="SideTitle">
    <w:name w:val="Side Title"/>
    <w:uiPriority w:val="99"/>
    <w:rsid w:val="00E1474C"/>
    <w:rPr>
      <w:rFonts w:ascii="Courier" w:hAnsi="Courier"/>
      <w:sz w:val="24"/>
      <w:lang w:val="en-US"/>
    </w:rPr>
  </w:style>
  <w:style w:type="character" w:customStyle="1" w:styleId="LineTitle">
    <w:name w:val="Line Title"/>
    <w:uiPriority w:val="99"/>
    <w:rsid w:val="00E1474C"/>
    <w:rPr>
      <w:rFonts w:ascii="Courier" w:hAnsi="Courier"/>
      <w:sz w:val="24"/>
      <w:lang w:val="en-US"/>
    </w:rPr>
  </w:style>
  <w:style w:type="character" w:customStyle="1" w:styleId="Margins">
    <w:name w:val="Margins"/>
    <w:uiPriority w:val="99"/>
    <w:rsid w:val="00E1474C"/>
    <w:rPr>
      <w:rFonts w:ascii="Courier" w:hAnsi="Courier"/>
      <w:sz w:val="24"/>
      <w:lang w:val="en-US"/>
    </w:rPr>
  </w:style>
  <w:style w:type="character" w:customStyle="1" w:styleId="Tab">
    <w:name w:val="Tab"/>
    <w:uiPriority w:val="99"/>
    <w:rsid w:val="00E1474C"/>
    <w:rPr>
      <w:rFonts w:ascii="Courier" w:hAnsi="Courier"/>
      <w:sz w:val="24"/>
      <w:lang w:val="en-US"/>
    </w:rPr>
  </w:style>
  <w:style w:type="character" w:customStyle="1" w:styleId="Space">
    <w:name w:val="Space"/>
    <w:uiPriority w:val="99"/>
    <w:rsid w:val="00E1474C"/>
    <w:rPr>
      <w:rFonts w:ascii="Courier" w:hAnsi="Courier"/>
      <w:sz w:val="24"/>
      <w:lang w:val="en-US"/>
    </w:rPr>
  </w:style>
  <w:style w:type="character" w:customStyle="1" w:styleId="ChapterTitl">
    <w:name w:val="Chapter Titl"/>
    <w:uiPriority w:val="99"/>
    <w:rsid w:val="00E1474C"/>
  </w:style>
  <w:style w:type="paragraph" w:customStyle="1" w:styleId="CenterHead">
    <w:name w:val="Center Head"/>
    <w:uiPriority w:val="99"/>
    <w:rsid w:val="00E1474C"/>
    <w:pPr>
      <w:keepNext/>
      <w:keepLines/>
      <w:widowControl w:val="0"/>
      <w:tabs>
        <w:tab w:val="left" w:pos="-720"/>
      </w:tabs>
      <w:suppressAutoHyphens/>
    </w:pPr>
    <w:rPr>
      <w:rFonts w:ascii="Courier" w:hAnsi="Courier"/>
      <w:sz w:val="24"/>
      <w:szCs w:val="20"/>
      <w:lang w:val="en-US" w:eastAsia="en-US"/>
    </w:rPr>
  </w:style>
  <w:style w:type="paragraph" w:customStyle="1" w:styleId="SectionTitl">
    <w:name w:val="Section Titl"/>
    <w:uiPriority w:val="99"/>
    <w:rsid w:val="00E1474C"/>
    <w:pPr>
      <w:keepNext/>
      <w:keepLines/>
      <w:widowControl w:val="0"/>
      <w:tabs>
        <w:tab w:val="left" w:pos="-720"/>
      </w:tabs>
      <w:suppressAutoHyphens/>
    </w:pPr>
    <w:rPr>
      <w:rFonts w:ascii="Courier" w:hAnsi="Courier"/>
      <w:sz w:val="24"/>
      <w:szCs w:val="20"/>
      <w:lang w:val="en-US" w:eastAsia="en-US"/>
    </w:rPr>
  </w:style>
  <w:style w:type="paragraph" w:customStyle="1" w:styleId="PartTitle">
    <w:name w:val="Part Title"/>
    <w:uiPriority w:val="99"/>
    <w:rsid w:val="00E1474C"/>
    <w:pPr>
      <w:keepNext/>
      <w:keepLines/>
      <w:widowControl w:val="0"/>
      <w:tabs>
        <w:tab w:val="left" w:pos="-720"/>
      </w:tabs>
      <w:suppressAutoHyphens/>
    </w:pPr>
    <w:rPr>
      <w:rFonts w:ascii="Courier" w:hAnsi="Courier"/>
      <w:sz w:val="24"/>
      <w:szCs w:val="20"/>
      <w:lang w:val="en-US" w:eastAsia="en-US"/>
    </w:rPr>
  </w:style>
  <w:style w:type="paragraph" w:customStyle="1" w:styleId="TableUnify">
    <w:name w:val="Table Unify"/>
    <w:uiPriority w:val="99"/>
    <w:rsid w:val="00E1474C"/>
    <w:pPr>
      <w:keepNext/>
      <w:keepLines/>
      <w:widowControl w:val="0"/>
      <w:tabs>
        <w:tab w:val="left" w:pos="-720"/>
      </w:tabs>
      <w:suppressAutoHyphens/>
    </w:pPr>
    <w:rPr>
      <w:rFonts w:ascii="Courier" w:hAnsi="Courier"/>
      <w:sz w:val="24"/>
      <w:szCs w:val="20"/>
      <w:lang w:val="en-US" w:eastAsia="en-US"/>
    </w:rPr>
  </w:style>
  <w:style w:type="character" w:customStyle="1" w:styleId="Bullet">
    <w:name w:val="Bullet"/>
    <w:uiPriority w:val="99"/>
    <w:rsid w:val="00E1474C"/>
  </w:style>
  <w:style w:type="character" w:customStyle="1" w:styleId="Font">
    <w:name w:val="Font"/>
    <w:uiPriority w:val="99"/>
    <w:rsid w:val="00E1474C"/>
    <w:rPr>
      <w:rFonts w:ascii="Footlight MT Light" w:hAnsi="Footlight MT Light"/>
      <w:sz w:val="21"/>
      <w:lang w:val="en-US"/>
    </w:rPr>
  </w:style>
  <w:style w:type="character" w:customStyle="1" w:styleId="TableTitlea">
    <w:name w:val="Table Titlea"/>
    <w:uiPriority w:val="99"/>
    <w:rsid w:val="00E1474C"/>
  </w:style>
  <w:style w:type="character" w:customStyle="1" w:styleId="SetUp">
    <w:name w:val="SetUp"/>
    <w:uiPriority w:val="99"/>
    <w:rsid w:val="00E1474C"/>
    <w:rPr>
      <w:rFonts w:ascii="Courier" w:hAnsi="Courier"/>
      <w:sz w:val="24"/>
      <w:lang w:val="en-US"/>
    </w:rPr>
  </w:style>
  <w:style w:type="character" w:customStyle="1" w:styleId="Figure">
    <w:name w:val="Figure"/>
    <w:uiPriority w:val="99"/>
    <w:rsid w:val="00E1474C"/>
  </w:style>
  <w:style w:type="paragraph" w:customStyle="1" w:styleId="HangingTitl">
    <w:name w:val="Hanging Titl"/>
    <w:uiPriority w:val="99"/>
    <w:rsid w:val="00E1474C"/>
    <w:pPr>
      <w:keepNext/>
      <w:keepLines/>
      <w:widowControl w:val="0"/>
      <w:tabs>
        <w:tab w:val="left" w:pos="-720"/>
      </w:tabs>
      <w:suppressAutoHyphens/>
    </w:pPr>
    <w:rPr>
      <w:rFonts w:ascii="Courier" w:hAnsi="Courier"/>
      <w:sz w:val="24"/>
      <w:szCs w:val="20"/>
      <w:lang w:val="en-US" w:eastAsia="en-US"/>
    </w:rPr>
  </w:style>
  <w:style w:type="character" w:customStyle="1" w:styleId="TOCHeading1">
    <w:name w:val="TOC Heading1"/>
    <w:uiPriority w:val="99"/>
    <w:rsid w:val="00E1474C"/>
    <w:rPr>
      <w:rFonts w:ascii="Courier" w:hAnsi="Courier"/>
      <w:b/>
      <w:sz w:val="29"/>
      <w:lang w:val="en-US"/>
    </w:rPr>
  </w:style>
  <w:style w:type="character" w:customStyle="1" w:styleId="Dutch10">
    <w:name w:val="Dutch10"/>
    <w:uiPriority w:val="99"/>
    <w:rsid w:val="00E1474C"/>
    <w:rPr>
      <w:rFonts w:ascii="CG Times" w:hAnsi="CG Times"/>
      <w:sz w:val="20"/>
      <w:lang w:val="en-US"/>
    </w:rPr>
  </w:style>
  <w:style w:type="character" w:customStyle="1" w:styleId="Dutch11">
    <w:name w:val="Dutch11"/>
    <w:uiPriority w:val="99"/>
    <w:rsid w:val="00E1474C"/>
    <w:rPr>
      <w:rFonts w:ascii="CG Times" w:hAnsi="CG Times"/>
      <w:sz w:val="22"/>
      <w:lang w:val="en-US"/>
    </w:rPr>
  </w:style>
  <w:style w:type="character" w:customStyle="1" w:styleId="Swiss10">
    <w:name w:val="Swiss10"/>
    <w:uiPriority w:val="99"/>
    <w:rsid w:val="00E1474C"/>
    <w:rPr>
      <w:rFonts w:ascii="Arial" w:hAnsi="Arial"/>
      <w:sz w:val="20"/>
      <w:lang w:val="en-US"/>
    </w:rPr>
  </w:style>
  <w:style w:type="character" w:customStyle="1" w:styleId="Swiss11">
    <w:name w:val="Swiss11"/>
    <w:uiPriority w:val="99"/>
    <w:rsid w:val="00E1474C"/>
    <w:rPr>
      <w:rFonts w:ascii="Arial" w:hAnsi="Arial"/>
      <w:sz w:val="22"/>
      <w:lang w:val="en-US"/>
    </w:rPr>
  </w:style>
  <w:style w:type="paragraph" w:customStyle="1" w:styleId="Outlinetabs">
    <w:name w:val="Outline tabs"/>
    <w:uiPriority w:val="99"/>
    <w:rsid w:val="00E1474C"/>
    <w:pPr>
      <w:widowControl w:val="0"/>
      <w:tabs>
        <w:tab w:val="left" w:pos="1195"/>
        <w:tab w:val="left" w:pos="1915"/>
        <w:tab w:val="left" w:pos="2635"/>
        <w:tab w:val="left" w:pos="3355"/>
        <w:tab w:val="left" w:pos="4075"/>
        <w:tab w:val="left" w:pos="4795"/>
        <w:tab w:val="left" w:pos="5515"/>
      </w:tabs>
      <w:suppressAutoHyphens/>
    </w:pPr>
    <w:rPr>
      <w:rFonts w:ascii="Courier" w:hAnsi="Courier"/>
      <w:sz w:val="24"/>
      <w:szCs w:val="20"/>
      <w:lang w:val="en-US" w:eastAsia="en-US"/>
    </w:rPr>
  </w:style>
  <w:style w:type="paragraph" w:customStyle="1" w:styleId="Outlineon">
    <w:name w:val="Outline_on"/>
    <w:uiPriority w:val="99"/>
    <w:rsid w:val="00E1474C"/>
    <w:pPr>
      <w:widowControl w:val="0"/>
      <w:tabs>
        <w:tab w:val="left" w:pos="-1756"/>
        <w:tab w:val="left" w:pos="404"/>
        <w:tab w:val="left" w:pos="836"/>
        <w:tab w:val="left" w:pos="1268"/>
        <w:tab w:val="left" w:pos="1700"/>
        <w:tab w:val="left" w:pos="2132"/>
        <w:tab w:val="left" w:pos="2564"/>
        <w:tab w:val="left" w:pos="2996"/>
        <w:tab w:val="left" w:pos="3428"/>
        <w:tab w:val="left" w:pos="3860"/>
        <w:tab w:val="left" w:pos="4292"/>
        <w:tab w:val="left" w:pos="4724"/>
        <w:tab w:val="left" w:pos="5156"/>
        <w:tab w:val="left" w:pos="5588"/>
        <w:tab w:val="left" w:pos="6020"/>
        <w:tab w:val="left" w:pos="6452"/>
        <w:tab w:val="left" w:pos="6884"/>
        <w:tab w:val="left" w:pos="7316"/>
        <w:tab w:val="left" w:pos="7748"/>
        <w:tab w:val="left" w:pos="8180"/>
        <w:tab w:val="left" w:pos="8612"/>
      </w:tabs>
      <w:suppressAutoHyphens/>
    </w:pPr>
    <w:rPr>
      <w:rFonts w:ascii="Courier" w:hAnsi="Courier"/>
      <w:sz w:val="24"/>
      <w:szCs w:val="20"/>
      <w:lang w:val="en-US" w:eastAsia="en-US"/>
    </w:rPr>
  </w:style>
  <w:style w:type="paragraph" w:customStyle="1" w:styleId="regulartabs">
    <w:name w:val="regular tabs"/>
    <w:uiPriority w:val="99"/>
    <w:rsid w:val="00E1474C"/>
    <w:pPr>
      <w:widowControl w:val="0"/>
      <w:tabs>
        <w:tab w:val="left" w:pos="1680"/>
        <w:tab w:val="left" w:pos="7080"/>
      </w:tabs>
      <w:suppressAutoHyphens/>
    </w:pPr>
    <w:rPr>
      <w:rFonts w:ascii="Courier" w:hAnsi="Courier"/>
      <w:sz w:val="24"/>
      <w:szCs w:val="20"/>
      <w:lang w:val="en-US" w:eastAsia="en-US"/>
    </w:rPr>
  </w:style>
  <w:style w:type="character" w:customStyle="1" w:styleId="memotext">
    <w:name w:val="memotext"/>
    <w:uiPriority w:val="99"/>
    <w:rsid w:val="00E1474C"/>
    <w:rPr>
      <w:rFonts w:ascii="Times New Roman" w:hAnsi="Times New Roman"/>
      <w:sz w:val="22"/>
      <w:lang w:val="en-US"/>
    </w:rPr>
  </w:style>
  <w:style w:type="character" w:customStyle="1" w:styleId="Letterhead2">
    <w:name w:val="Letterhead2"/>
    <w:uiPriority w:val="99"/>
    <w:rsid w:val="00E1474C"/>
  </w:style>
  <w:style w:type="paragraph" w:customStyle="1" w:styleId="Letterhead1">
    <w:name w:val="Letterhead1"/>
    <w:uiPriority w:val="99"/>
    <w:rsid w:val="00E1474C"/>
    <w:pPr>
      <w:widowControl w:val="0"/>
      <w:tabs>
        <w:tab w:val="left" w:pos="-1296"/>
        <w:tab w:val="left" w:pos="-576"/>
        <w:tab w:val="left" w:pos="5457"/>
        <w:tab w:val="left" w:pos="7406"/>
        <w:tab w:val="left" w:pos="9504"/>
        <w:tab w:val="left" w:pos="10224"/>
        <w:tab w:val="left" w:pos="10944"/>
      </w:tabs>
      <w:suppressAutoHyphens/>
      <w:spacing w:line="187" w:lineRule="exact"/>
    </w:pPr>
    <w:rPr>
      <w:rFonts w:ascii="Arial" w:hAnsi="Arial"/>
      <w:sz w:val="15"/>
      <w:szCs w:val="20"/>
      <w:lang w:val="en-US" w:eastAsia="en-US"/>
    </w:rPr>
  </w:style>
  <w:style w:type="paragraph" w:customStyle="1" w:styleId="Memohead">
    <w:name w:val="Memohead"/>
    <w:uiPriority w:val="99"/>
    <w:rsid w:val="00E1474C"/>
    <w:pPr>
      <w:widowControl w:val="0"/>
      <w:tabs>
        <w:tab w:val="left" w:pos="-720"/>
      </w:tabs>
      <w:suppressAutoHyphens/>
      <w:spacing w:line="432" w:lineRule="exact"/>
    </w:pPr>
    <w:rPr>
      <w:rFonts w:ascii="CG Times" w:hAnsi="CG Times"/>
      <w:sz w:val="16"/>
      <w:szCs w:val="20"/>
      <w:lang w:val="en-US" w:eastAsia="en-US"/>
    </w:rPr>
  </w:style>
  <w:style w:type="character" w:customStyle="1" w:styleId="Dutch9">
    <w:name w:val="Dutch9"/>
    <w:uiPriority w:val="99"/>
    <w:rsid w:val="00E1474C"/>
    <w:rPr>
      <w:rFonts w:ascii="CG Times" w:hAnsi="CG Times"/>
      <w:sz w:val="18"/>
      <w:lang w:val="en-US"/>
    </w:rPr>
  </w:style>
  <w:style w:type="character" w:customStyle="1" w:styleId="Dutch12">
    <w:name w:val="Dutch12"/>
    <w:uiPriority w:val="99"/>
    <w:rsid w:val="00E1474C"/>
    <w:rPr>
      <w:rFonts w:ascii="CG Times" w:hAnsi="CG Times"/>
      <w:sz w:val="24"/>
      <w:lang w:val="en-US"/>
    </w:rPr>
  </w:style>
  <w:style w:type="paragraph" w:customStyle="1" w:styleId="scvform">
    <w:name w:val="scvform"/>
    <w:uiPriority w:val="99"/>
    <w:rsid w:val="00E1474C"/>
    <w:pPr>
      <w:widowControl w:val="0"/>
      <w:tabs>
        <w:tab w:val="left" w:pos="-720"/>
      </w:tabs>
      <w:suppressAutoHyphens/>
      <w:spacing w:line="216" w:lineRule="auto"/>
    </w:pPr>
    <w:rPr>
      <w:rFonts w:ascii="Arial Narrow" w:hAnsi="Arial Narrow"/>
      <w:sz w:val="17"/>
      <w:szCs w:val="20"/>
      <w:lang w:val="en-US" w:eastAsia="en-US"/>
    </w:rPr>
  </w:style>
  <w:style w:type="character" w:customStyle="1" w:styleId="a2">
    <w:name w:val="a2"/>
    <w:uiPriority w:val="99"/>
    <w:rsid w:val="00E1474C"/>
    <w:rPr>
      <w:rFonts w:ascii="Courier" w:hAnsi="Courier"/>
      <w:sz w:val="24"/>
      <w:lang w:val="en-US"/>
    </w:rPr>
  </w:style>
  <w:style w:type="paragraph" w:customStyle="1" w:styleId="Para">
    <w:name w:val="Para. #"/>
    <w:uiPriority w:val="99"/>
    <w:rsid w:val="00E1474C"/>
    <w:pPr>
      <w:widowControl w:val="0"/>
      <w:tabs>
        <w:tab w:val="left" w:pos="-1440"/>
        <w:tab w:val="left" w:pos="-720"/>
        <w:tab w:val="left" w:pos="960"/>
        <w:tab w:val="left" w:pos="1440"/>
        <w:tab w:val="left" w:pos="1920"/>
        <w:tab w:val="left" w:pos="2419"/>
        <w:tab w:val="left" w:pos="3024"/>
      </w:tabs>
      <w:suppressAutoHyphens/>
    </w:pPr>
    <w:rPr>
      <w:rFonts w:ascii="Courier" w:hAnsi="Courier"/>
      <w:sz w:val="24"/>
      <w:szCs w:val="20"/>
      <w:lang w:val="en-US" w:eastAsia="en-US"/>
    </w:rPr>
  </w:style>
  <w:style w:type="paragraph" w:customStyle="1" w:styleId="Initialize">
    <w:name w:val="Initialize"/>
    <w:uiPriority w:val="99"/>
    <w:rsid w:val="00E1474C"/>
    <w:pPr>
      <w:widowControl w:val="0"/>
      <w:tabs>
        <w:tab w:val="left" w:pos="-1440"/>
        <w:tab w:val="left" w:pos="-720"/>
        <w:tab w:val="left" w:pos="720"/>
        <w:tab w:val="left" w:pos="1209"/>
        <w:tab w:val="left" w:pos="1814"/>
        <w:tab w:val="left" w:pos="2419"/>
        <w:tab w:val="left" w:pos="3024"/>
      </w:tabs>
      <w:suppressAutoHyphens/>
    </w:pPr>
    <w:rPr>
      <w:rFonts w:ascii="Courier" w:hAnsi="Courier"/>
      <w:sz w:val="24"/>
      <w:szCs w:val="20"/>
      <w:lang w:val="en-US" w:eastAsia="en-US"/>
    </w:rPr>
  </w:style>
  <w:style w:type="character" w:customStyle="1" w:styleId="PART">
    <w:name w:val="PART #."/>
    <w:uiPriority w:val="99"/>
    <w:rsid w:val="00E1474C"/>
  </w:style>
  <w:style w:type="character" w:customStyle="1" w:styleId="Para0">
    <w:name w:val="Para. #.#"/>
    <w:uiPriority w:val="99"/>
    <w:rsid w:val="00E1474C"/>
  </w:style>
  <w:style w:type="character" w:customStyle="1" w:styleId="DefaultParagraphFo">
    <w:name w:val="Default Paragraph Fo"/>
    <w:uiPriority w:val="99"/>
    <w:rsid w:val="00E1474C"/>
  </w:style>
  <w:style w:type="character" w:customStyle="1" w:styleId="a">
    <w:name w:val="_"/>
    <w:uiPriority w:val="99"/>
    <w:rsid w:val="00E1474C"/>
  </w:style>
  <w:style w:type="character" w:customStyle="1" w:styleId="a3">
    <w:name w:val="a3"/>
    <w:uiPriority w:val="99"/>
    <w:rsid w:val="00E1474C"/>
    <w:rPr>
      <w:rFonts w:ascii="Courier" w:hAnsi="Courier"/>
      <w:sz w:val="24"/>
      <w:lang w:val="en-US"/>
    </w:rPr>
  </w:style>
  <w:style w:type="character" w:customStyle="1" w:styleId="a4">
    <w:name w:val="a4"/>
    <w:uiPriority w:val="99"/>
    <w:rsid w:val="00E1474C"/>
    <w:rPr>
      <w:rFonts w:ascii="Courier" w:hAnsi="Courier"/>
      <w:sz w:val="24"/>
      <w:lang w:val="en-US"/>
    </w:rPr>
  </w:style>
  <w:style w:type="character" w:customStyle="1" w:styleId="DefaultPara">
    <w:name w:val="Default Para"/>
    <w:uiPriority w:val="99"/>
    <w:rsid w:val="00E1474C"/>
  </w:style>
  <w:style w:type="character" w:customStyle="1" w:styleId="81">
    <w:name w:val="8 1"/>
    <w:uiPriority w:val="99"/>
    <w:rsid w:val="00E1474C"/>
  </w:style>
  <w:style w:type="character" w:customStyle="1" w:styleId="82">
    <w:name w:val="8 2"/>
    <w:uiPriority w:val="99"/>
    <w:rsid w:val="00E1474C"/>
  </w:style>
  <w:style w:type="character" w:customStyle="1" w:styleId="83">
    <w:name w:val="8 3"/>
    <w:uiPriority w:val="99"/>
    <w:rsid w:val="00E1474C"/>
  </w:style>
  <w:style w:type="character" w:customStyle="1" w:styleId="84">
    <w:name w:val="8 4"/>
    <w:uiPriority w:val="99"/>
    <w:rsid w:val="00E1474C"/>
  </w:style>
  <w:style w:type="character" w:customStyle="1" w:styleId="85">
    <w:name w:val="8 5"/>
    <w:uiPriority w:val="99"/>
    <w:rsid w:val="00E1474C"/>
  </w:style>
  <w:style w:type="character" w:customStyle="1" w:styleId="86">
    <w:name w:val="8 6"/>
    <w:uiPriority w:val="99"/>
    <w:rsid w:val="00E1474C"/>
  </w:style>
  <w:style w:type="character" w:customStyle="1" w:styleId="87">
    <w:name w:val="8 7"/>
    <w:uiPriority w:val="99"/>
    <w:rsid w:val="00E1474C"/>
  </w:style>
  <w:style w:type="character" w:customStyle="1" w:styleId="88">
    <w:name w:val="8 8"/>
    <w:uiPriority w:val="99"/>
    <w:rsid w:val="00E1474C"/>
  </w:style>
  <w:style w:type="paragraph" w:customStyle="1" w:styleId="Footer1">
    <w:name w:val="Footer1"/>
    <w:uiPriority w:val="99"/>
    <w:rsid w:val="00E1474C"/>
    <w:pPr>
      <w:widowControl w:val="0"/>
      <w:tabs>
        <w:tab w:val="center" w:pos="4680"/>
        <w:tab w:val="right" w:pos="9000"/>
        <w:tab w:val="left" w:pos="9360"/>
      </w:tabs>
      <w:suppressAutoHyphens/>
    </w:pPr>
    <w:rPr>
      <w:rFonts w:ascii="Arial" w:hAnsi="Arial"/>
      <w:sz w:val="20"/>
      <w:szCs w:val="20"/>
      <w:lang w:val="en-US" w:eastAsia="en-US"/>
    </w:rPr>
  </w:style>
  <w:style w:type="character" w:customStyle="1" w:styleId="SAR7">
    <w:name w:val="SAR 7"/>
    <w:uiPriority w:val="99"/>
    <w:rsid w:val="00E1474C"/>
  </w:style>
  <w:style w:type="character" w:customStyle="1" w:styleId="SAR6">
    <w:name w:val="SAR 6"/>
    <w:uiPriority w:val="99"/>
    <w:rsid w:val="00E1474C"/>
  </w:style>
  <w:style w:type="character" w:customStyle="1" w:styleId="SAR8">
    <w:name w:val="SAR 8"/>
    <w:uiPriority w:val="99"/>
    <w:rsid w:val="00E1474C"/>
    <w:rPr>
      <w:rFonts w:ascii="Courier" w:hAnsi="Courier"/>
      <w:sz w:val="24"/>
      <w:lang w:val="en-US"/>
    </w:rPr>
  </w:style>
  <w:style w:type="paragraph" w:customStyle="1" w:styleId="SAR3">
    <w:name w:val="SAR 3"/>
    <w:uiPriority w:val="99"/>
    <w:rsid w:val="00E1474C"/>
    <w:pPr>
      <w:widowControl w:val="0"/>
      <w:tabs>
        <w:tab w:val="left" w:pos="604"/>
        <w:tab w:val="left" w:pos="1209"/>
        <w:tab w:val="right" w:pos="1560"/>
        <w:tab w:val="left" w:pos="1800"/>
      </w:tabs>
      <w:suppressAutoHyphens/>
      <w:ind w:left="1800" w:hanging="1800"/>
    </w:pPr>
    <w:rPr>
      <w:rFonts w:ascii="Courier" w:hAnsi="Courier"/>
      <w:sz w:val="24"/>
      <w:szCs w:val="20"/>
      <w:lang w:val="en-US" w:eastAsia="en-US"/>
    </w:rPr>
  </w:style>
  <w:style w:type="paragraph" w:customStyle="1" w:styleId="SAR5">
    <w:name w:val="SAR 5"/>
    <w:uiPriority w:val="99"/>
    <w:rsid w:val="00E1474C"/>
    <w:pPr>
      <w:widowControl w:val="0"/>
      <w:tabs>
        <w:tab w:val="left" w:pos="604"/>
        <w:tab w:val="left" w:pos="1209"/>
        <w:tab w:val="right" w:pos="2520"/>
        <w:tab w:val="left" w:pos="2764"/>
      </w:tabs>
      <w:suppressAutoHyphens/>
      <w:ind w:left="2764" w:hanging="2764"/>
    </w:pPr>
    <w:rPr>
      <w:rFonts w:ascii="Courier" w:hAnsi="Courier"/>
      <w:sz w:val="24"/>
      <w:szCs w:val="20"/>
      <w:lang w:val="en-US" w:eastAsia="en-US"/>
    </w:rPr>
  </w:style>
  <w:style w:type="paragraph" w:customStyle="1" w:styleId="SAR1">
    <w:name w:val="SAR 1"/>
    <w:uiPriority w:val="99"/>
    <w:rsid w:val="00E1474C"/>
    <w:pPr>
      <w:widowControl w:val="0"/>
      <w:tabs>
        <w:tab w:val="left" w:pos="1209"/>
        <w:tab w:val="left" w:pos="1814"/>
        <w:tab w:val="left" w:pos="2419"/>
        <w:tab w:val="left" w:pos="3024"/>
      </w:tabs>
      <w:suppressAutoHyphens/>
    </w:pPr>
    <w:rPr>
      <w:rFonts w:ascii="Courier" w:hAnsi="Courier"/>
      <w:sz w:val="24"/>
      <w:szCs w:val="20"/>
      <w:lang w:val="en-US" w:eastAsia="en-US"/>
    </w:rPr>
  </w:style>
  <w:style w:type="paragraph" w:customStyle="1" w:styleId="SAR2">
    <w:name w:val="SAR 2"/>
    <w:uiPriority w:val="99"/>
    <w:rsid w:val="00E1474C"/>
    <w:pPr>
      <w:widowControl w:val="0"/>
      <w:tabs>
        <w:tab w:val="left" w:pos="604"/>
        <w:tab w:val="left" w:pos="1209"/>
      </w:tabs>
      <w:suppressAutoHyphens/>
      <w:ind w:left="1209" w:hanging="1209"/>
    </w:pPr>
    <w:rPr>
      <w:rFonts w:ascii="Courier" w:hAnsi="Courier"/>
      <w:sz w:val="24"/>
      <w:szCs w:val="20"/>
      <w:lang w:val="en-US" w:eastAsia="en-US"/>
    </w:rPr>
  </w:style>
  <w:style w:type="paragraph" w:customStyle="1" w:styleId="SAR4">
    <w:name w:val="SAR 4"/>
    <w:uiPriority w:val="99"/>
    <w:rsid w:val="00E1474C"/>
    <w:pPr>
      <w:widowControl w:val="0"/>
      <w:tabs>
        <w:tab w:val="left" w:pos="604"/>
        <w:tab w:val="left" w:pos="1209"/>
        <w:tab w:val="right" w:pos="2040"/>
        <w:tab w:val="left" w:pos="2280"/>
      </w:tabs>
      <w:suppressAutoHyphens/>
      <w:ind w:left="2280" w:hanging="2280"/>
    </w:pPr>
    <w:rPr>
      <w:rFonts w:ascii="Courier" w:hAnsi="Courier"/>
      <w:sz w:val="24"/>
      <w:szCs w:val="20"/>
      <w:lang w:val="en-US" w:eastAsia="en-US"/>
    </w:rPr>
  </w:style>
  <w:style w:type="paragraph" w:customStyle="1" w:styleId="CENTERBOLD">
    <w:name w:val="CENTER BOLD"/>
    <w:uiPriority w:val="99"/>
    <w:rsid w:val="00E1474C"/>
    <w:pPr>
      <w:widowControl w:val="0"/>
      <w:tabs>
        <w:tab w:val="left" w:pos="-720"/>
      </w:tabs>
      <w:suppressAutoHyphens/>
      <w:jc w:val="center"/>
    </w:pPr>
    <w:rPr>
      <w:rFonts w:ascii="Kino MT" w:hAnsi="Kino MT"/>
      <w:b/>
      <w:sz w:val="24"/>
      <w:szCs w:val="20"/>
      <w:lang w:val="en-US" w:eastAsia="en-US"/>
    </w:rPr>
  </w:style>
  <w:style w:type="paragraph" w:customStyle="1" w:styleId="FOOTNOTE0">
    <w:name w:val="FOOTNOTE"/>
    <w:aliases w:val="FN"/>
    <w:uiPriority w:val="99"/>
    <w:rsid w:val="00E1474C"/>
    <w:pPr>
      <w:widowControl w:val="0"/>
      <w:tabs>
        <w:tab w:val="left" w:pos="0"/>
        <w:tab w:val="left" w:pos="720"/>
        <w:tab w:val="left" w:pos="978"/>
        <w:tab w:val="left" w:pos="1338"/>
        <w:tab w:val="left" w:pos="1440"/>
        <w:tab w:val="left" w:pos="2160"/>
        <w:tab w:val="left" w:pos="2880"/>
        <w:tab w:val="left" w:pos="3600"/>
        <w:tab w:val="left" w:pos="4320"/>
        <w:tab w:val="left" w:pos="5040"/>
        <w:tab w:val="left" w:pos="5760"/>
        <w:tab w:val="left" w:pos="6480"/>
        <w:tab w:val="left" w:pos="7200"/>
        <w:tab w:val="left" w:pos="7920"/>
      </w:tabs>
      <w:suppressAutoHyphens/>
      <w:ind w:left="1338" w:hanging="1338"/>
    </w:pPr>
    <w:rPr>
      <w:rFonts w:ascii="Kino MT" w:hAnsi="Kino MT"/>
      <w:i/>
      <w:sz w:val="18"/>
      <w:szCs w:val="20"/>
      <w:lang w:val="en-US" w:eastAsia="en-US"/>
    </w:rPr>
  </w:style>
  <w:style w:type="paragraph" w:customStyle="1" w:styleId="CONFIDENTIAL">
    <w:name w:val="CONFIDENTIAL"/>
    <w:uiPriority w:val="99"/>
    <w:rsid w:val="00E1474C"/>
    <w:pPr>
      <w:widowControl w:val="0"/>
      <w:tabs>
        <w:tab w:val="left" w:pos="-720"/>
      </w:tabs>
      <w:suppressAutoHyphens/>
      <w:jc w:val="center"/>
    </w:pPr>
    <w:rPr>
      <w:rFonts w:ascii="Kino MT" w:hAnsi="Kino MT"/>
      <w:sz w:val="24"/>
      <w:szCs w:val="20"/>
      <w:lang w:val="en-US" w:eastAsia="en-US"/>
    </w:rPr>
  </w:style>
  <w:style w:type="paragraph" w:customStyle="1" w:styleId="CENTERPLAIN">
    <w:name w:val="CENTER PLAIN"/>
    <w:uiPriority w:val="99"/>
    <w:rsid w:val="00E1474C"/>
    <w:pPr>
      <w:widowControl w:val="0"/>
      <w:tabs>
        <w:tab w:val="left" w:pos="540"/>
        <w:tab w:val="left" w:pos="4680"/>
      </w:tabs>
      <w:suppressAutoHyphens/>
      <w:jc w:val="center"/>
    </w:pPr>
    <w:rPr>
      <w:rFonts w:ascii="Kino MT" w:hAnsi="Kino MT"/>
      <w:sz w:val="24"/>
      <w:szCs w:val="20"/>
      <w:lang w:val="en-US" w:eastAsia="en-US"/>
    </w:rPr>
  </w:style>
  <w:style w:type="paragraph" w:customStyle="1" w:styleId="LEFTBOLD">
    <w:name w:val="LEFT BOLD"/>
    <w:aliases w:val="LB"/>
    <w:uiPriority w:val="99"/>
    <w:rsid w:val="00E1474C"/>
    <w:pPr>
      <w:widowControl w:val="0"/>
      <w:tabs>
        <w:tab w:val="left" w:pos="540"/>
      </w:tabs>
      <w:suppressAutoHyphens/>
    </w:pPr>
    <w:rPr>
      <w:rFonts w:ascii="Kino MT" w:hAnsi="Kino MT"/>
      <w:b/>
      <w:sz w:val="24"/>
      <w:szCs w:val="20"/>
      <w:lang w:val="en-US" w:eastAsia="en-US"/>
    </w:rPr>
  </w:style>
  <w:style w:type="paragraph" w:customStyle="1" w:styleId="PARAGRAPH">
    <w:name w:val="PARAGRAPH"/>
    <w:aliases w:val="PG"/>
    <w:uiPriority w:val="99"/>
    <w:rsid w:val="00E147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rFonts w:ascii="Kino MT" w:hAnsi="Kino MT"/>
      <w:sz w:val="24"/>
      <w:szCs w:val="20"/>
      <w:lang w:val="en-US" w:eastAsia="en-US"/>
    </w:rPr>
  </w:style>
  <w:style w:type="paragraph" w:customStyle="1" w:styleId="NUMBEREDTEX">
    <w:name w:val="NUMBERED TEX"/>
    <w:uiPriority w:val="99"/>
    <w:rsid w:val="00E1474C"/>
    <w:pPr>
      <w:widowControl w:val="0"/>
      <w:tabs>
        <w:tab w:val="left" w:pos="0"/>
        <w:tab w:val="left" w:pos="540"/>
        <w:tab w:val="left" w:pos="720"/>
      </w:tabs>
      <w:suppressAutoHyphens/>
      <w:ind w:left="540" w:hanging="540"/>
    </w:pPr>
    <w:rPr>
      <w:rFonts w:ascii="Kino MT" w:hAnsi="Kino MT"/>
      <w:b/>
      <w:sz w:val="24"/>
      <w:szCs w:val="20"/>
      <w:lang w:val="en-US" w:eastAsia="en-US"/>
    </w:rPr>
  </w:style>
  <w:style w:type="paragraph" w:customStyle="1" w:styleId="SECOND">
    <w:name w:val="SECOND"/>
    <w:aliases w:val="21"/>
    <w:uiPriority w:val="99"/>
    <w:rsid w:val="00E1474C"/>
    <w:pPr>
      <w:widowControl w:val="0"/>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uppressAutoHyphens/>
      <w:ind w:left="1080" w:hanging="1080"/>
    </w:pPr>
    <w:rPr>
      <w:rFonts w:ascii="Kino MT" w:hAnsi="Kino MT"/>
      <w:sz w:val="24"/>
      <w:szCs w:val="20"/>
      <w:lang w:val="en-US" w:eastAsia="en-US"/>
    </w:rPr>
  </w:style>
  <w:style w:type="paragraph" w:customStyle="1" w:styleId="SOURCE">
    <w:name w:val="SOURCE"/>
    <w:aliases w:val="SO"/>
    <w:uiPriority w:val="99"/>
    <w:rsid w:val="00E1474C"/>
    <w:pPr>
      <w:widowControl w:val="0"/>
      <w:tabs>
        <w:tab w:val="left" w:pos="0"/>
        <w:tab w:val="left" w:pos="720"/>
        <w:tab w:val="left" w:pos="1440"/>
        <w:tab w:val="left" w:pos="1980"/>
        <w:tab w:val="left" w:pos="2160"/>
        <w:tab w:val="left" w:pos="2778"/>
        <w:tab w:val="left" w:pos="2880"/>
        <w:tab w:val="left" w:pos="3600"/>
        <w:tab w:val="left" w:pos="4320"/>
        <w:tab w:val="left" w:pos="5040"/>
        <w:tab w:val="left" w:pos="5760"/>
        <w:tab w:val="left" w:pos="6480"/>
        <w:tab w:val="left" w:pos="7200"/>
        <w:tab w:val="left" w:pos="7920"/>
      </w:tabs>
      <w:suppressAutoHyphens/>
      <w:ind w:left="2778" w:hanging="2778"/>
    </w:pPr>
    <w:rPr>
      <w:rFonts w:ascii="Kino MT" w:hAnsi="Kino MT"/>
      <w:i/>
      <w:sz w:val="18"/>
      <w:szCs w:val="20"/>
      <w:lang w:val="en-US" w:eastAsia="en-US"/>
    </w:rPr>
  </w:style>
  <w:style w:type="paragraph" w:customStyle="1" w:styleId="THIRD">
    <w:name w:val="THIRD"/>
    <w:aliases w:val="3"/>
    <w:uiPriority w:val="99"/>
    <w:rsid w:val="00E1474C"/>
    <w:pPr>
      <w:widowControl w:val="0"/>
      <w:tabs>
        <w:tab w:val="left" w:pos="0"/>
        <w:tab w:val="left" w:pos="720"/>
        <w:tab w:val="left" w:pos="1080"/>
        <w:tab w:val="left" w:pos="1440"/>
        <w:tab w:val="left" w:pos="1620"/>
        <w:tab w:val="left" w:pos="2160"/>
        <w:tab w:val="left" w:pos="2880"/>
        <w:tab w:val="left" w:pos="3600"/>
        <w:tab w:val="left" w:pos="4320"/>
        <w:tab w:val="left" w:pos="5040"/>
        <w:tab w:val="left" w:pos="5760"/>
        <w:tab w:val="left" w:pos="6480"/>
        <w:tab w:val="left" w:pos="7200"/>
        <w:tab w:val="left" w:pos="7920"/>
      </w:tabs>
      <w:suppressAutoHyphens/>
      <w:ind w:left="1620" w:hanging="1620"/>
    </w:pPr>
    <w:rPr>
      <w:rFonts w:ascii="Kino MT" w:hAnsi="Kino MT"/>
      <w:sz w:val="24"/>
      <w:szCs w:val="20"/>
      <w:lang w:val="en-US" w:eastAsia="en-US"/>
    </w:rPr>
  </w:style>
  <w:style w:type="character" w:customStyle="1" w:styleId="FIRST">
    <w:name w:val="FIRST"/>
    <w:aliases w:val="11"/>
    <w:uiPriority w:val="99"/>
    <w:rsid w:val="00E1474C"/>
    <w:rPr>
      <w:rFonts w:ascii="Kino MT" w:hAnsi="Kino MT"/>
      <w:sz w:val="24"/>
      <w:lang w:val="en-US"/>
    </w:rPr>
  </w:style>
  <w:style w:type="paragraph" w:customStyle="1" w:styleId="T1">
    <w:name w:val="T1"/>
    <w:uiPriority w:val="99"/>
    <w:rsid w:val="00E1474C"/>
    <w:pPr>
      <w:widowControl w:val="0"/>
      <w:tabs>
        <w:tab w:val="left" w:pos="0"/>
        <w:tab w:val="left" w:pos="258"/>
        <w:tab w:val="left" w:pos="540"/>
      </w:tabs>
      <w:suppressAutoHyphens/>
      <w:ind w:left="258" w:hanging="258"/>
    </w:pPr>
    <w:rPr>
      <w:rFonts w:ascii="Kino MT" w:hAnsi="Kino MT"/>
      <w:sz w:val="24"/>
      <w:szCs w:val="20"/>
      <w:lang w:val="en-US" w:eastAsia="en-US"/>
    </w:rPr>
  </w:style>
  <w:style w:type="paragraph" w:customStyle="1" w:styleId="FOURTH">
    <w:name w:val="FOURTH"/>
    <w:aliases w:val="4"/>
    <w:uiPriority w:val="99"/>
    <w:rsid w:val="00E1474C"/>
    <w:pPr>
      <w:widowControl w:val="0"/>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s>
      <w:suppressAutoHyphens/>
      <w:ind w:left="2160" w:hanging="2160"/>
    </w:pPr>
    <w:rPr>
      <w:rFonts w:ascii="Kino MT" w:hAnsi="Kino MT"/>
      <w:sz w:val="24"/>
      <w:szCs w:val="20"/>
      <w:lang w:val="en-US" w:eastAsia="en-US"/>
    </w:rPr>
  </w:style>
  <w:style w:type="paragraph" w:customStyle="1" w:styleId="STEP">
    <w:name w:val="STEP"/>
    <w:aliases w:val="ST"/>
    <w:uiPriority w:val="99"/>
    <w:rsid w:val="00E1474C"/>
    <w:pPr>
      <w:widowControl w:val="0"/>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uppressAutoHyphens/>
      <w:ind w:left="1080" w:hanging="1080"/>
    </w:pPr>
    <w:rPr>
      <w:rFonts w:ascii="Kino MT" w:hAnsi="Kino MT"/>
      <w:b/>
      <w:sz w:val="24"/>
      <w:szCs w:val="20"/>
      <w:lang w:val="en-US" w:eastAsia="en-US"/>
    </w:rPr>
  </w:style>
  <w:style w:type="character" w:customStyle="1" w:styleId="11">
    <w:name w:val="1 1"/>
    <w:uiPriority w:val="99"/>
    <w:rsid w:val="00E1474C"/>
  </w:style>
  <w:style w:type="character" w:customStyle="1" w:styleId="21">
    <w:name w:val="2 1"/>
    <w:uiPriority w:val="99"/>
    <w:rsid w:val="00E1474C"/>
  </w:style>
  <w:style w:type="paragraph" w:customStyle="1" w:styleId="MINOR">
    <w:name w:val="MINOR"/>
    <w:uiPriority w:val="99"/>
    <w:rsid w:val="00E1474C"/>
    <w:pPr>
      <w:widowControl w:val="0"/>
      <w:tabs>
        <w:tab w:val="left" w:pos="-720"/>
      </w:tabs>
      <w:suppressAutoHyphens/>
    </w:pPr>
    <w:rPr>
      <w:b/>
      <w:sz w:val="23"/>
      <w:szCs w:val="20"/>
      <w:lang w:val="en-US" w:eastAsia="en-US"/>
    </w:rPr>
  </w:style>
  <w:style w:type="paragraph" w:customStyle="1" w:styleId="MAJOR">
    <w:name w:val="MAJOR"/>
    <w:uiPriority w:val="99"/>
    <w:rsid w:val="00E1474C"/>
    <w:pPr>
      <w:widowControl w:val="0"/>
      <w:tabs>
        <w:tab w:val="left" w:pos="-720"/>
      </w:tabs>
      <w:suppressAutoHyphens/>
    </w:pPr>
    <w:rPr>
      <w:b/>
      <w:sz w:val="27"/>
      <w:szCs w:val="20"/>
      <w:lang w:val="en-US" w:eastAsia="en-US"/>
    </w:rPr>
  </w:style>
  <w:style w:type="paragraph" w:customStyle="1" w:styleId="LANDSEC">
    <w:name w:val="LANDSEC"/>
    <w:uiPriority w:val="99"/>
    <w:rsid w:val="00E1474C"/>
    <w:pPr>
      <w:widowControl w:val="0"/>
      <w:tabs>
        <w:tab w:val="left" w:pos="-720"/>
      </w:tabs>
      <w:suppressAutoHyphens/>
    </w:pPr>
    <w:rPr>
      <w:b/>
      <w:sz w:val="34"/>
      <w:szCs w:val="20"/>
      <w:lang w:val="en-US" w:eastAsia="en-US"/>
    </w:rPr>
  </w:style>
  <w:style w:type="paragraph" w:customStyle="1" w:styleId="SECTION">
    <w:name w:val="SECTION"/>
    <w:uiPriority w:val="99"/>
    <w:rsid w:val="00E1474C"/>
    <w:pPr>
      <w:widowControl w:val="0"/>
      <w:tabs>
        <w:tab w:val="left" w:pos="-720"/>
      </w:tabs>
      <w:suppressAutoHyphens/>
    </w:pPr>
    <w:rPr>
      <w:b/>
      <w:sz w:val="34"/>
      <w:szCs w:val="20"/>
      <w:lang w:val="en-US" w:eastAsia="en-US"/>
    </w:rPr>
  </w:style>
  <w:style w:type="paragraph" w:customStyle="1" w:styleId="SUB-MINOR">
    <w:name w:val="SUB-MINOR"/>
    <w:uiPriority w:val="99"/>
    <w:rsid w:val="00E1474C"/>
    <w:pPr>
      <w:widowControl w:val="0"/>
      <w:tabs>
        <w:tab w:val="left" w:pos="-720"/>
        <w:tab w:val="left" w:pos="0"/>
      </w:tabs>
      <w:suppressAutoHyphens/>
      <w:ind w:left="720" w:hanging="720"/>
    </w:pPr>
    <w:rPr>
      <w:rFonts w:ascii="Courier" w:hAnsi="Courier"/>
      <w:b/>
      <w:sz w:val="24"/>
      <w:szCs w:val="20"/>
      <w:lang w:val="en-US" w:eastAsia="en-US"/>
    </w:rPr>
  </w:style>
  <w:style w:type="character" w:customStyle="1" w:styleId="ATTENTION">
    <w:name w:val="ATTENTION"/>
    <w:uiPriority w:val="99"/>
    <w:rsid w:val="00E1474C"/>
  </w:style>
  <w:style w:type="paragraph" w:customStyle="1" w:styleId="TABS">
    <w:name w:val="TABS"/>
    <w:uiPriority w:val="99"/>
    <w:rsid w:val="00E1474C"/>
    <w:pPr>
      <w:widowControl w:val="0"/>
      <w:tabs>
        <w:tab w:val="left" w:pos="-1440"/>
        <w:tab w:val="left" w:pos="-720"/>
        <w:tab w:val="right" w:leader="dot" w:pos="0"/>
        <w:tab w:val="left" w:pos="720"/>
        <w:tab w:val="left" w:pos="1440"/>
        <w:tab w:val="left" w:pos="2304"/>
      </w:tabs>
      <w:suppressAutoHyphens/>
    </w:pPr>
    <w:rPr>
      <w:rFonts w:ascii="Courier" w:hAnsi="Courier"/>
      <w:sz w:val="24"/>
      <w:szCs w:val="20"/>
      <w:lang w:val="en-US" w:eastAsia="en-US"/>
    </w:rPr>
  </w:style>
  <w:style w:type="paragraph" w:customStyle="1" w:styleId="ctrybrfs">
    <w:name w:val="ctrybrfs"/>
    <w:uiPriority w:val="99"/>
    <w:rsid w:val="00E1474C"/>
    <w:pPr>
      <w:widowControl w:val="0"/>
      <w:tabs>
        <w:tab w:val="left" w:pos="-1440"/>
        <w:tab w:val="left" w:pos="-720"/>
        <w:tab w:val="left" w:pos="1200"/>
        <w:tab w:val="left" w:pos="1800"/>
        <w:tab w:val="left" w:pos="2400"/>
        <w:tab w:val="left" w:pos="6000"/>
      </w:tabs>
      <w:suppressAutoHyphens/>
    </w:pPr>
    <w:rPr>
      <w:rFonts w:ascii="Courier" w:hAnsi="Courier"/>
      <w:sz w:val="24"/>
      <w:szCs w:val="20"/>
      <w:lang w:val="en-US" w:eastAsia="en-US"/>
    </w:rPr>
  </w:style>
  <w:style w:type="paragraph" w:styleId="NormalIndent">
    <w:name w:val="Normal Indent"/>
    <w:basedOn w:val="Normal"/>
    <w:uiPriority w:val="99"/>
    <w:semiHidden/>
    <w:rsid w:val="00E1474C"/>
    <w:pPr>
      <w:widowControl w:val="0"/>
      <w:tabs>
        <w:tab w:val="left" w:pos="-720"/>
      </w:tabs>
      <w:suppressAutoHyphens/>
      <w:jc w:val="left"/>
    </w:pPr>
    <w:rPr>
      <w:rFonts w:ascii="Courier" w:hAnsi="Courier"/>
      <w:sz w:val="24"/>
    </w:rPr>
  </w:style>
  <w:style w:type="character" w:customStyle="1" w:styleId="toc11">
    <w:name w:val="toc 1 1"/>
    <w:uiPriority w:val="99"/>
    <w:rsid w:val="00E1474C"/>
  </w:style>
  <w:style w:type="paragraph" w:customStyle="1" w:styleId="Heading91">
    <w:name w:val="Heading 91"/>
    <w:uiPriority w:val="99"/>
    <w:rsid w:val="00E1474C"/>
    <w:pPr>
      <w:widowControl w:val="0"/>
      <w:tabs>
        <w:tab w:val="left" w:pos="720"/>
        <w:tab w:val="left" w:pos="1080"/>
        <w:tab w:val="left" w:pos="1440"/>
      </w:tabs>
      <w:suppressAutoHyphens/>
      <w:ind w:left="720" w:hanging="720"/>
    </w:pPr>
    <w:rPr>
      <w:rFonts w:ascii="Albertus Medium" w:hAnsi="Albertus Medium"/>
      <w:i/>
      <w:sz w:val="20"/>
      <w:szCs w:val="20"/>
      <w:lang w:val="en-US" w:eastAsia="en-US"/>
    </w:rPr>
  </w:style>
  <w:style w:type="paragraph" w:customStyle="1" w:styleId="Heading81">
    <w:name w:val="Heading 81"/>
    <w:uiPriority w:val="99"/>
    <w:rsid w:val="00E1474C"/>
    <w:pPr>
      <w:widowControl w:val="0"/>
      <w:tabs>
        <w:tab w:val="left" w:pos="720"/>
        <w:tab w:val="left" w:pos="1080"/>
        <w:tab w:val="left" w:pos="1440"/>
      </w:tabs>
      <w:suppressAutoHyphens/>
      <w:ind w:left="720" w:hanging="720"/>
    </w:pPr>
    <w:rPr>
      <w:rFonts w:ascii="Albertus Medium" w:hAnsi="Albertus Medium"/>
      <w:i/>
      <w:sz w:val="20"/>
      <w:szCs w:val="20"/>
      <w:lang w:val="en-US" w:eastAsia="en-US"/>
    </w:rPr>
  </w:style>
  <w:style w:type="paragraph" w:customStyle="1" w:styleId="Heading71">
    <w:name w:val="Heading 71"/>
    <w:uiPriority w:val="99"/>
    <w:rsid w:val="00E1474C"/>
    <w:pPr>
      <w:widowControl w:val="0"/>
      <w:tabs>
        <w:tab w:val="left" w:pos="720"/>
        <w:tab w:val="left" w:pos="1080"/>
        <w:tab w:val="left" w:pos="1440"/>
      </w:tabs>
      <w:suppressAutoHyphens/>
      <w:ind w:left="720" w:hanging="720"/>
    </w:pPr>
    <w:rPr>
      <w:rFonts w:ascii="Albertus Medium" w:hAnsi="Albertus Medium"/>
      <w:i/>
      <w:sz w:val="20"/>
      <w:szCs w:val="20"/>
      <w:lang w:val="en-US" w:eastAsia="en-US"/>
    </w:rPr>
  </w:style>
  <w:style w:type="paragraph" w:customStyle="1" w:styleId="Heading61">
    <w:name w:val="Heading 61"/>
    <w:uiPriority w:val="99"/>
    <w:rsid w:val="00E1474C"/>
    <w:pPr>
      <w:widowControl w:val="0"/>
      <w:tabs>
        <w:tab w:val="left" w:pos="720"/>
        <w:tab w:val="left" w:pos="1080"/>
        <w:tab w:val="left" w:pos="1440"/>
      </w:tabs>
      <w:suppressAutoHyphens/>
      <w:ind w:left="720" w:hanging="720"/>
    </w:pPr>
    <w:rPr>
      <w:rFonts w:ascii="Albertus Medium" w:hAnsi="Albertus Medium"/>
      <w:sz w:val="20"/>
      <w:szCs w:val="20"/>
      <w:u w:val="single"/>
      <w:lang w:val="en-US" w:eastAsia="en-US"/>
    </w:rPr>
  </w:style>
  <w:style w:type="paragraph" w:customStyle="1" w:styleId="Heading51">
    <w:name w:val="Heading 51"/>
    <w:uiPriority w:val="99"/>
    <w:rsid w:val="00E1474C"/>
    <w:pPr>
      <w:widowControl w:val="0"/>
      <w:tabs>
        <w:tab w:val="left" w:pos="720"/>
        <w:tab w:val="left" w:pos="1080"/>
        <w:tab w:val="left" w:pos="1440"/>
      </w:tabs>
      <w:suppressAutoHyphens/>
      <w:ind w:left="720" w:hanging="720"/>
    </w:pPr>
    <w:rPr>
      <w:rFonts w:ascii="Albertus Medium" w:hAnsi="Albertus Medium"/>
      <w:b/>
      <w:sz w:val="20"/>
      <w:szCs w:val="20"/>
      <w:lang w:val="en-US" w:eastAsia="en-US"/>
    </w:rPr>
  </w:style>
  <w:style w:type="character" w:customStyle="1" w:styleId="setswana">
    <w:name w:val="setswana"/>
    <w:uiPriority w:val="99"/>
    <w:rsid w:val="00E1474C"/>
    <w:rPr>
      <w:rFonts w:ascii="Albertus Medium" w:hAnsi="Albertus Medium"/>
      <w:i/>
      <w:sz w:val="20"/>
      <w:lang w:val="en-US"/>
    </w:rPr>
  </w:style>
  <w:style w:type="character" w:customStyle="1" w:styleId="toc60">
    <w:name w:val="toc6"/>
    <w:uiPriority w:val="99"/>
    <w:rsid w:val="00E1474C"/>
  </w:style>
  <w:style w:type="paragraph" w:customStyle="1" w:styleId="TOC10">
    <w:name w:val="TOC1"/>
    <w:uiPriority w:val="99"/>
    <w:rsid w:val="00E1474C"/>
    <w:pPr>
      <w:widowControl w:val="0"/>
      <w:tabs>
        <w:tab w:val="left" w:pos="-720"/>
      </w:tabs>
      <w:suppressAutoHyphens/>
      <w:jc w:val="center"/>
    </w:pPr>
    <w:rPr>
      <w:rFonts w:ascii="Albertus Medium" w:hAnsi="Albertus Medium"/>
      <w:b/>
      <w:sz w:val="40"/>
      <w:szCs w:val="20"/>
      <w:lang w:val="en-US" w:eastAsia="en-US"/>
    </w:rPr>
  </w:style>
  <w:style w:type="character" w:customStyle="1" w:styleId="TOC20">
    <w:name w:val="TOC2"/>
    <w:uiPriority w:val="99"/>
    <w:rsid w:val="00E1474C"/>
  </w:style>
  <w:style w:type="character" w:customStyle="1" w:styleId="TOC30">
    <w:name w:val="TOC3"/>
    <w:uiPriority w:val="99"/>
    <w:rsid w:val="00E1474C"/>
  </w:style>
  <w:style w:type="character" w:customStyle="1" w:styleId="ToC40">
    <w:name w:val="ToC4"/>
    <w:uiPriority w:val="99"/>
    <w:rsid w:val="00E1474C"/>
  </w:style>
  <w:style w:type="character" w:customStyle="1" w:styleId="Toc50">
    <w:name w:val="Toc5"/>
    <w:uiPriority w:val="99"/>
    <w:rsid w:val="00E1474C"/>
    <w:rPr>
      <w:rFonts w:ascii="Courier" w:hAnsi="Courier"/>
      <w:b/>
      <w:i/>
      <w:sz w:val="24"/>
      <w:lang w:val="en-US"/>
    </w:rPr>
  </w:style>
  <w:style w:type="character" w:customStyle="1" w:styleId="toc70">
    <w:name w:val="toc7"/>
    <w:uiPriority w:val="99"/>
    <w:rsid w:val="00E1474C"/>
  </w:style>
  <w:style w:type="character" w:customStyle="1" w:styleId="Labels">
    <w:name w:val="Labels"/>
    <w:uiPriority w:val="99"/>
    <w:rsid w:val="00E1474C"/>
    <w:rPr>
      <w:rFonts w:ascii="Courier" w:hAnsi="Courier"/>
      <w:sz w:val="24"/>
      <w:lang w:val="en-US"/>
    </w:rPr>
  </w:style>
  <w:style w:type="paragraph" w:customStyle="1" w:styleId="MACNormal">
    <w:name w:val="MACNormal"/>
    <w:uiPriority w:val="99"/>
    <w:rsid w:val="00E1474C"/>
    <w:pPr>
      <w:widowControl w:val="0"/>
      <w:tabs>
        <w:tab w:val="left" w:pos="-1440"/>
        <w:tab w:val="left" w:pos="-720"/>
      </w:tabs>
      <w:suppressAutoHyphens/>
    </w:pPr>
    <w:rPr>
      <w:rFonts w:ascii="Playbill" w:hAnsi="Playbill"/>
      <w:color w:val="000000"/>
      <w:sz w:val="23"/>
      <w:szCs w:val="20"/>
      <w:lang w:val="en-US" w:eastAsia="en-US"/>
    </w:rPr>
  </w:style>
  <w:style w:type="character" w:customStyle="1" w:styleId="--NONE--1">
    <w:name w:val="-- NONE -- 1"/>
    <w:uiPriority w:val="99"/>
    <w:rsid w:val="00E1474C"/>
  </w:style>
  <w:style w:type="character" w:customStyle="1" w:styleId="--NONE--2">
    <w:name w:val="-- NONE -- 2"/>
    <w:uiPriority w:val="99"/>
    <w:rsid w:val="00E1474C"/>
  </w:style>
  <w:style w:type="paragraph" w:customStyle="1" w:styleId="Aheads">
    <w:name w:val="A heads"/>
    <w:uiPriority w:val="99"/>
    <w:rsid w:val="00E1474C"/>
    <w:pPr>
      <w:widowControl w:val="0"/>
      <w:tabs>
        <w:tab w:val="left" w:pos="-720"/>
      </w:tabs>
      <w:suppressAutoHyphens/>
      <w:jc w:val="center"/>
    </w:pPr>
    <w:rPr>
      <w:rFonts w:ascii="CG Times" w:hAnsi="CG Times"/>
      <w:b/>
      <w:smallCaps/>
      <w:sz w:val="30"/>
      <w:szCs w:val="20"/>
      <w:lang w:val="en-US" w:eastAsia="en-US"/>
    </w:rPr>
  </w:style>
  <w:style w:type="paragraph" w:customStyle="1" w:styleId="BHeads">
    <w:name w:val="B Heads"/>
    <w:uiPriority w:val="99"/>
    <w:rsid w:val="00E1474C"/>
    <w:pPr>
      <w:keepNext/>
      <w:keepLines/>
      <w:widowControl w:val="0"/>
      <w:tabs>
        <w:tab w:val="left" w:pos="-720"/>
      </w:tabs>
      <w:suppressAutoHyphens/>
      <w:jc w:val="center"/>
    </w:pPr>
    <w:rPr>
      <w:rFonts w:ascii="Courier" w:hAnsi="Courier"/>
      <w:b/>
      <w:smallCaps/>
      <w:sz w:val="24"/>
      <w:szCs w:val="20"/>
      <w:lang w:val="en-US" w:eastAsia="en-US"/>
    </w:rPr>
  </w:style>
  <w:style w:type="character" w:customStyle="1" w:styleId="Ch-1-Para6">
    <w:name w:val="Ch-1-Para 6"/>
    <w:uiPriority w:val="99"/>
    <w:rsid w:val="00E1474C"/>
  </w:style>
  <w:style w:type="paragraph" w:customStyle="1" w:styleId="Ch-1-Para1">
    <w:name w:val="Ch-1-Para 1"/>
    <w:uiPriority w:val="99"/>
    <w:rsid w:val="00E1474C"/>
    <w:pPr>
      <w:widowControl w:val="0"/>
      <w:suppressAutoHyphens/>
      <w:jc w:val="both"/>
    </w:pPr>
    <w:rPr>
      <w:rFonts w:ascii="CG Times" w:hAnsi="CG Times"/>
      <w:spacing w:val="-2"/>
      <w:szCs w:val="20"/>
      <w:lang w:val="en-US" w:eastAsia="en-US"/>
    </w:rPr>
  </w:style>
  <w:style w:type="paragraph" w:customStyle="1" w:styleId="Ch-1-Para2">
    <w:name w:val="Ch-1-Para 2"/>
    <w:uiPriority w:val="99"/>
    <w:rsid w:val="00E1474C"/>
    <w:pPr>
      <w:widowControl w:val="0"/>
      <w:tabs>
        <w:tab w:val="left" w:pos="432"/>
      </w:tabs>
      <w:suppressAutoHyphens/>
      <w:jc w:val="both"/>
    </w:pPr>
    <w:rPr>
      <w:rFonts w:ascii="CG Times" w:hAnsi="CG Times"/>
      <w:spacing w:val="-2"/>
      <w:szCs w:val="20"/>
      <w:lang w:val="en-US" w:eastAsia="en-US"/>
    </w:rPr>
  </w:style>
  <w:style w:type="paragraph" w:customStyle="1" w:styleId="Ch-1-Para3">
    <w:name w:val="Ch-1-Para 3"/>
    <w:uiPriority w:val="99"/>
    <w:rsid w:val="00E1474C"/>
    <w:pPr>
      <w:widowControl w:val="0"/>
      <w:tabs>
        <w:tab w:val="left" w:pos="432"/>
        <w:tab w:val="left" w:pos="1108"/>
      </w:tabs>
      <w:suppressAutoHyphens/>
      <w:jc w:val="both"/>
    </w:pPr>
    <w:rPr>
      <w:rFonts w:ascii="CG Times" w:hAnsi="CG Times"/>
      <w:spacing w:val="-2"/>
      <w:szCs w:val="20"/>
      <w:lang w:val="en-US" w:eastAsia="en-US"/>
    </w:rPr>
  </w:style>
  <w:style w:type="paragraph" w:customStyle="1" w:styleId="Ch-1-Para4">
    <w:name w:val="Ch-1-Para 4"/>
    <w:uiPriority w:val="99"/>
    <w:rsid w:val="00E1474C"/>
    <w:pPr>
      <w:widowControl w:val="0"/>
      <w:tabs>
        <w:tab w:val="left" w:pos="1108"/>
        <w:tab w:val="left" w:pos="1454"/>
      </w:tabs>
      <w:suppressAutoHyphens/>
      <w:jc w:val="both"/>
    </w:pPr>
    <w:rPr>
      <w:rFonts w:ascii="CG Times" w:hAnsi="CG Times"/>
      <w:spacing w:val="-2"/>
      <w:szCs w:val="20"/>
      <w:lang w:val="en-US" w:eastAsia="en-US"/>
    </w:rPr>
  </w:style>
  <w:style w:type="paragraph" w:customStyle="1" w:styleId="Ch-1-Para5">
    <w:name w:val="Ch-1-Para 5"/>
    <w:uiPriority w:val="99"/>
    <w:rsid w:val="00E1474C"/>
    <w:pPr>
      <w:widowControl w:val="0"/>
      <w:tabs>
        <w:tab w:val="left" w:pos="1454"/>
        <w:tab w:val="left" w:pos="2044"/>
      </w:tabs>
      <w:suppressAutoHyphens/>
      <w:jc w:val="both"/>
    </w:pPr>
    <w:rPr>
      <w:rFonts w:ascii="CG Times" w:hAnsi="CG Times"/>
      <w:spacing w:val="-2"/>
      <w:szCs w:val="20"/>
      <w:lang w:val="en-US" w:eastAsia="en-US"/>
    </w:rPr>
  </w:style>
  <w:style w:type="paragraph" w:customStyle="1" w:styleId="Chapter1">
    <w:name w:val="Chapter1"/>
    <w:uiPriority w:val="99"/>
    <w:rsid w:val="00E1474C"/>
    <w:pPr>
      <w:widowControl w:val="0"/>
      <w:tabs>
        <w:tab w:val="left" w:pos="-720"/>
      </w:tabs>
      <w:suppressAutoHyphens/>
    </w:pPr>
    <w:rPr>
      <w:rFonts w:ascii="Courier" w:hAnsi="Courier"/>
      <w:sz w:val="24"/>
      <w:szCs w:val="20"/>
      <w:lang w:val="en-US" w:eastAsia="en-US"/>
    </w:rPr>
  </w:style>
  <w:style w:type="paragraph" w:customStyle="1" w:styleId="CHeads">
    <w:name w:val="C Heads"/>
    <w:uiPriority w:val="99"/>
    <w:rsid w:val="00E1474C"/>
    <w:pPr>
      <w:keepNext/>
      <w:keepLines/>
      <w:widowControl w:val="0"/>
      <w:tabs>
        <w:tab w:val="left" w:pos="-720"/>
      </w:tabs>
      <w:suppressAutoHyphens/>
    </w:pPr>
    <w:rPr>
      <w:rFonts w:ascii="Courier" w:hAnsi="Courier"/>
      <w:b/>
      <w:sz w:val="24"/>
      <w:szCs w:val="20"/>
      <w:lang w:val="en-US" w:eastAsia="en-US"/>
    </w:rPr>
  </w:style>
  <w:style w:type="character" w:customStyle="1" w:styleId="DHeads">
    <w:name w:val="D Heads"/>
    <w:uiPriority w:val="99"/>
    <w:rsid w:val="00E1474C"/>
  </w:style>
  <w:style w:type="paragraph" w:customStyle="1" w:styleId="Frontheads">
    <w:name w:val="Front heads"/>
    <w:uiPriority w:val="99"/>
    <w:rsid w:val="00E1474C"/>
    <w:pPr>
      <w:widowControl w:val="0"/>
      <w:tabs>
        <w:tab w:val="left" w:pos="-720"/>
      </w:tabs>
      <w:suppressAutoHyphens/>
      <w:jc w:val="center"/>
    </w:pPr>
    <w:rPr>
      <w:rFonts w:ascii="CG Times" w:hAnsi="CG Times"/>
      <w:b/>
      <w:smallCaps/>
      <w:sz w:val="30"/>
      <w:szCs w:val="20"/>
      <w:lang w:val="en-US" w:eastAsia="en-US"/>
    </w:rPr>
  </w:style>
  <w:style w:type="paragraph" w:customStyle="1" w:styleId="Aheads--Alt">
    <w:name w:val="A heads--Alt"/>
    <w:uiPriority w:val="99"/>
    <w:rsid w:val="00E1474C"/>
    <w:pPr>
      <w:widowControl w:val="0"/>
      <w:tabs>
        <w:tab w:val="left" w:pos="-720"/>
      </w:tabs>
      <w:suppressAutoHyphens/>
      <w:jc w:val="center"/>
    </w:pPr>
    <w:rPr>
      <w:rFonts w:ascii="CG Times" w:hAnsi="CG Times"/>
      <w:b/>
      <w:smallCaps/>
      <w:sz w:val="30"/>
      <w:szCs w:val="20"/>
      <w:lang w:val="en-US" w:eastAsia="en-US"/>
    </w:rPr>
  </w:style>
  <w:style w:type="character" w:customStyle="1" w:styleId="REPORT1">
    <w:name w:val="REPORT 1"/>
    <w:uiPriority w:val="99"/>
    <w:rsid w:val="00E1474C"/>
  </w:style>
  <w:style w:type="character" w:customStyle="1" w:styleId="REPORT2">
    <w:name w:val="REPORT 2"/>
    <w:uiPriority w:val="99"/>
    <w:rsid w:val="00E1474C"/>
  </w:style>
  <w:style w:type="character" w:customStyle="1" w:styleId="REPORT3">
    <w:name w:val="REPORT 3"/>
    <w:uiPriority w:val="99"/>
    <w:rsid w:val="00E1474C"/>
  </w:style>
  <w:style w:type="character" w:customStyle="1" w:styleId="REPORT4">
    <w:name w:val="REPORT 4"/>
    <w:uiPriority w:val="99"/>
    <w:rsid w:val="00E1474C"/>
  </w:style>
  <w:style w:type="character" w:customStyle="1" w:styleId="REPORT5">
    <w:name w:val="REPORT 5"/>
    <w:uiPriority w:val="99"/>
    <w:rsid w:val="00E1474C"/>
  </w:style>
  <w:style w:type="character" w:customStyle="1" w:styleId="REPORT6">
    <w:name w:val="REPORT 6"/>
    <w:uiPriority w:val="99"/>
    <w:rsid w:val="00E1474C"/>
  </w:style>
  <w:style w:type="character" w:customStyle="1" w:styleId="REPORT7">
    <w:name w:val="REPORT 7"/>
    <w:uiPriority w:val="99"/>
    <w:rsid w:val="00E1474C"/>
  </w:style>
  <w:style w:type="character" w:customStyle="1" w:styleId="REPORT8">
    <w:name w:val="REPORT 8"/>
    <w:uiPriority w:val="99"/>
    <w:rsid w:val="00E1474C"/>
  </w:style>
  <w:style w:type="paragraph" w:customStyle="1" w:styleId="EC3C4">
    <w:name w:val="EC3C4"/>
    <w:uiPriority w:val="99"/>
    <w:rsid w:val="00E1474C"/>
    <w:pPr>
      <w:widowControl w:val="0"/>
      <w:tabs>
        <w:tab w:val="left" w:pos="-720"/>
      </w:tabs>
      <w:suppressAutoHyphens/>
      <w:jc w:val="both"/>
    </w:pPr>
    <w:rPr>
      <w:rFonts w:ascii="CG Times" w:hAnsi="CG Times"/>
      <w:spacing w:val="-2"/>
      <w:szCs w:val="20"/>
      <w:lang w:val="en-US" w:eastAsia="en-US"/>
    </w:rPr>
  </w:style>
  <w:style w:type="paragraph" w:customStyle="1" w:styleId="Manuscript">
    <w:name w:val="Manuscript"/>
    <w:uiPriority w:val="99"/>
    <w:rsid w:val="00E1474C"/>
    <w:pPr>
      <w:widowControl w:val="0"/>
      <w:tabs>
        <w:tab w:val="left" w:pos="-720"/>
      </w:tabs>
      <w:suppressAutoHyphens/>
      <w:spacing w:line="288" w:lineRule="auto"/>
    </w:pPr>
    <w:rPr>
      <w:rFonts w:ascii="Footlight MT Light" w:hAnsi="Footlight MT Light"/>
      <w:sz w:val="18"/>
      <w:szCs w:val="20"/>
      <w:lang w:val="en-US" w:eastAsia="en-US"/>
    </w:rPr>
  </w:style>
  <w:style w:type="character" w:customStyle="1" w:styleId="LETTER">
    <w:name w:val="LETTER"/>
    <w:uiPriority w:val="99"/>
    <w:rsid w:val="00E1474C"/>
    <w:rPr>
      <w:rFonts w:ascii="Courier" w:hAnsi="Courier"/>
      <w:sz w:val="24"/>
      <w:lang w:val="en-US"/>
    </w:rPr>
  </w:style>
  <w:style w:type="character" w:customStyle="1" w:styleId="a12ptBold">
    <w:name w:val="a12pt Bold"/>
    <w:uiPriority w:val="99"/>
    <w:rsid w:val="00E1474C"/>
    <w:rPr>
      <w:rFonts w:ascii="Times New Roman" w:hAnsi="Times New Roman"/>
      <w:b/>
      <w:sz w:val="24"/>
      <w:lang w:val="en-US"/>
    </w:rPr>
  </w:style>
  <w:style w:type="character" w:customStyle="1" w:styleId="a14ptBold">
    <w:name w:val="a14pt Bold"/>
    <w:uiPriority w:val="99"/>
    <w:rsid w:val="00E1474C"/>
    <w:rPr>
      <w:rFonts w:ascii="Times New Roman" w:hAnsi="Times New Roman"/>
      <w:b/>
      <w:sz w:val="28"/>
    </w:rPr>
  </w:style>
  <w:style w:type="character" w:customStyle="1" w:styleId="a12ptCenter">
    <w:name w:val="a12pt Center"/>
    <w:uiPriority w:val="99"/>
    <w:rsid w:val="00E1474C"/>
    <w:rPr>
      <w:rFonts w:ascii="Times New Roman" w:hAnsi="Times New Roman"/>
      <w:b/>
      <w:sz w:val="24"/>
    </w:rPr>
  </w:style>
  <w:style w:type="character" w:customStyle="1" w:styleId="titles">
    <w:name w:val="titles"/>
    <w:uiPriority w:val="99"/>
    <w:rsid w:val="00E1474C"/>
    <w:rPr>
      <w:rFonts w:ascii="CG Times" w:hAnsi="CG Times"/>
      <w:b/>
      <w:sz w:val="22"/>
      <w:lang w:val="en-US"/>
    </w:rPr>
  </w:style>
  <w:style w:type="paragraph" w:customStyle="1" w:styleId="tabazeta">
    <w:name w:val="tabazeta"/>
    <w:uiPriority w:val="99"/>
    <w:rsid w:val="00E1474C"/>
    <w:pPr>
      <w:widowControl w:val="0"/>
      <w:tabs>
        <w:tab w:val="left" w:pos="-1440"/>
        <w:tab w:val="left" w:pos="-720"/>
        <w:tab w:val="left" w:pos="720"/>
        <w:tab w:val="left" w:pos="1440"/>
        <w:tab w:val="right" w:pos="3330"/>
        <w:tab w:val="right" w:pos="4590"/>
        <w:tab w:val="right" w:pos="6390"/>
        <w:tab w:val="right" w:pos="7920"/>
        <w:tab w:val="right" w:pos="9360"/>
      </w:tabs>
      <w:suppressAutoHyphens/>
    </w:pPr>
    <w:rPr>
      <w:rFonts w:ascii="Courier" w:hAnsi="Courier"/>
      <w:sz w:val="24"/>
      <w:szCs w:val="20"/>
      <w:lang w:val="en-US" w:eastAsia="en-US"/>
    </w:rPr>
  </w:style>
  <w:style w:type="paragraph" w:styleId="Index1">
    <w:name w:val="index 1"/>
    <w:basedOn w:val="Normal"/>
    <w:next w:val="Normal"/>
    <w:autoRedefine/>
    <w:uiPriority w:val="99"/>
    <w:semiHidden/>
    <w:rsid w:val="00E1474C"/>
    <w:pPr>
      <w:widowControl w:val="0"/>
      <w:tabs>
        <w:tab w:val="right" w:leader="dot" w:pos="9360"/>
      </w:tabs>
      <w:suppressAutoHyphens/>
      <w:ind w:left="1440" w:right="720" w:hanging="1440"/>
      <w:jc w:val="left"/>
    </w:pPr>
    <w:rPr>
      <w:rFonts w:ascii="Courier" w:hAnsi="Courier"/>
      <w:sz w:val="24"/>
    </w:rPr>
  </w:style>
  <w:style w:type="paragraph" w:styleId="Index2">
    <w:name w:val="index 2"/>
    <w:basedOn w:val="Normal"/>
    <w:next w:val="Normal"/>
    <w:autoRedefine/>
    <w:uiPriority w:val="99"/>
    <w:semiHidden/>
    <w:rsid w:val="00E1474C"/>
    <w:pPr>
      <w:widowControl w:val="0"/>
      <w:tabs>
        <w:tab w:val="right" w:leader="dot" w:pos="9360"/>
      </w:tabs>
      <w:suppressAutoHyphens/>
      <w:ind w:left="1440" w:right="720" w:hanging="720"/>
      <w:jc w:val="left"/>
    </w:pPr>
    <w:rPr>
      <w:rFonts w:ascii="Courier" w:hAnsi="Courier"/>
      <w:sz w:val="24"/>
    </w:rPr>
  </w:style>
  <w:style w:type="paragraph" w:styleId="TOAHeading">
    <w:name w:val="toa heading"/>
    <w:basedOn w:val="Normal"/>
    <w:next w:val="Normal"/>
    <w:uiPriority w:val="99"/>
    <w:semiHidden/>
    <w:rsid w:val="00E1474C"/>
    <w:pPr>
      <w:widowControl w:val="0"/>
      <w:tabs>
        <w:tab w:val="right" w:pos="9360"/>
      </w:tabs>
      <w:suppressAutoHyphens/>
      <w:jc w:val="left"/>
    </w:pPr>
    <w:rPr>
      <w:rFonts w:ascii="Courier" w:hAnsi="Courier"/>
      <w:sz w:val="24"/>
    </w:rPr>
  </w:style>
  <w:style w:type="character" w:customStyle="1" w:styleId="EquationCaption">
    <w:name w:val="_Equation Caption"/>
    <w:uiPriority w:val="99"/>
    <w:rsid w:val="00E1474C"/>
  </w:style>
  <w:style w:type="paragraph" w:styleId="DocumentMap">
    <w:name w:val="Document Map"/>
    <w:basedOn w:val="Normal"/>
    <w:link w:val="DocumentMapChar"/>
    <w:uiPriority w:val="99"/>
    <w:semiHidden/>
    <w:rsid w:val="00E1474C"/>
    <w:pPr>
      <w:shd w:val="clear" w:color="auto" w:fill="000080"/>
      <w:jc w:val="left"/>
    </w:pPr>
    <w:rPr>
      <w:sz w:val="2"/>
    </w:rPr>
  </w:style>
  <w:style w:type="character" w:customStyle="1" w:styleId="DocumentMapChar">
    <w:name w:val="Document Map Char"/>
    <w:basedOn w:val="DefaultParagraphFont"/>
    <w:link w:val="DocumentMap"/>
    <w:uiPriority w:val="99"/>
    <w:semiHidden/>
    <w:locked/>
    <w:rsid w:val="00771E15"/>
    <w:rPr>
      <w:rFonts w:cs="Times New Roman"/>
      <w:sz w:val="2"/>
      <w:lang w:val="en-US" w:eastAsia="en-US"/>
    </w:rPr>
  </w:style>
  <w:style w:type="paragraph" w:styleId="BodyText2">
    <w:name w:val="Body Text 2"/>
    <w:basedOn w:val="Normal"/>
    <w:link w:val="BodyText2Char"/>
    <w:rsid w:val="00E1474C"/>
    <w:pPr>
      <w:numPr>
        <w:ilvl w:val="12"/>
      </w:numPr>
      <w:ind w:right="-576"/>
    </w:pPr>
    <w:rPr>
      <w:lang w:val="hr-HR" w:eastAsia="hr-HR"/>
    </w:rPr>
  </w:style>
  <w:style w:type="character" w:customStyle="1" w:styleId="BodyText2Char">
    <w:name w:val="Body Text 2 Char"/>
    <w:basedOn w:val="DefaultParagraphFont"/>
    <w:link w:val="BodyText2"/>
    <w:locked/>
    <w:rsid w:val="00CD4977"/>
    <w:rPr>
      <w:rFonts w:cs="Times New Roman"/>
      <w:snapToGrid w:val="0"/>
      <w:sz w:val="22"/>
    </w:rPr>
  </w:style>
  <w:style w:type="paragraph" w:customStyle="1" w:styleId="ModelDoubleNoIndent">
    <w:name w:val="ModelDoubleNoIndent"/>
    <w:basedOn w:val="ModelNrmlDouble"/>
    <w:rsid w:val="00E1474C"/>
    <w:pPr>
      <w:ind w:firstLine="0"/>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40087"/>
    <w:pPr>
      <w:ind w:left="720"/>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basedOn w:val="DefaultParagraphFont"/>
    <w:link w:val="ListParagraph"/>
    <w:uiPriority w:val="34"/>
    <w:qFormat/>
    <w:locked/>
    <w:rsid w:val="00E04745"/>
    <w:rPr>
      <w:szCs w:val="20"/>
      <w:lang w:val="en-US" w:eastAsia="en-US"/>
    </w:rPr>
  </w:style>
  <w:style w:type="paragraph" w:customStyle="1" w:styleId="xl71">
    <w:name w:val="xl71"/>
    <w:basedOn w:val="Normal"/>
    <w:rsid w:val="00BF0711"/>
    <w:pPr>
      <w:numPr>
        <w:ilvl w:val="2"/>
        <w:numId w:val="5"/>
      </w:numPr>
      <w:pBdr>
        <w:right w:val="single" w:sz="8"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72">
    <w:name w:val="xl72"/>
    <w:basedOn w:val="Normal"/>
    <w:rsid w:val="00BF0711"/>
    <w:pPr>
      <w:pBdr>
        <w:bottom w:val="single" w:sz="8" w:space="0" w:color="auto"/>
        <w:right w:val="single" w:sz="8" w:space="0" w:color="auto"/>
      </w:pBdr>
      <w:tabs>
        <w:tab w:val="num" w:pos="1080"/>
      </w:tabs>
      <w:spacing w:before="100" w:beforeAutospacing="1" w:after="100" w:afterAutospacing="1"/>
      <w:ind w:left="720" w:hanging="360"/>
      <w:jc w:val="center"/>
      <w:textAlignment w:val="center"/>
    </w:pPr>
    <w:rPr>
      <w:rFonts w:ascii="Arial" w:eastAsia="Arial Unicode MS" w:hAnsi="Arial" w:cs="Arial"/>
      <w:sz w:val="24"/>
      <w:szCs w:val="24"/>
    </w:rPr>
  </w:style>
  <w:style w:type="paragraph" w:customStyle="1" w:styleId="xl74">
    <w:name w:val="xl74"/>
    <w:basedOn w:val="Normal"/>
    <w:rsid w:val="00BF0711"/>
    <w:pPr>
      <w:pBdr>
        <w:top w:val="single" w:sz="8" w:space="0" w:color="auto"/>
        <w:left w:val="single" w:sz="8" w:space="0" w:color="auto"/>
        <w:right w:val="single" w:sz="8" w:space="0" w:color="auto"/>
      </w:pBdr>
      <w:shd w:val="clear" w:color="auto" w:fill="C0C0C0"/>
      <w:tabs>
        <w:tab w:val="num" w:pos="1800"/>
      </w:tabs>
      <w:spacing w:before="100" w:beforeAutospacing="1" w:after="100" w:afterAutospacing="1"/>
      <w:ind w:left="1080" w:hanging="360"/>
      <w:jc w:val="center"/>
      <w:textAlignment w:val="center"/>
    </w:pPr>
    <w:rPr>
      <w:rFonts w:ascii="Arial" w:eastAsia="Arial Unicode MS" w:hAnsi="Arial" w:cs="Arial"/>
      <w:sz w:val="24"/>
      <w:szCs w:val="24"/>
    </w:rPr>
  </w:style>
  <w:style w:type="paragraph" w:customStyle="1" w:styleId="xl76">
    <w:name w:val="xl76"/>
    <w:basedOn w:val="Normal"/>
    <w:rsid w:val="00BF0711"/>
    <w:pPr>
      <w:pBdr>
        <w:left w:val="single" w:sz="8" w:space="0" w:color="auto"/>
        <w:bottom w:val="single" w:sz="8" w:space="0" w:color="auto"/>
        <w:right w:val="single" w:sz="8" w:space="0" w:color="auto"/>
      </w:pBdr>
      <w:shd w:val="clear" w:color="auto" w:fill="C0C0C0"/>
      <w:tabs>
        <w:tab w:val="num" w:pos="1440"/>
      </w:tabs>
      <w:spacing w:before="100" w:beforeAutospacing="1" w:after="100" w:afterAutospacing="1"/>
      <w:ind w:left="1440" w:hanging="360"/>
      <w:jc w:val="center"/>
      <w:textAlignment w:val="center"/>
    </w:pPr>
    <w:rPr>
      <w:rFonts w:ascii="Arial" w:eastAsia="Arial Unicode MS" w:hAnsi="Arial" w:cs="Arial"/>
      <w:sz w:val="24"/>
      <w:szCs w:val="24"/>
    </w:rPr>
  </w:style>
  <w:style w:type="paragraph" w:customStyle="1" w:styleId="xl78">
    <w:name w:val="xl78"/>
    <w:basedOn w:val="Normal"/>
    <w:rsid w:val="00BF0711"/>
    <w:pPr>
      <w:pBdr>
        <w:top w:val="single" w:sz="8" w:space="0" w:color="auto"/>
        <w:right w:val="single" w:sz="8" w:space="0" w:color="auto"/>
      </w:pBdr>
      <w:shd w:val="clear" w:color="auto" w:fill="C0C0C0"/>
      <w:tabs>
        <w:tab w:val="num" w:pos="2160"/>
      </w:tabs>
      <w:spacing w:before="100" w:beforeAutospacing="1" w:after="100" w:afterAutospacing="1"/>
      <w:ind w:left="1800" w:hanging="360"/>
      <w:jc w:val="center"/>
      <w:textAlignment w:val="center"/>
    </w:pPr>
    <w:rPr>
      <w:rFonts w:ascii="Arial" w:eastAsia="Arial Unicode MS" w:hAnsi="Arial" w:cs="Arial"/>
      <w:sz w:val="24"/>
      <w:szCs w:val="24"/>
    </w:rPr>
  </w:style>
  <w:style w:type="paragraph" w:customStyle="1" w:styleId="MainParanoChapter">
    <w:name w:val="Main Para no Chapter #"/>
    <w:basedOn w:val="Normal"/>
    <w:link w:val="MainParanoChapterCharChar1"/>
    <w:uiPriority w:val="99"/>
    <w:rsid w:val="00BF0711"/>
    <w:pPr>
      <w:tabs>
        <w:tab w:val="num" w:pos="1440"/>
      </w:tabs>
      <w:spacing w:after="240"/>
      <w:ind w:left="1440" w:hanging="360"/>
      <w:jc w:val="left"/>
      <w:outlineLvl w:val="1"/>
    </w:pPr>
    <w:rPr>
      <w:sz w:val="24"/>
      <w:lang w:val="hr-HR" w:eastAsia="hr-HR"/>
    </w:rPr>
  </w:style>
  <w:style w:type="character" w:customStyle="1" w:styleId="MainParanoChapterCharChar1">
    <w:name w:val="Main Para no Chapter # Char Char1"/>
    <w:link w:val="MainParanoChapter"/>
    <w:uiPriority w:val="99"/>
    <w:locked/>
    <w:rsid w:val="00BF0711"/>
    <w:rPr>
      <w:sz w:val="24"/>
    </w:rPr>
  </w:style>
  <w:style w:type="character" w:styleId="Strong">
    <w:name w:val="Strong"/>
    <w:basedOn w:val="DefaultParagraphFont"/>
    <w:uiPriority w:val="22"/>
    <w:qFormat/>
    <w:rsid w:val="00BF0711"/>
    <w:rPr>
      <w:rFonts w:cs="Times New Roman"/>
      <w:b/>
    </w:rPr>
  </w:style>
  <w:style w:type="character" w:customStyle="1" w:styleId="tekst">
    <w:name w:val="tekst"/>
    <w:uiPriority w:val="99"/>
    <w:rsid w:val="00BF0711"/>
  </w:style>
  <w:style w:type="paragraph" w:customStyle="1" w:styleId="ModelNrmlSingle">
    <w:name w:val="ModelNrmlSingle"/>
    <w:basedOn w:val="Normal"/>
    <w:link w:val="ModelNrmlSingleChar"/>
    <w:rsid w:val="008B083E"/>
    <w:pPr>
      <w:spacing w:after="240"/>
      <w:ind w:firstLine="720"/>
    </w:pPr>
    <w:rPr>
      <w:lang w:val="hr-HR" w:eastAsia="hr-HR"/>
    </w:rPr>
  </w:style>
  <w:style w:type="character" w:customStyle="1" w:styleId="ModelNrmlSingleChar">
    <w:name w:val="ModelNrmlSingle Char"/>
    <w:link w:val="ModelNrmlSingle"/>
    <w:locked/>
    <w:rsid w:val="0087601C"/>
    <w:rPr>
      <w:sz w:val="22"/>
    </w:rPr>
  </w:style>
  <w:style w:type="paragraph" w:customStyle="1" w:styleId="PDSHeading2">
    <w:name w:val="PDS Heading 2"/>
    <w:next w:val="Normal"/>
    <w:uiPriority w:val="99"/>
    <w:rsid w:val="00C0392D"/>
    <w:pPr>
      <w:keepNext/>
    </w:pPr>
    <w:rPr>
      <w:b/>
      <w:sz w:val="24"/>
      <w:szCs w:val="20"/>
      <w:lang w:val="en-US" w:eastAsia="en-US"/>
    </w:rPr>
  </w:style>
  <w:style w:type="paragraph" w:customStyle="1" w:styleId="PDSHeading10">
    <w:name w:val="PDS Heading 1"/>
    <w:next w:val="PDSHeading2"/>
    <w:rsid w:val="00C0392D"/>
    <w:pPr>
      <w:keepNext/>
      <w:outlineLvl w:val="0"/>
    </w:pPr>
    <w:rPr>
      <w:b/>
      <w:caps/>
      <w:sz w:val="24"/>
      <w:szCs w:val="20"/>
      <w:lang w:val="en-US" w:eastAsia="en-US"/>
    </w:rPr>
  </w:style>
  <w:style w:type="table" w:styleId="TableGrid">
    <w:name w:val="Table Grid"/>
    <w:basedOn w:val="TableNormal"/>
    <w:uiPriority w:val="39"/>
    <w:rsid w:val="00E057A4"/>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A819AD"/>
    <w:rPr>
      <w:rFonts w:ascii="Tahoma" w:hAnsi="Tahoma"/>
      <w:sz w:val="16"/>
      <w:szCs w:val="16"/>
      <w:lang w:val="hr-HR" w:eastAsia="hr-HR"/>
    </w:rPr>
  </w:style>
  <w:style w:type="character" w:customStyle="1" w:styleId="BalloonTextChar">
    <w:name w:val="Balloon Text Char"/>
    <w:basedOn w:val="DefaultParagraphFont"/>
    <w:link w:val="BalloonText"/>
    <w:uiPriority w:val="99"/>
    <w:semiHidden/>
    <w:locked/>
    <w:rsid w:val="00A819AD"/>
    <w:rPr>
      <w:rFonts w:ascii="Tahoma" w:hAnsi="Tahoma" w:cs="Times New Roman"/>
      <w:snapToGrid w:val="0"/>
      <w:sz w:val="16"/>
    </w:rPr>
  </w:style>
  <w:style w:type="paragraph" w:styleId="CommentSubject">
    <w:name w:val="annotation subject"/>
    <w:basedOn w:val="CommentText"/>
    <w:next w:val="CommentText"/>
    <w:link w:val="CommentSubjectChar"/>
    <w:uiPriority w:val="99"/>
    <w:semiHidden/>
    <w:rsid w:val="00A819AD"/>
    <w:pPr>
      <w:jc w:val="both"/>
    </w:pPr>
    <w:rPr>
      <w:b/>
      <w:bCs/>
    </w:rPr>
  </w:style>
  <w:style w:type="character" w:customStyle="1" w:styleId="CommentSubjectChar">
    <w:name w:val="Comment Subject Char"/>
    <w:basedOn w:val="CommentTextChar"/>
    <w:link w:val="CommentSubject"/>
    <w:uiPriority w:val="99"/>
    <w:locked/>
    <w:rsid w:val="00A819AD"/>
    <w:rPr>
      <w:rFonts w:cs="Times New Roman"/>
      <w:snapToGrid w:val="0"/>
    </w:rPr>
  </w:style>
  <w:style w:type="paragraph" w:styleId="TOCHeading">
    <w:name w:val="TOC Heading"/>
    <w:basedOn w:val="Heading1"/>
    <w:next w:val="Normal"/>
    <w:uiPriority w:val="39"/>
    <w:qFormat/>
    <w:rsid w:val="003E37FB"/>
    <w:pPr>
      <w:keepLines/>
      <w:spacing w:before="480" w:line="276" w:lineRule="auto"/>
      <w:jc w:val="left"/>
      <w:outlineLvl w:val="9"/>
    </w:pPr>
    <w:rPr>
      <w:rFonts w:ascii="Cambria" w:hAnsi="Cambria"/>
      <w:bCs/>
      <w:caps w:val="0"/>
      <w:color w:val="365F91"/>
      <w:sz w:val="28"/>
      <w:szCs w:val="28"/>
    </w:rPr>
  </w:style>
  <w:style w:type="paragraph" w:customStyle="1" w:styleId="MainParawithChapter">
    <w:name w:val="Main Para with Chapter#"/>
    <w:basedOn w:val="Normal"/>
    <w:uiPriority w:val="99"/>
    <w:rsid w:val="00A24167"/>
    <w:pPr>
      <w:numPr>
        <w:ilvl w:val="1"/>
        <w:numId w:val="7"/>
      </w:numPr>
    </w:pPr>
  </w:style>
  <w:style w:type="paragraph" w:customStyle="1" w:styleId="Sub-Para1underXY">
    <w:name w:val="Sub-Para 1 under X.Y"/>
    <w:basedOn w:val="Normal"/>
    <w:uiPriority w:val="99"/>
    <w:rsid w:val="00A24167"/>
    <w:pPr>
      <w:tabs>
        <w:tab w:val="num" w:pos="1440"/>
      </w:tabs>
      <w:ind w:left="1080" w:hanging="360"/>
    </w:pPr>
  </w:style>
  <w:style w:type="paragraph" w:customStyle="1" w:styleId="Sub-Para2underXY">
    <w:name w:val="Sub-Para 2 under X.Y"/>
    <w:basedOn w:val="Normal"/>
    <w:uiPriority w:val="99"/>
    <w:rsid w:val="00A24167"/>
    <w:pPr>
      <w:tabs>
        <w:tab w:val="num" w:pos="2160"/>
      </w:tabs>
      <w:ind w:left="1440" w:hanging="360"/>
    </w:pPr>
  </w:style>
  <w:style w:type="paragraph" w:customStyle="1" w:styleId="Sub-Para3underXY">
    <w:name w:val="Sub-Para 3 under X.Y"/>
    <w:basedOn w:val="Normal"/>
    <w:uiPriority w:val="99"/>
    <w:rsid w:val="00A24167"/>
    <w:pPr>
      <w:tabs>
        <w:tab w:val="num" w:pos="1800"/>
      </w:tabs>
      <w:ind w:left="1800" w:hanging="360"/>
    </w:pPr>
  </w:style>
  <w:style w:type="paragraph" w:customStyle="1" w:styleId="Sub-Para4underXY">
    <w:name w:val="Sub-Para 4 under X.Y"/>
    <w:basedOn w:val="Normal"/>
    <w:uiPriority w:val="99"/>
    <w:rsid w:val="00A24167"/>
    <w:pPr>
      <w:tabs>
        <w:tab w:val="num" w:pos="2520"/>
      </w:tabs>
      <w:ind w:left="2160" w:hanging="360"/>
    </w:pPr>
  </w:style>
  <w:style w:type="paragraph" w:customStyle="1" w:styleId="PDSAnnexHeading">
    <w:name w:val="PDS Annex Heading"/>
    <w:next w:val="Normal"/>
    <w:uiPriority w:val="99"/>
    <w:rsid w:val="00EC1C88"/>
    <w:pPr>
      <w:keepNext/>
      <w:spacing w:after="120"/>
      <w:jc w:val="center"/>
    </w:pPr>
    <w:rPr>
      <w:b/>
      <w:sz w:val="24"/>
      <w:szCs w:val="20"/>
      <w:lang w:val="en-US" w:eastAsia="en-US"/>
    </w:rPr>
  </w:style>
  <w:style w:type="paragraph" w:customStyle="1" w:styleId="p42">
    <w:name w:val="p42"/>
    <w:basedOn w:val="Normal"/>
    <w:uiPriority w:val="99"/>
    <w:rsid w:val="00EC1C88"/>
    <w:pPr>
      <w:widowControl w:val="0"/>
      <w:tabs>
        <w:tab w:val="left" w:pos="725"/>
      </w:tabs>
      <w:autoSpaceDE w:val="0"/>
      <w:autoSpaceDN w:val="0"/>
      <w:adjustRightInd w:val="0"/>
    </w:pPr>
    <w:rPr>
      <w:sz w:val="24"/>
      <w:szCs w:val="24"/>
    </w:rPr>
  </w:style>
  <w:style w:type="paragraph" w:customStyle="1" w:styleId="Heading1a">
    <w:name w:val="Heading 1a"/>
    <w:basedOn w:val="Normal"/>
    <w:next w:val="Normal"/>
    <w:uiPriority w:val="99"/>
    <w:rsid w:val="00EC1C88"/>
    <w:pPr>
      <w:keepNext/>
      <w:keepLines/>
      <w:spacing w:before="1440" w:after="240"/>
      <w:jc w:val="center"/>
      <w:outlineLvl w:val="0"/>
    </w:pPr>
    <w:rPr>
      <w:b/>
      <w:caps/>
      <w:sz w:val="32"/>
      <w:szCs w:val="24"/>
    </w:rPr>
  </w:style>
  <w:style w:type="paragraph" w:customStyle="1" w:styleId="Sub-Para1underX">
    <w:name w:val="Sub-Para 1 under X."/>
    <w:basedOn w:val="Normal"/>
    <w:uiPriority w:val="99"/>
    <w:rsid w:val="00EC1C88"/>
    <w:pPr>
      <w:spacing w:after="240"/>
      <w:ind w:left="1440" w:hanging="720"/>
      <w:jc w:val="left"/>
      <w:outlineLvl w:val="2"/>
    </w:pPr>
    <w:rPr>
      <w:sz w:val="24"/>
      <w:szCs w:val="24"/>
    </w:rPr>
  </w:style>
  <w:style w:type="paragraph" w:customStyle="1" w:styleId="Sub-Para2underX">
    <w:name w:val="Sub-Para 2 under X."/>
    <w:basedOn w:val="Normal"/>
    <w:uiPriority w:val="99"/>
    <w:rsid w:val="00EC1C88"/>
    <w:pPr>
      <w:spacing w:after="240"/>
      <w:ind w:left="2160" w:hanging="720"/>
      <w:jc w:val="left"/>
      <w:outlineLvl w:val="3"/>
    </w:pPr>
    <w:rPr>
      <w:sz w:val="24"/>
      <w:szCs w:val="24"/>
    </w:rPr>
  </w:style>
  <w:style w:type="paragraph" w:customStyle="1" w:styleId="Sub-Para3underX">
    <w:name w:val="Sub-Para 3 under X."/>
    <w:basedOn w:val="Normal"/>
    <w:uiPriority w:val="99"/>
    <w:rsid w:val="00EC1C88"/>
    <w:pPr>
      <w:spacing w:after="240"/>
      <w:ind w:left="2880" w:hanging="720"/>
      <w:jc w:val="left"/>
      <w:outlineLvl w:val="4"/>
    </w:pPr>
    <w:rPr>
      <w:sz w:val="24"/>
      <w:szCs w:val="24"/>
    </w:rPr>
  </w:style>
  <w:style w:type="paragraph" w:customStyle="1" w:styleId="Sub-Para4underX">
    <w:name w:val="Sub-Para 4 under X."/>
    <w:basedOn w:val="Normal"/>
    <w:uiPriority w:val="99"/>
    <w:rsid w:val="00EC1C88"/>
    <w:pPr>
      <w:spacing w:after="240"/>
      <w:ind w:left="3600" w:hanging="720"/>
      <w:jc w:val="left"/>
      <w:outlineLvl w:val="5"/>
    </w:pPr>
    <w:rPr>
      <w:sz w:val="24"/>
      <w:szCs w:val="24"/>
    </w:rPr>
  </w:style>
  <w:style w:type="paragraph" w:customStyle="1" w:styleId="Tabbed">
    <w:name w:val="Tabbed"/>
    <w:basedOn w:val="Normal"/>
    <w:uiPriority w:val="99"/>
    <w:rsid w:val="00C72765"/>
    <w:pPr>
      <w:ind w:left="720" w:hanging="360"/>
    </w:pPr>
  </w:style>
  <w:style w:type="paragraph" w:customStyle="1" w:styleId="TextBoxdots">
    <w:name w:val="Text Box (dots)"/>
    <w:basedOn w:val="Normal"/>
    <w:uiPriority w:val="99"/>
    <w:rsid w:val="0012597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style>
  <w:style w:type="paragraph" w:customStyle="1" w:styleId="TextBoxFramed">
    <w:name w:val="Text Box Framed"/>
    <w:basedOn w:val="Normal"/>
    <w:uiPriority w:val="99"/>
    <w:rsid w:val="0012597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jc w:val="left"/>
      <w:textAlignment w:val="baseline"/>
    </w:pPr>
  </w:style>
  <w:style w:type="paragraph" w:customStyle="1" w:styleId="TextBoxUnframed">
    <w:name w:val="Text Box Unframed"/>
    <w:basedOn w:val="Normal"/>
    <w:uiPriority w:val="99"/>
    <w:rsid w:val="0012597A"/>
    <w:pPr>
      <w:keepLines/>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jc w:val="left"/>
      <w:textAlignment w:val="baseline"/>
    </w:pPr>
  </w:style>
  <w:style w:type="paragraph" w:styleId="MacroText">
    <w:name w:val="macro"/>
    <w:link w:val="MacroTextChar"/>
    <w:uiPriority w:val="99"/>
    <w:semiHidden/>
    <w:rsid w:val="001259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szCs w:val="20"/>
      <w:lang w:val="en-US" w:eastAsia="en-US"/>
    </w:rPr>
  </w:style>
  <w:style w:type="character" w:customStyle="1" w:styleId="MacroTextChar">
    <w:name w:val="Macro Text Char"/>
    <w:basedOn w:val="DefaultParagraphFont"/>
    <w:link w:val="MacroText"/>
    <w:uiPriority w:val="99"/>
    <w:semiHidden/>
    <w:locked/>
    <w:rsid w:val="0012597A"/>
    <w:rPr>
      <w:rFonts w:cs="Times New Roman"/>
      <w:sz w:val="24"/>
      <w:lang w:val="en-US" w:eastAsia="en-US" w:bidi="ar-SA"/>
    </w:rPr>
  </w:style>
  <w:style w:type="paragraph" w:styleId="NormalWeb">
    <w:name w:val="Normal (Web)"/>
    <w:basedOn w:val="Normal"/>
    <w:uiPriority w:val="99"/>
    <w:semiHidden/>
    <w:rsid w:val="00401DEE"/>
    <w:pPr>
      <w:spacing w:before="100" w:beforeAutospacing="1" w:after="100" w:afterAutospacing="1"/>
      <w:jc w:val="left"/>
    </w:pPr>
    <w:rPr>
      <w:sz w:val="24"/>
      <w:szCs w:val="24"/>
    </w:rPr>
  </w:style>
  <w:style w:type="paragraph" w:styleId="List3">
    <w:name w:val="List 3"/>
    <w:basedOn w:val="Normal"/>
    <w:uiPriority w:val="99"/>
    <w:semiHidden/>
    <w:rsid w:val="008648C1"/>
    <w:pPr>
      <w:ind w:left="1080" w:hanging="360"/>
    </w:pPr>
  </w:style>
  <w:style w:type="paragraph" w:styleId="Salutation">
    <w:name w:val="Salutation"/>
    <w:basedOn w:val="Normal"/>
    <w:next w:val="Normal"/>
    <w:link w:val="SalutationChar"/>
    <w:uiPriority w:val="99"/>
    <w:rsid w:val="008648C1"/>
    <w:pPr>
      <w:jc w:val="left"/>
    </w:pPr>
    <w:rPr>
      <w:sz w:val="24"/>
      <w:szCs w:val="24"/>
      <w:lang w:val="hr-HR" w:eastAsia="hr-HR"/>
    </w:rPr>
  </w:style>
  <w:style w:type="character" w:customStyle="1" w:styleId="SalutationChar">
    <w:name w:val="Salutation Char"/>
    <w:basedOn w:val="DefaultParagraphFont"/>
    <w:link w:val="Salutation"/>
    <w:uiPriority w:val="99"/>
    <w:locked/>
    <w:rsid w:val="008648C1"/>
    <w:rPr>
      <w:rFonts w:cs="Times New Roman"/>
      <w:sz w:val="24"/>
    </w:rPr>
  </w:style>
  <w:style w:type="paragraph" w:customStyle="1" w:styleId="Heading41">
    <w:name w:val="Heading 4.1"/>
    <w:basedOn w:val="Heading5"/>
    <w:uiPriority w:val="99"/>
    <w:rsid w:val="008648C1"/>
    <w:pPr>
      <w:ind w:left="720" w:firstLine="360"/>
    </w:pPr>
    <w:rPr>
      <w:sz w:val="24"/>
      <w:szCs w:val="24"/>
      <w:u w:val="single"/>
    </w:rPr>
  </w:style>
  <w:style w:type="character" w:customStyle="1" w:styleId="hps">
    <w:name w:val="hps"/>
    <w:basedOn w:val="DefaultParagraphFont"/>
    <w:rsid w:val="00B419B8"/>
    <w:rPr>
      <w:rFonts w:cs="Times New Roman"/>
    </w:rPr>
  </w:style>
  <w:style w:type="character" w:customStyle="1" w:styleId="hpsatn">
    <w:name w:val="hps atn"/>
    <w:basedOn w:val="DefaultParagraphFont"/>
    <w:uiPriority w:val="99"/>
    <w:rsid w:val="00B419B8"/>
    <w:rPr>
      <w:rFonts w:cs="Times New Roman"/>
    </w:rPr>
  </w:style>
  <w:style w:type="character" w:customStyle="1" w:styleId="gt-icon-text1">
    <w:name w:val="gt-icon-text1"/>
    <w:basedOn w:val="DefaultParagraphFont"/>
    <w:uiPriority w:val="99"/>
    <w:rsid w:val="00B419B8"/>
    <w:rPr>
      <w:rFonts w:cs="Times New Roman"/>
    </w:rPr>
  </w:style>
  <w:style w:type="character" w:customStyle="1" w:styleId="hpsalt-edited">
    <w:name w:val="hps alt-edited"/>
    <w:basedOn w:val="DefaultParagraphFont"/>
    <w:uiPriority w:val="99"/>
    <w:rsid w:val="008714F6"/>
    <w:rPr>
      <w:rFonts w:cs="Times New Roman"/>
    </w:rPr>
  </w:style>
  <w:style w:type="character" w:customStyle="1" w:styleId="longtext1">
    <w:name w:val="long_text1"/>
    <w:basedOn w:val="DefaultParagraphFont"/>
    <w:rsid w:val="00333848"/>
    <w:rPr>
      <w:sz w:val="20"/>
      <w:szCs w:val="20"/>
    </w:rPr>
  </w:style>
  <w:style w:type="character" w:customStyle="1" w:styleId="mediumtext1">
    <w:name w:val="medium_text1"/>
    <w:basedOn w:val="DefaultParagraphFont"/>
    <w:rsid w:val="00333848"/>
    <w:rPr>
      <w:sz w:val="24"/>
      <w:szCs w:val="24"/>
    </w:rPr>
  </w:style>
  <w:style w:type="character" w:customStyle="1" w:styleId="atn">
    <w:name w:val="atn"/>
    <w:basedOn w:val="DefaultParagraphFont"/>
    <w:rsid w:val="00333848"/>
  </w:style>
  <w:style w:type="paragraph" w:styleId="Revision">
    <w:name w:val="Revision"/>
    <w:hidden/>
    <w:uiPriority w:val="99"/>
    <w:semiHidden/>
    <w:rsid w:val="00E63C02"/>
    <w:rPr>
      <w:szCs w:val="20"/>
      <w:lang w:val="en-US" w:eastAsia="en-US"/>
    </w:rPr>
  </w:style>
  <w:style w:type="paragraph" w:styleId="NoSpacing">
    <w:name w:val="No Spacing"/>
    <w:link w:val="NoSpacingChar"/>
    <w:uiPriority w:val="1"/>
    <w:qFormat/>
    <w:rsid w:val="00466591"/>
    <w:pPr>
      <w:jc w:val="both"/>
    </w:pPr>
    <w:rPr>
      <w:szCs w:val="20"/>
      <w:lang w:val="en-US" w:eastAsia="en-US"/>
    </w:rPr>
  </w:style>
  <w:style w:type="paragraph" w:styleId="ListBullet">
    <w:name w:val="List Bullet"/>
    <w:basedOn w:val="Normal"/>
    <w:unhideWhenUsed/>
    <w:locked/>
    <w:rsid w:val="00892EF9"/>
    <w:pPr>
      <w:numPr>
        <w:numId w:val="9"/>
      </w:numPr>
      <w:contextualSpacing/>
    </w:p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rsid w:val="001F70FD"/>
    <w:pPr>
      <w:spacing w:line="240" w:lineRule="exact"/>
      <w:jc w:val="left"/>
    </w:pPr>
    <w:rPr>
      <w:sz w:val="20"/>
      <w:szCs w:val="22"/>
      <w:vertAlign w:val="superscript"/>
      <w:lang w:val="hr-HR" w:eastAsia="hr-HR"/>
    </w:rPr>
  </w:style>
  <w:style w:type="paragraph" w:styleId="PlainText">
    <w:name w:val="Plain Text"/>
    <w:basedOn w:val="Normal"/>
    <w:link w:val="PlainTextChar"/>
    <w:unhideWhenUsed/>
    <w:locked/>
    <w:rsid w:val="00184E97"/>
    <w:pPr>
      <w:jc w:val="left"/>
    </w:pPr>
    <w:rPr>
      <w:rFonts w:ascii="Calibri" w:hAnsi="Calibri"/>
      <w:sz w:val="20"/>
      <w:szCs w:val="21"/>
    </w:rPr>
  </w:style>
  <w:style w:type="character" w:customStyle="1" w:styleId="PlainTextChar">
    <w:name w:val="Plain Text Char"/>
    <w:basedOn w:val="DefaultParagraphFont"/>
    <w:link w:val="PlainText"/>
    <w:uiPriority w:val="99"/>
    <w:rsid w:val="00184E97"/>
    <w:rPr>
      <w:rFonts w:ascii="Calibri" w:hAnsi="Calibri"/>
      <w:sz w:val="20"/>
      <w:szCs w:val="21"/>
      <w:lang w:val="en-US" w:eastAsia="en-US"/>
    </w:rPr>
  </w:style>
  <w:style w:type="table" w:customStyle="1" w:styleId="TableGrid1319">
    <w:name w:val="Table Grid13_19"/>
    <w:basedOn w:val="TableNormal"/>
    <w:next w:val="TableNormal"/>
    <w:uiPriority w:val="39"/>
    <w:rsid w:val="00C47A79"/>
    <w:rPr>
      <w:rFonts w:asciiTheme="minorHAnsi" w:eastAsiaTheme="minorHAnsi" w:hAnsi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C47A79"/>
    <w:rPr>
      <w:color w:val="605E5C"/>
      <w:shd w:val="clear" w:color="auto" w:fill="E1DFDD"/>
    </w:rPr>
  </w:style>
  <w:style w:type="character" w:customStyle="1" w:styleId="normaltextrun">
    <w:name w:val="normaltextrun"/>
    <w:rsid w:val="00857D04"/>
  </w:style>
  <w:style w:type="character" w:customStyle="1" w:styleId="eop">
    <w:name w:val="eop"/>
    <w:rsid w:val="00857D04"/>
  </w:style>
  <w:style w:type="paragraph" w:customStyle="1" w:styleId="paragraph0">
    <w:name w:val="paragraph"/>
    <w:basedOn w:val="Normal"/>
    <w:rsid w:val="00857D04"/>
    <w:pPr>
      <w:spacing w:before="100" w:beforeAutospacing="1" w:after="100" w:afterAutospacing="1"/>
      <w:jc w:val="left"/>
    </w:pPr>
    <w:rPr>
      <w:sz w:val="24"/>
      <w:szCs w:val="24"/>
    </w:rPr>
  </w:style>
  <w:style w:type="table" w:customStyle="1" w:styleId="TableGrid2119">
    <w:name w:val="Table Grid21_19"/>
    <w:basedOn w:val="TableNormal"/>
    <w:next w:val="TableNormal"/>
    <w:uiPriority w:val="39"/>
    <w:rsid w:val="0043413E"/>
    <w:rPr>
      <w:rFonts w:asciiTheme="minorHAnsi" w:eastAsiaTheme="minorHAnsi" w:hAnsi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mod7">
    <w:name w:val="Table Grid_mod7"/>
    <w:basedOn w:val="TableNormal"/>
    <w:uiPriority w:val="39"/>
    <w:rsid w:val="003232EB"/>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_28"/>
    <w:basedOn w:val="TableNormal"/>
    <w:uiPriority w:val="39"/>
    <w:rsid w:val="005C09DB"/>
    <w:rPr>
      <w:rFonts w:asciiTheme="minorHAnsi" w:eastAsiaTheme="minorHAnsi" w:hAnsi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_4"/>
    <w:qFormat/>
    <w:rsid w:val="003E0468"/>
    <w:pPr>
      <w:spacing w:after="160" w:line="259" w:lineRule="auto"/>
    </w:pPr>
    <w:rPr>
      <w:rFonts w:asciiTheme="minorHAnsi" w:eastAsiaTheme="minorHAnsi" w:hAnsiTheme="minorHAnsi" w:cstheme="minorBidi"/>
      <w:lang w:val="en-US" w:eastAsia="en-US"/>
    </w:rPr>
  </w:style>
  <w:style w:type="paragraph" w:customStyle="1" w:styleId="Normal232">
    <w:name w:val="Normal_232"/>
    <w:uiPriority w:val="99"/>
    <w:qFormat/>
    <w:rsid w:val="003E0468"/>
    <w:pPr>
      <w:widowControl w:val="0"/>
      <w:autoSpaceDE w:val="0"/>
      <w:autoSpaceDN w:val="0"/>
      <w:adjustRightInd w:val="0"/>
    </w:pPr>
    <w:rPr>
      <w:rFonts w:ascii="Arial" w:hAnsi="Arial" w:cs="Arial"/>
      <w:color w:val="000000"/>
      <w:sz w:val="24"/>
      <w:szCs w:val="24"/>
      <w:lang w:val="en-US" w:eastAsia="en-US"/>
    </w:rPr>
  </w:style>
  <w:style w:type="table" w:customStyle="1" w:styleId="TableGrid32">
    <w:name w:val="Table Grid_32"/>
    <w:basedOn w:val="TableNormal"/>
    <w:uiPriority w:val="39"/>
    <w:rsid w:val="003E0468"/>
    <w:rPr>
      <w:rFonts w:asciiTheme="minorHAnsi" w:eastAsiaTheme="minorHAnsi" w:hAnsi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
    <w:name w:val="Table Grid21_28"/>
    <w:basedOn w:val="TableNormal"/>
    <w:next w:val="TableGrid32"/>
    <w:uiPriority w:val="39"/>
    <w:rsid w:val="003E0468"/>
    <w:rPr>
      <w:rFonts w:asciiTheme="minorHAnsi" w:eastAsiaTheme="minorHAnsi" w:hAnsi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8">
    <w:name w:val="Table Grid211_28"/>
    <w:basedOn w:val="TableNormal"/>
    <w:next w:val="TableGrid32"/>
    <w:uiPriority w:val="39"/>
    <w:rsid w:val="003E0468"/>
    <w:rPr>
      <w:rFonts w:asciiTheme="minorHAnsi" w:eastAsiaTheme="minorHAnsi" w:hAnsi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8">
    <w:name w:val="Table Grid22_28"/>
    <w:basedOn w:val="TableNormal"/>
    <w:next w:val="TableGrid32"/>
    <w:uiPriority w:val="39"/>
    <w:rsid w:val="003E0468"/>
    <w:rPr>
      <w:rFonts w:asciiTheme="minorHAnsi" w:eastAsiaTheme="minorHAnsi" w:hAnsi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_67"/>
    <w:basedOn w:val="TableNormal"/>
    <w:uiPriority w:val="39"/>
    <w:rsid w:val="0012510D"/>
    <w:rPr>
      <w:rFonts w:asciiTheme="minorHAnsi" w:eastAsiaTheme="minorHAnsi" w:hAnsi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_61"/>
    <w:basedOn w:val="TableNormal"/>
    <w:next w:val="TableGrid67"/>
    <w:uiPriority w:val="39"/>
    <w:rsid w:val="004B7066"/>
    <w:rPr>
      <w:rFonts w:asciiTheme="minorHAnsi" w:eastAsiaTheme="minorHAnsi" w:hAnsi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4FFF"/>
    <w:rPr>
      <w:rFonts w:asciiTheme="minorHAnsi" w:eastAsiaTheme="minorHAnsi" w:hAnsiTheme="minorHAnsi" w:cstheme="minorBidi"/>
      <w:sz w:val="24"/>
      <w:szCs w:val="24"/>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1">
    <w:name w:val="Unresolved Mention11"/>
    <w:basedOn w:val="DefaultParagraphFont"/>
    <w:uiPriority w:val="99"/>
    <w:semiHidden/>
    <w:unhideWhenUsed/>
    <w:rsid w:val="00524FFF"/>
    <w:rPr>
      <w:color w:val="605E5C"/>
      <w:shd w:val="clear" w:color="auto" w:fill="E1DFDD"/>
    </w:rPr>
  </w:style>
  <w:style w:type="character" w:customStyle="1" w:styleId="tlid-translation">
    <w:name w:val="tlid-translation"/>
    <w:basedOn w:val="DefaultParagraphFont"/>
    <w:rsid w:val="00524FFF"/>
  </w:style>
  <w:style w:type="paragraph" w:customStyle="1" w:styleId="BVIfnrCarCarCarCarChar">
    <w:name w:val="BVI fnr Car Car Car Car Char"/>
    <w:aliases w:val="BVI fnr Car,BVI fnr Car Car,BVI fnr Car Car Car Car,BVI fnr Car Car Car Car Tegn Char,BVI fnr Car Car Tegn Char1,BVI fnr Car Tegn Char1,BVI fnr Tegn Char1, BVI fnr Car Car Car Car Char"/>
    <w:basedOn w:val="Normal"/>
    <w:rsid w:val="00524FFF"/>
    <w:pPr>
      <w:spacing w:after="160" w:line="240" w:lineRule="exact"/>
      <w:jc w:val="left"/>
    </w:pPr>
    <w:rPr>
      <w:rFonts w:asciiTheme="minorHAnsi" w:eastAsiaTheme="minorHAnsi" w:hAnsiTheme="minorHAnsi" w:cstheme="minorBidi"/>
      <w:sz w:val="24"/>
      <w:szCs w:val="24"/>
      <w:vertAlign w:val="superscript"/>
      <w:lang w:val="en-GB"/>
    </w:rPr>
  </w:style>
  <w:style w:type="paragraph" w:customStyle="1" w:styleId="Style">
    <w:name w:val="Style"/>
    <w:basedOn w:val="Normal"/>
    <w:uiPriority w:val="99"/>
    <w:rsid w:val="00524FFF"/>
    <w:pPr>
      <w:tabs>
        <w:tab w:val="left" w:pos="709"/>
      </w:tabs>
    </w:pPr>
    <w:rPr>
      <w:rFonts w:ascii="Tahoma" w:hAnsi="Tahoma" w:cs="Tahoma"/>
      <w:sz w:val="20"/>
      <w:lang w:val="pl-PL" w:eastAsia="pl-PL"/>
    </w:rPr>
  </w:style>
  <w:style w:type="character" w:styleId="FollowedHyperlink">
    <w:name w:val="FollowedHyperlink"/>
    <w:basedOn w:val="DefaultParagraphFont"/>
    <w:uiPriority w:val="99"/>
    <w:semiHidden/>
    <w:unhideWhenUsed/>
    <w:locked/>
    <w:rsid w:val="00524FFF"/>
    <w:rPr>
      <w:color w:val="800080" w:themeColor="followedHyperlink"/>
      <w:u w:val="single"/>
    </w:rPr>
  </w:style>
  <w:style w:type="character" w:styleId="SubtleEmphasis">
    <w:name w:val="Subtle Emphasis"/>
    <w:basedOn w:val="IntenseEmphasis"/>
    <w:uiPriority w:val="19"/>
    <w:qFormat/>
    <w:rsid w:val="00524FFF"/>
    <w:rPr>
      <w:b w:val="0"/>
      <w:i/>
      <w:iCs w:val="0"/>
      <w:color w:val="404040" w:themeColor="text1" w:themeTint="BF"/>
    </w:rPr>
  </w:style>
  <w:style w:type="character" w:styleId="Emphasis">
    <w:name w:val="Emphasis"/>
    <w:basedOn w:val="DefaultParagraphFont"/>
    <w:uiPriority w:val="20"/>
    <w:qFormat/>
    <w:rsid w:val="00524FFF"/>
    <w:rPr>
      <w:i/>
      <w:iCs/>
    </w:rPr>
  </w:style>
  <w:style w:type="character" w:styleId="IntenseEmphasis">
    <w:name w:val="Intense Emphasis"/>
    <w:basedOn w:val="DefaultParagraphFont"/>
    <w:uiPriority w:val="21"/>
    <w:qFormat/>
    <w:rsid w:val="00524FFF"/>
    <w:rPr>
      <w:i/>
      <w:iCs/>
      <w:color w:val="4F81BD" w:themeColor="accent1"/>
    </w:rPr>
  </w:style>
  <w:style w:type="character" w:customStyle="1" w:styleId="UnresolvedMention2">
    <w:name w:val="Unresolved Mention2"/>
    <w:basedOn w:val="DefaultParagraphFont"/>
    <w:uiPriority w:val="99"/>
    <w:semiHidden/>
    <w:unhideWhenUsed/>
    <w:rsid w:val="00524FFF"/>
    <w:rPr>
      <w:color w:val="605E5C"/>
      <w:shd w:val="clear" w:color="auto" w:fill="E1DFDD"/>
    </w:rPr>
  </w:style>
  <w:style w:type="paragraph" w:customStyle="1" w:styleId="Default">
    <w:name w:val="Default"/>
    <w:rsid w:val="00524FFF"/>
    <w:pPr>
      <w:autoSpaceDE w:val="0"/>
      <w:autoSpaceDN w:val="0"/>
      <w:adjustRightInd w:val="0"/>
    </w:pPr>
    <w:rPr>
      <w:rFonts w:ascii="Arial" w:eastAsia="Calibri" w:hAnsi="Arial" w:cs="Arial"/>
      <w:color w:val="000000"/>
      <w:sz w:val="24"/>
      <w:szCs w:val="24"/>
      <w:lang w:val="en-US" w:eastAsia="en-US"/>
    </w:rPr>
  </w:style>
  <w:style w:type="paragraph" w:customStyle="1" w:styleId="FaxInfo">
    <w:name w:val="Fax Info"/>
    <w:basedOn w:val="Header"/>
    <w:rsid w:val="00524FFF"/>
    <w:pPr>
      <w:tabs>
        <w:tab w:val="clear" w:pos="4320"/>
        <w:tab w:val="clear" w:pos="8640"/>
      </w:tabs>
      <w:jc w:val="left"/>
    </w:pPr>
    <w:rPr>
      <w:b/>
      <w:sz w:val="24"/>
      <w:lang w:val="en-US" w:eastAsia="en-US"/>
    </w:rPr>
  </w:style>
  <w:style w:type="character" w:customStyle="1" w:styleId="DeltaViewDeletion">
    <w:name w:val="DeltaView Deletion"/>
    <w:rsid w:val="00524FFF"/>
    <w:rPr>
      <w:strike/>
      <w:color w:val="FF0000"/>
      <w:spacing w:val="0"/>
    </w:rPr>
  </w:style>
  <w:style w:type="paragraph" w:customStyle="1" w:styleId="Normal-PRsubhead">
    <w:name w:val="Normal-PR subhead"/>
    <w:basedOn w:val="Normal"/>
    <w:next w:val="Normal"/>
    <w:autoRedefine/>
    <w:qFormat/>
    <w:rsid w:val="00524FFF"/>
    <w:pPr>
      <w:keepLines/>
      <w:widowControl w:val="0"/>
      <w:tabs>
        <w:tab w:val="left" w:pos="113"/>
      </w:tabs>
      <w:jc w:val="left"/>
    </w:pPr>
    <w:rPr>
      <w:rFonts w:asciiTheme="minorHAnsi" w:eastAsia="Calibri" w:hAnsiTheme="minorHAnsi" w:cstheme="minorHAnsi"/>
      <w:color w:val="000000" w:themeColor="text1"/>
      <w:sz w:val="20"/>
    </w:rPr>
  </w:style>
  <w:style w:type="paragraph" w:customStyle="1" w:styleId="MainText">
    <w:name w:val="MainText"/>
    <w:basedOn w:val="Normal"/>
    <w:link w:val="MainTextChar"/>
    <w:rsid w:val="00524FFF"/>
    <w:pPr>
      <w:spacing w:after="120" w:line="269" w:lineRule="auto"/>
      <w:jc w:val="left"/>
    </w:pPr>
    <w:rPr>
      <w:rFonts w:ascii="Arial" w:hAnsi="Arial" w:cs="Arial"/>
      <w:sz w:val="20"/>
      <w:szCs w:val="22"/>
      <w:lang w:val="en-GB" w:eastAsia="zh-CN"/>
    </w:rPr>
  </w:style>
  <w:style w:type="character" w:customStyle="1" w:styleId="MainTextChar">
    <w:name w:val="MainText Char"/>
    <w:link w:val="MainText"/>
    <w:rsid w:val="00524FFF"/>
    <w:rPr>
      <w:rFonts w:ascii="Arial" w:hAnsi="Arial" w:cs="Arial"/>
      <w:sz w:val="20"/>
      <w:lang w:val="en-GB" w:eastAsia="zh-CN"/>
    </w:rPr>
  </w:style>
  <w:style w:type="character" w:customStyle="1" w:styleId="jlqj4b">
    <w:name w:val="jlqj4b"/>
    <w:basedOn w:val="DefaultParagraphFont"/>
    <w:rsid w:val="00A016A5"/>
  </w:style>
  <w:style w:type="character" w:customStyle="1" w:styleId="viiyi">
    <w:name w:val="viiyi"/>
    <w:basedOn w:val="DefaultParagraphFont"/>
    <w:rsid w:val="00E458E4"/>
  </w:style>
  <w:style w:type="table" w:customStyle="1" w:styleId="TableGrid2248">
    <w:name w:val="Table Grid22_48"/>
    <w:basedOn w:val="TableNormal"/>
    <w:next w:val="TableGrid67"/>
    <w:uiPriority w:val="39"/>
    <w:rsid w:val="007A7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_671"/>
    <w:basedOn w:val="TableNormal"/>
    <w:uiPriority w:val="39"/>
    <w:rsid w:val="0074385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_31"/>
    <w:basedOn w:val="TableNormal"/>
    <w:next w:val="TableNormal"/>
    <w:uiPriority w:val="39"/>
    <w:rsid w:val="00743858"/>
    <w:rPr>
      <w:rFonts w:asciiTheme="minorHAnsi" w:eastAsiaTheme="minorHAnsi" w:hAnsi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_34"/>
    <w:basedOn w:val="TableNormal"/>
    <w:next w:val="TableNormal"/>
    <w:uiPriority w:val="39"/>
    <w:rsid w:val="00743858"/>
    <w:rPr>
      <w:rFonts w:asciiTheme="minorHAnsi" w:eastAsiaTheme="minorHAnsi" w:hAnsi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4">
    <w:name w:val="Table Grid13_34"/>
    <w:basedOn w:val="TableNormal"/>
    <w:next w:val="TableNormal"/>
    <w:uiPriority w:val="39"/>
    <w:rsid w:val="00743858"/>
    <w:rPr>
      <w:rFonts w:asciiTheme="minorHAnsi" w:eastAsiaTheme="minorHAnsi" w:hAnsi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 Style 7"/>
    <w:basedOn w:val="DefaultParagraphFont"/>
    <w:link w:val="Style60"/>
    <w:rsid w:val="00520C98"/>
    <w:rPr>
      <w:rFonts w:ascii="Arial" w:eastAsia="Arial" w:hAnsi="Arial" w:cs="Arial"/>
      <w:sz w:val="20"/>
      <w:szCs w:val="20"/>
      <w:shd w:val="clear" w:color="auto" w:fill="FFFFFF"/>
    </w:rPr>
  </w:style>
  <w:style w:type="character" w:customStyle="1" w:styleId="CharStyle10">
    <w:name w:val="Char Style 10"/>
    <w:basedOn w:val="DefaultParagraphFont"/>
    <w:link w:val="Style9"/>
    <w:rsid w:val="00520C98"/>
    <w:rPr>
      <w:sz w:val="20"/>
      <w:szCs w:val="20"/>
      <w:shd w:val="clear" w:color="auto" w:fill="FFFFFF"/>
    </w:rPr>
  </w:style>
  <w:style w:type="paragraph" w:customStyle="1" w:styleId="Style60">
    <w:name w:val="Style 6"/>
    <w:basedOn w:val="Normal"/>
    <w:link w:val="CharStyle7"/>
    <w:rsid w:val="00520C98"/>
    <w:pPr>
      <w:widowControl w:val="0"/>
      <w:shd w:val="clear" w:color="auto" w:fill="FFFFFF"/>
      <w:spacing w:line="276" w:lineRule="auto"/>
      <w:jc w:val="left"/>
    </w:pPr>
    <w:rPr>
      <w:rFonts w:ascii="Arial" w:eastAsia="Arial" w:hAnsi="Arial" w:cs="Arial"/>
      <w:sz w:val="20"/>
      <w:lang w:val="hr-HR" w:eastAsia="hr-HR"/>
    </w:rPr>
  </w:style>
  <w:style w:type="paragraph" w:customStyle="1" w:styleId="Style9">
    <w:name w:val="Style 9"/>
    <w:basedOn w:val="Normal"/>
    <w:link w:val="CharStyle10"/>
    <w:rsid w:val="00520C98"/>
    <w:pPr>
      <w:widowControl w:val="0"/>
      <w:shd w:val="clear" w:color="auto" w:fill="FFFFFF"/>
      <w:jc w:val="left"/>
    </w:pPr>
    <w:rPr>
      <w:sz w:val="20"/>
      <w:lang w:val="hr-HR" w:eastAsia="hr-HR"/>
    </w:rPr>
  </w:style>
  <w:style w:type="character" w:customStyle="1" w:styleId="CharStyle5">
    <w:name w:val="Char Style 5"/>
    <w:basedOn w:val="DefaultParagraphFont"/>
    <w:link w:val="Style40"/>
    <w:rsid w:val="006B3543"/>
    <w:rPr>
      <w:shd w:val="clear" w:color="auto" w:fill="FFFFFF"/>
    </w:rPr>
  </w:style>
  <w:style w:type="character" w:customStyle="1" w:styleId="CharStyle23">
    <w:name w:val="Char Style 23"/>
    <w:basedOn w:val="DefaultParagraphFont"/>
    <w:link w:val="Style22"/>
    <w:rsid w:val="006B3543"/>
    <w:rPr>
      <w:b/>
      <w:bCs/>
      <w:shd w:val="clear" w:color="auto" w:fill="FFFFFF"/>
    </w:rPr>
  </w:style>
  <w:style w:type="paragraph" w:customStyle="1" w:styleId="Style40">
    <w:name w:val="Style 4"/>
    <w:basedOn w:val="Normal"/>
    <w:link w:val="CharStyle5"/>
    <w:rsid w:val="006B3543"/>
    <w:pPr>
      <w:widowControl w:val="0"/>
      <w:shd w:val="clear" w:color="auto" w:fill="FFFFFF"/>
      <w:spacing w:after="220"/>
      <w:jc w:val="left"/>
    </w:pPr>
    <w:rPr>
      <w:szCs w:val="22"/>
      <w:lang w:val="hr-HR" w:eastAsia="hr-HR"/>
    </w:rPr>
  </w:style>
  <w:style w:type="paragraph" w:customStyle="1" w:styleId="Style22">
    <w:name w:val="Style 22"/>
    <w:basedOn w:val="Normal"/>
    <w:link w:val="CharStyle23"/>
    <w:rsid w:val="006B3543"/>
    <w:pPr>
      <w:widowControl w:val="0"/>
      <w:shd w:val="clear" w:color="auto" w:fill="FFFFFF"/>
      <w:spacing w:after="240"/>
      <w:jc w:val="left"/>
      <w:outlineLvl w:val="2"/>
    </w:pPr>
    <w:rPr>
      <w:b/>
      <w:bCs/>
      <w:szCs w:val="22"/>
      <w:lang w:val="hr-HR" w:eastAsia="hr-HR"/>
    </w:rPr>
  </w:style>
  <w:style w:type="character" w:customStyle="1" w:styleId="y2iqfc">
    <w:name w:val="y2iqfc"/>
    <w:basedOn w:val="DefaultParagraphFont"/>
    <w:rsid w:val="006B3543"/>
  </w:style>
  <w:style w:type="character" w:customStyle="1" w:styleId="NoSpacingChar">
    <w:name w:val="No Spacing Char"/>
    <w:basedOn w:val="DefaultParagraphFont"/>
    <w:link w:val="NoSpacing"/>
    <w:uiPriority w:val="1"/>
    <w:rsid w:val="00762142"/>
    <w:rPr>
      <w:szCs w:val="20"/>
      <w:lang w:val="en-US" w:eastAsia="en-US"/>
    </w:rPr>
  </w:style>
  <w:style w:type="table" w:customStyle="1" w:styleId="TableGrid1">
    <w:name w:val="Table Grid1"/>
    <w:basedOn w:val="TableNormal"/>
    <w:next w:val="TableGrid"/>
    <w:uiPriority w:val="39"/>
    <w:rsid w:val="00762142"/>
    <w:rPr>
      <w:rFonts w:ascii="Calibri" w:eastAsia="SimSun" w:hAnsi="Calibri" w:cs="Arial"/>
      <w:lang w:val="tr-T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rsid w:val="00762142"/>
    <w:pPr>
      <w:spacing w:before="120" w:after="160" w:line="240" w:lineRule="exact"/>
      <w:jc w:val="left"/>
    </w:pPr>
    <w:rPr>
      <w:rFonts w:ascii="Calibri" w:eastAsia="SimSun" w:hAnsi="Calibri" w:cs="Arial"/>
      <w:szCs w:val="22"/>
      <w:vertAlign w:val="superscript"/>
      <w:lang w:val="tr-TR" w:eastAsia="zh-CN"/>
    </w:rPr>
  </w:style>
  <w:style w:type="character" w:customStyle="1" w:styleId="Mention1">
    <w:name w:val="Mention1"/>
    <w:basedOn w:val="DefaultParagraphFont"/>
    <w:uiPriority w:val="99"/>
    <w:unhideWhenUsed/>
    <w:rsid w:val="00762142"/>
    <w:rPr>
      <w:color w:val="2B579A"/>
      <w:shd w:val="clear" w:color="auto" w:fill="E1DFDD"/>
    </w:rPr>
  </w:style>
  <w:style w:type="table" w:customStyle="1" w:styleId="ListTable4-Accent61">
    <w:name w:val="List Table 4 - Accent 61"/>
    <w:basedOn w:val="TableNormal"/>
    <w:next w:val="ListTable4-Accent6"/>
    <w:uiPriority w:val="49"/>
    <w:rsid w:val="00762142"/>
    <w:pPr>
      <w:ind w:firstLine="360"/>
    </w:pPr>
    <w:rPr>
      <w:rFonts w:ascii="Calibri" w:eastAsia="SimSun" w:hAnsi="Calibri" w:cs="Arial"/>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0">
    <w:name w:val="TableGrid"/>
    <w:rsid w:val="00762142"/>
    <w:rPr>
      <w:rFonts w:ascii="Calibri" w:eastAsia="SimSun" w:hAnsi="Calibri" w:cs="Arial"/>
      <w:lang w:val="en-US" w:eastAsia="en-US"/>
    </w:rPr>
    <w:tblPr>
      <w:tblCellMar>
        <w:top w:w="0" w:type="dxa"/>
        <w:left w:w="0" w:type="dxa"/>
        <w:bottom w:w="0" w:type="dxa"/>
        <w:right w:w="0" w:type="dxa"/>
      </w:tblCellMar>
    </w:tblPr>
  </w:style>
  <w:style w:type="paragraph" w:customStyle="1" w:styleId="CM39">
    <w:name w:val="CM39"/>
    <w:basedOn w:val="Default"/>
    <w:next w:val="Default"/>
    <w:uiPriority w:val="99"/>
    <w:rsid w:val="00762142"/>
    <w:rPr>
      <w:rFonts w:ascii="Times" w:eastAsia="SimSun" w:hAnsi="Times"/>
      <w:color w:val="auto"/>
      <w:lang w:eastAsia="zh-CN"/>
    </w:rPr>
  </w:style>
  <w:style w:type="character" w:styleId="UnresolvedMention">
    <w:name w:val="Unresolved Mention"/>
    <w:basedOn w:val="DefaultParagraphFont"/>
    <w:uiPriority w:val="99"/>
    <w:semiHidden/>
    <w:unhideWhenUsed/>
    <w:rsid w:val="00762142"/>
    <w:rPr>
      <w:color w:val="605E5C"/>
      <w:shd w:val="clear" w:color="auto" w:fill="E1DFDD"/>
    </w:rPr>
  </w:style>
  <w:style w:type="paragraph" w:customStyle="1" w:styleId="Normal0">
    <w:name w:val="Normal_0"/>
    <w:qFormat/>
    <w:rsid w:val="00762142"/>
    <w:pPr>
      <w:spacing w:after="160" w:line="259" w:lineRule="auto"/>
    </w:pPr>
    <w:rPr>
      <w:rFonts w:ascii="Calibri" w:eastAsia="Calibri" w:hAnsi="Calibri" w:cs="Arial"/>
      <w:lang w:val="en-US" w:eastAsia="en-US"/>
    </w:rPr>
  </w:style>
  <w:style w:type="paragraph" w:customStyle="1" w:styleId="Char1">
    <w:name w:val="Char1"/>
    <w:basedOn w:val="Normal"/>
    <w:rsid w:val="00762142"/>
    <w:pPr>
      <w:spacing w:after="160" w:line="240" w:lineRule="exact"/>
      <w:jc w:val="left"/>
    </w:pPr>
    <w:rPr>
      <w:rFonts w:ascii="Calibri" w:eastAsia="Calibri" w:hAnsi="Calibri" w:cs="Arial"/>
      <w:szCs w:val="22"/>
      <w:vertAlign w:val="superscript"/>
    </w:rPr>
  </w:style>
  <w:style w:type="table" w:styleId="ListTable4-Accent6">
    <w:name w:val="List Table 4 Accent 6"/>
    <w:basedOn w:val="TableNormal"/>
    <w:uiPriority w:val="49"/>
    <w:rsid w:val="0076214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2">
    <w:name w:val="Table Grid2"/>
    <w:basedOn w:val="TableNormal"/>
    <w:next w:val="TableGrid"/>
    <w:uiPriority w:val="39"/>
    <w:rsid w:val="00762142"/>
    <w:rPr>
      <w:rFonts w:ascii="Calibri" w:eastAsia="Calibri" w:hAnsi="Calibri"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MainParanoChapterJustified">
    <w:name w:val="Style Main Para no Chapter # + Justified"/>
    <w:basedOn w:val="MainParanoChapter"/>
    <w:rsid w:val="00EE78EE"/>
    <w:pPr>
      <w:tabs>
        <w:tab w:val="clear" w:pos="1440"/>
        <w:tab w:val="num" w:pos="720"/>
      </w:tabs>
      <w:ind w:left="720" w:hanging="720"/>
      <w:jc w:val="both"/>
    </w:pPr>
    <w:rPr>
      <w:szCs w:val="24"/>
      <w:lang w:val="en-US" w:eastAsia="en-US"/>
    </w:rPr>
  </w:style>
  <w:style w:type="paragraph" w:customStyle="1" w:styleId="ng-star-inserted">
    <w:name w:val="ng-star-inserted"/>
    <w:basedOn w:val="Normal"/>
    <w:rsid w:val="00460ABB"/>
    <w:pPr>
      <w:spacing w:before="100" w:beforeAutospacing="1" w:after="100" w:afterAutospacing="1"/>
      <w:jc w:val="left"/>
    </w:pPr>
    <w:rPr>
      <w:sz w:val="24"/>
      <w:szCs w:val="24"/>
      <w:lang w:val="hr-HR" w:eastAsia="hr-HR"/>
    </w:rPr>
  </w:style>
  <w:style w:type="character" w:customStyle="1" w:styleId="ModelNrmlDoubleChar">
    <w:name w:val="ModelNrmlDouble Char"/>
    <w:basedOn w:val="DefaultParagraphFont"/>
    <w:link w:val="ModelNrmlDouble"/>
    <w:rsid w:val="00E17D3D"/>
    <w:rPr>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0366">
      <w:bodyDiv w:val="1"/>
      <w:marLeft w:val="0"/>
      <w:marRight w:val="0"/>
      <w:marTop w:val="0"/>
      <w:marBottom w:val="0"/>
      <w:divBdr>
        <w:top w:val="none" w:sz="0" w:space="0" w:color="auto"/>
        <w:left w:val="none" w:sz="0" w:space="0" w:color="auto"/>
        <w:bottom w:val="none" w:sz="0" w:space="0" w:color="auto"/>
        <w:right w:val="none" w:sz="0" w:space="0" w:color="auto"/>
      </w:divBdr>
    </w:div>
    <w:div w:id="79640632">
      <w:bodyDiv w:val="1"/>
      <w:marLeft w:val="0"/>
      <w:marRight w:val="0"/>
      <w:marTop w:val="0"/>
      <w:marBottom w:val="0"/>
      <w:divBdr>
        <w:top w:val="none" w:sz="0" w:space="0" w:color="auto"/>
        <w:left w:val="none" w:sz="0" w:space="0" w:color="auto"/>
        <w:bottom w:val="none" w:sz="0" w:space="0" w:color="auto"/>
        <w:right w:val="none" w:sz="0" w:space="0" w:color="auto"/>
      </w:divBdr>
    </w:div>
    <w:div w:id="119610763">
      <w:bodyDiv w:val="1"/>
      <w:marLeft w:val="0"/>
      <w:marRight w:val="0"/>
      <w:marTop w:val="0"/>
      <w:marBottom w:val="0"/>
      <w:divBdr>
        <w:top w:val="none" w:sz="0" w:space="0" w:color="auto"/>
        <w:left w:val="none" w:sz="0" w:space="0" w:color="auto"/>
        <w:bottom w:val="none" w:sz="0" w:space="0" w:color="auto"/>
        <w:right w:val="none" w:sz="0" w:space="0" w:color="auto"/>
      </w:divBdr>
    </w:div>
    <w:div w:id="260988739">
      <w:bodyDiv w:val="1"/>
      <w:marLeft w:val="0"/>
      <w:marRight w:val="0"/>
      <w:marTop w:val="0"/>
      <w:marBottom w:val="0"/>
      <w:divBdr>
        <w:top w:val="none" w:sz="0" w:space="0" w:color="auto"/>
        <w:left w:val="none" w:sz="0" w:space="0" w:color="auto"/>
        <w:bottom w:val="none" w:sz="0" w:space="0" w:color="auto"/>
        <w:right w:val="none" w:sz="0" w:space="0" w:color="auto"/>
      </w:divBdr>
    </w:div>
    <w:div w:id="400760866">
      <w:bodyDiv w:val="1"/>
      <w:marLeft w:val="0"/>
      <w:marRight w:val="0"/>
      <w:marTop w:val="0"/>
      <w:marBottom w:val="0"/>
      <w:divBdr>
        <w:top w:val="none" w:sz="0" w:space="0" w:color="auto"/>
        <w:left w:val="none" w:sz="0" w:space="0" w:color="auto"/>
        <w:bottom w:val="none" w:sz="0" w:space="0" w:color="auto"/>
        <w:right w:val="none" w:sz="0" w:space="0" w:color="auto"/>
      </w:divBdr>
    </w:div>
    <w:div w:id="402679842">
      <w:bodyDiv w:val="1"/>
      <w:marLeft w:val="0"/>
      <w:marRight w:val="0"/>
      <w:marTop w:val="0"/>
      <w:marBottom w:val="0"/>
      <w:divBdr>
        <w:top w:val="none" w:sz="0" w:space="0" w:color="auto"/>
        <w:left w:val="none" w:sz="0" w:space="0" w:color="auto"/>
        <w:bottom w:val="none" w:sz="0" w:space="0" w:color="auto"/>
        <w:right w:val="none" w:sz="0" w:space="0" w:color="auto"/>
      </w:divBdr>
    </w:div>
    <w:div w:id="409428651">
      <w:bodyDiv w:val="1"/>
      <w:marLeft w:val="0"/>
      <w:marRight w:val="0"/>
      <w:marTop w:val="0"/>
      <w:marBottom w:val="0"/>
      <w:divBdr>
        <w:top w:val="none" w:sz="0" w:space="0" w:color="auto"/>
        <w:left w:val="none" w:sz="0" w:space="0" w:color="auto"/>
        <w:bottom w:val="none" w:sz="0" w:space="0" w:color="auto"/>
        <w:right w:val="none" w:sz="0" w:space="0" w:color="auto"/>
      </w:divBdr>
    </w:div>
    <w:div w:id="419064667">
      <w:bodyDiv w:val="1"/>
      <w:marLeft w:val="0"/>
      <w:marRight w:val="0"/>
      <w:marTop w:val="0"/>
      <w:marBottom w:val="0"/>
      <w:divBdr>
        <w:top w:val="none" w:sz="0" w:space="0" w:color="auto"/>
        <w:left w:val="none" w:sz="0" w:space="0" w:color="auto"/>
        <w:bottom w:val="none" w:sz="0" w:space="0" w:color="auto"/>
        <w:right w:val="none" w:sz="0" w:space="0" w:color="auto"/>
      </w:divBdr>
    </w:div>
    <w:div w:id="439109719">
      <w:bodyDiv w:val="1"/>
      <w:marLeft w:val="0"/>
      <w:marRight w:val="0"/>
      <w:marTop w:val="0"/>
      <w:marBottom w:val="0"/>
      <w:divBdr>
        <w:top w:val="none" w:sz="0" w:space="0" w:color="auto"/>
        <w:left w:val="none" w:sz="0" w:space="0" w:color="auto"/>
        <w:bottom w:val="none" w:sz="0" w:space="0" w:color="auto"/>
        <w:right w:val="none" w:sz="0" w:space="0" w:color="auto"/>
      </w:divBdr>
    </w:div>
    <w:div w:id="577639777">
      <w:bodyDiv w:val="1"/>
      <w:marLeft w:val="0"/>
      <w:marRight w:val="0"/>
      <w:marTop w:val="0"/>
      <w:marBottom w:val="0"/>
      <w:divBdr>
        <w:top w:val="none" w:sz="0" w:space="0" w:color="auto"/>
        <w:left w:val="none" w:sz="0" w:space="0" w:color="auto"/>
        <w:bottom w:val="none" w:sz="0" w:space="0" w:color="auto"/>
        <w:right w:val="none" w:sz="0" w:space="0" w:color="auto"/>
      </w:divBdr>
    </w:div>
    <w:div w:id="679627433">
      <w:bodyDiv w:val="1"/>
      <w:marLeft w:val="0"/>
      <w:marRight w:val="0"/>
      <w:marTop w:val="0"/>
      <w:marBottom w:val="0"/>
      <w:divBdr>
        <w:top w:val="none" w:sz="0" w:space="0" w:color="auto"/>
        <w:left w:val="none" w:sz="0" w:space="0" w:color="auto"/>
        <w:bottom w:val="none" w:sz="0" w:space="0" w:color="auto"/>
        <w:right w:val="none" w:sz="0" w:space="0" w:color="auto"/>
      </w:divBdr>
    </w:div>
    <w:div w:id="734351158">
      <w:bodyDiv w:val="1"/>
      <w:marLeft w:val="0"/>
      <w:marRight w:val="0"/>
      <w:marTop w:val="0"/>
      <w:marBottom w:val="0"/>
      <w:divBdr>
        <w:top w:val="none" w:sz="0" w:space="0" w:color="auto"/>
        <w:left w:val="none" w:sz="0" w:space="0" w:color="auto"/>
        <w:bottom w:val="none" w:sz="0" w:space="0" w:color="auto"/>
        <w:right w:val="none" w:sz="0" w:space="0" w:color="auto"/>
      </w:divBdr>
    </w:div>
    <w:div w:id="804547095">
      <w:marLeft w:val="0"/>
      <w:marRight w:val="0"/>
      <w:marTop w:val="0"/>
      <w:marBottom w:val="0"/>
      <w:divBdr>
        <w:top w:val="none" w:sz="0" w:space="0" w:color="auto"/>
        <w:left w:val="none" w:sz="0" w:space="0" w:color="auto"/>
        <w:bottom w:val="none" w:sz="0" w:space="0" w:color="auto"/>
        <w:right w:val="none" w:sz="0" w:space="0" w:color="auto"/>
      </w:divBdr>
    </w:div>
    <w:div w:id="804547097">
      <w:marLeft w:val="0"/>
      <w:marRight w:val="0"/>
      <w:marTop w:val="0"/>
      <w:marBottom w:val="0"/>
      <w:divBdr>
        <w:top w:val="none" w:sz="0" w:space="0" w:color="auto"/>
        <w:left w:val="none" w:sz="0" w:space="0" w:color="auto"/>
        <w:bottom w:val="none" w:sz="0" w:space="0" w:color="auto"/>
        <w:right w:val="none" w:sz="0" w:space="0" w:color="auto"/>
      </w:divBdr>
      <w:divsChild>
        <w:div w:id="804547106">
          <w:marLeft w:val="0"/>
          <w:marRight w:val="0"/>
          <w:marTop w:val="0"/>
          <w:marBottom w:val="0"/>
          <w:divBdr>
            <w:top w:val="none" w:sz="0" w:space="0" w:color="auto"/>
            <w:left w:val="none" w:sz="0" w:space="0" w:color="auto"/>
            <w:bottom w:val="none" w:sz="0" w:space="0" w:color="auto"/>
            <w:right w:val="none" w:sz="0" w:space="0" w:color="auto"/>
          </w:divBdr>
          <w:divsChild>
            <w:div w:id="804547098">
              <w:marLeft w:val="0"/>
              <w:marRight w:val="0"/>
              <w:marTop w:val="0"/>
              <w:marBottom w:val="0"/>
              <w:divBdr>
                <w:top w:val="none" w:sz="0" w:space="0" w:color="auto"/>
                <w:left w:val="none" w:sz="0" w:space="0" w:color="auto"/>
                <w:bottom w:val="none" w:sz="0" w:space="0" w:color="auto"/>
                <w:right w:val="none" w:sz="0" w:space="0" w:color="auto"/>
              </w:divBdr>
              <w:divsChild>
                <w:div w:id="804547096">
                  <w:marLeft w:val="0"/>
                  <w:marRight w:val="0"/>
                  <w:marTop w:val="0"/>
                  <w:marBottom w:val="0"/>
                  <w:divBdr>
                    <w:top w:val="none" w:sz="0" w:space="0" w:color="auto"/>
                    <w:left w:val="none" w:sz="0" w:space="0" w:color="auto"/>
                    <w:bottom w:val="none" w:sz="0" w:space="0" w:color="auto"/>
                    <w:right w:val="none" w:sz="0" w:space="0" w:color="auto"/>
                  </w:divBdr>
                  <w:divsChild>
                    <w:div w:id="804547108">
                      <w:marLeft w:val="0"/>
                      <w:marRight w:val="0"/>
                      <w:marTop w:val="0"/>
                      <w:marBottom w:val="0"/>
                      <w:divBdr>
                        <w:top w:val="none" w:sz="0" w:space="0" w:color="auto"/>
                        <w:left w:val="none" w:sz="0" w:space="0" w:color="auto"/>
                        <w:bottom w:val="none" w:sz="0" w:space="0" w:color="auto"/>
                        <w:right w:val="none" w:sz="0" w:space="0" w:color="auto"/>
                      </w:divBdr>
                      <w:divsChild>
                        <w:div w:id="804547102">
                          <w:marLeft w:val="0"/>
                          <w:marRight w:val="0"/>
                          <w:marTop w:val="0"/>
                          <w:marBottom w:val="0"/>
                          <w:divBdr>
                            <w:top w:val="none" w:sz="0" w:space="0" w:color="auto"/>
                            <w:left w:val="none" w:sz="0" w:space="0" w:color="auto"/>
                            <w:bottom w:val="none" w:sz="0" w:space="0" w:color="auto"/>
                            <w:right w:val="none" w:sz="0" w:space="0" w:color="auto"/>
                          </w:divBdr>
                          <w:divsChild>
                            <w:div w:id="804547099">
                              <w:marLeft w:val="0"/>
                              <w:marRight w:val="0"/>
                              <w:marTop w:val="480"/>
                              <w:marBottom w:val="0"/>
                              <w:divBdr>
                                <w:top w:val="none" w:sz="0" w:space="0" w:color="auto"/>
                                <w:left w:val="none" w:sz="0" w:space="0" w:color="auto"/>
                                <w:bottom w:val="none" w:sz="0" w:space="0" w:color="auto"/>
                                <w:right w:val="none" w:sz="0" w:space="0" w:color="auto"/>
                              </w:divBdr>
                            </w:div>
                            <w:div w:id="804547100">
                              <w:marLeft w:val="0"/>
                              <w:marRight w:val="0"/>
                              <w:marTop w:val="0"/>
                              <w:marBottom w:val="0"/>
                              <w:divBdr>
                                <w:top w:val="none" w:sz="0" w:space="0" w:color="auto"/>
                                <w:left w:val="none" w:sz="0" w:space="0" w:color="auto"/>
                                <w:bottom w:val="none" w:sz="0" w:space="0" w:color="auto"/>
                                <w:right w:val="none" w:sz="0" w:space="0" w:color="auto"/>
                              </w:divBdr>
                            </w:div>
                            <w:div w:id="804547101">
                              <w:marLeft w:val="0"/>
                              <w:marRight w:val="0"/>
                              <w:marTop w:val="240"/>
                              <w:marBottom w:val="0"/>
                              <w:divBdr>
                                <w:top w:val="none" w:sz="0" w:space="0" w:color="auto"/>
                                <w:left w:val="none" w:sz="0" w:space="0" w:color="auto"/>
                                <w:bottom w:val="none" w:sz="0" w:space="0" w:color="auto"/>
                                <w:right w:val="none" w:sz="0" w:space="0" w:color="auto"/>
                              </w:divBdr>
                              <w:divsChild>
                                <w:div w:id="804547104">
                                  <w:marLeft w:val="0"/>
                                  <w:marRight w:val="240"/>
                                  <w:marTop w:val="0"/>
                                  <w:marBottom w:val="0"/>
                                  <w:divBdr>
                                    <w:top w:val="none" w:sz="0" w:space="0" w:color="auto"/>
                                    <w:left w:val="none" w:sz="0" w:space="0" w:color="auto"/>
                                    <w:bottom w:val="none" w:sz="0" w:space="0" w:color="auto"/>
                                    <w:right w:val="none" w:sz="0" w:space="0" w:color="auto"/>
                                  </w:divBdr>
                                </w:div>
                                <w:div w:id="804547107">
                                  <w:marLeft w:val="0"/>
                                  <w:marRight w:val="240"/>
                                  <w:marTop w:val="0"/>
                                  <w:marBottom w:val="0"/>
                                  <w:divBdr>
                                    <w:top w:val="none" w:sz="0" w:space="0" w:color="auto"/>
                                    <w:left w:val="none" w:sz="0" w:space="0" w:color="auto"/>
                                    <w:bottom w:val="none" w:sz="0" w:space="0" w:color="auto"/>
                                    <w:right w:val="none" w:sz="0" w:space="0" w:color="auto"/>
                                  </w:divBdr>
                                </w:div>
                              </w:divsChild>
                            </w:div>
                            <w:div w:id="804547103">
                              <w:marLeft w:val="0"/>
                              <w:marRight w:val="0"/>
                              <w:marTop w:val="0"/>
                              <w:marBottom w:val="0"/>
                              <w:divBdr>
                                <w:top w:val="none" w:sz="0" w:space="0" w:color="auto"/>
                                <w:left w:val="none" w:sz="0" w:space="0" w:color="auto"/>
                                <w:bottom w:val="none" w:sz="0" w:space="0" w:color="auto"/>
                                <w:right w:val="none" w:sz="0" w:space="0" w:color="auto"/>
                              </w:divBdr>
                              <w:divsChild>
                                <w:div w:id="8045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547123">
      <w:marLeft w:val="0"/>
      <w:marRight w:val="0"/>
      <w:marTop w:val="0"/>
      <w:marBottom w:val="0"/>
      <w:divBdr>
        <w:top w:val="none" w:sz="0" w:space="0" w:color="auto"/>
        <w:left w:val="none" w:sz="0" w:space="0" w:color="auto"/>
        <w:bottom w:val="none" w:sz="0" w:space="0" w:color="auto"/>
        <w:right w:val="none" w:sz="0" w:space="0" w:color="auto"/>
      </w:divBdr>
      <w:divsChild>
        <w:div w:id="804547109">
          <w:marLeft w:val="0"/>
          <w:marRight w:val="0"/>
          <w:marTop w:val="0"/>
          <w:marBottom w:val="0"/>
          <w:divBdr>
            <w:top w:val="none" w:sz="0" w:space="0" w:color="auto"/>
            <w:left w:val="none" w:sz="0" w:space="0" w:color="auto"/>
            <w:bottom w:val="none" w:sz="0" w:space="0" w:color="auto"/>
            <w:right w:val="none" w:sz="0" w:space="0" w:color="auto"/>
          </w:divBdr>
        </w:div>
        <w:div w:id="804547110">
          <w:marLeft w:val="0"/>
          <w:marRight w:val="0"/>
          <w:marTop w:val="0"/>
          <w:marBottom w:val="0"/>
          <w:divBdr>
            <w:top w:val="none" w:sz="0" w:space="0" w:color="auto"/>
            <w:left w:val="none" w:sz="0" w:space="0" w:color="auto"/>
            <w:bottom w:val="none" w:sz="0" w:space="0" w:color="auto"/>
            <w:right w:val="none" w:sz="0" w:space="0" w:color="auto"/>
          </w:divBdr>
        </w:div>
        <w:div w:id="804547111">
          <w:marLeft w:val="0"/>
          <w:marRight w:val="0"/>
          <w:marTop w:val="0"/>
          <w:marBottom w:val="0"/>
          <w:divBdr>
            <w:top w:val="none" w:sz="0" w:space="0" w:color="auto"/>
            <w:left w:val="none" w:sz="0" w:space="0" w:color="auto"/>
            <w:bottom w:val="none" w:sz="0" w:space="0" w:color="auto"/>
            <w:right w:val="none" w:sz="0" w:space="0" w:color="auto"/>
          </w:divBdr>
        </w:div>
        <w:div w:id="804547112">
          <w:marLeft w:val="0"/>
          <w:marRight w:val="0"/>
          <w:marTop w:val="0"/>
          <w:marBottom w:val="0"/>
          <w:divBdr>
            <w:top w:val="none" w:sz="0" w:space="0" w:color="auto"/>
            <w:left w:val="none" w:sz="0" w:space="0" w:color="auto"/>
            <w:bottom w:val="none" w:sz="0" w:space="0" w:color="auto"/>
            <w:right w:val="none" w:sz="0" w:space="0" w:color="auto"/>
          </w:divBdr>
        </w:div>
        <w:div w:id="804547115">
          <w:marLeft w:val="0"/>
          <w:marRight w:val="0"/>
          <w:marTop w:val="0"/>
          <w:marBottom w:val="0"/>
          <w:divBdr>
            <w:top w:val="none" w:sz="0" w:space="0" w:color="auto"/>
            <w:left w:val="none" w:sz="0" w:space="0" w:color="auto"/>
            <w:bottom w:val="none" w:sz="0" w:space="0" w:color="auto"/>
            <w:right w:val="none" w:sz="0" w:space="0" w:color="auto"/>
          </w:divBdr>
        </w:div>
        <w:div w:id="804547116">
          <w:marLeft w:val="0"/>
          <w:marRight w:val="0"/>
          <w:marTop w:val="0"/>
          <w:marBottom w:val="0"/>
          <w:divBdr>
            <w:top w:val="none" w:sz="0" w:space="0" w:color="auto"/>
            <w:left w:val="none" w:sz="0" w:space="0" w:color="auto"/>
            <w:bottom w:val="none" w:sz="0" w:space="0" w:color="auto"/>
            <w:right w:val="none" w:sz="0" w:space="0" w:color="auto"/>
          </w:divBdr>
        </w:div>
        <w:div w:id="804547117">
          <w:marLeft w:val="0"/>
          <w:marRight w:val="0"/>
          <w:marTop w:val="0"/>
          <w:marBottom w:val="0"/>
          <w:divBdr>
            <w:top w:val="none" w:sz="0" w:space="0" w:color="auto"/>
            <w:left w:val="none" w:sz="0" w:space="0" w:color="auto"/>
            <w:bottom w:val="none" w:sz="0" w:space="0" w:color="auto"/>
            <w:right w:val="none" w:sz="0" w:space="0" w:color="auto"/>
          </w:divBdr>
        </w:div>
        <w:div w:id="804547118">
          <w:marLeft w:val="0"/>
          <w:marRight w:val="0"/>
          <w:marTop w:val="0"/>
          <w:marBottom w:val="0"/>
          <w:divBdr>
            <w:top w:val="none" w:sz="0" w:space="0" w:color="auto"/>
            <w:left w:val="none" w:sz="0" w:space="0" w:color="auto"/>
            <w:bottom w:val="none" w:sz="0" w:space="0" w:color="auto"/>
            <w:right w:val="none" w:sz="0" w:space="0" w:color="auto"/>
          </w:divBdr>
        </w:div>
        <w:div w:id="804547120">
          <w:marLeft w:val="0"/>
          <w:marRight w:val="0"/>
          <w:marTop w:val="0"/>
          <w:marBottom w:val="0"/>
          <w:divBdr>
            <w:top w:val="none" w:sz="0" w:space="0" w:color="auto"/>
            <w:left w:val="none" w:sz="0" w:space="0" w:color="auto"/>
            <w:bottom w:val="none" w:sz="0" w:space="0" w:color="auto"/>
            <w:right w:val="none" w:sz="0" w:space="0" w:color="auto"/>
          </w:divBdr>
        </w:div>
        <w:div w:id="804547121">
          <w:marLeft w:val="0"/>
          <w:marRight w:val="0"/>
          <w:marTop w:val="0"/>
          <w:marBottom w:val="0"/>
          <w:divBdr>
            <w:top w:val="none" w:sz="0" w:space="0" w:color="auto"/>
            <w:left w:val="none" w:sz="0" w:space="0" w:color="auto"/>
            <w:bottom w:val="none" w:sz="0" w:space="0" w:color="auto"/>
            <w:right w:val="none" w:sz="0" w:space="0" w:color="auto"/>
          </w:divBdr>
        </w:div>
        <w:div w:id="804547122">
          <w:marLeft w:val="0"/>
          <w:marRight w:val="0"/>
          <w:marTop w:val="0"/>
          <w:marBottom w:val="0"/>
          <w:divBdr>
            <w:top w:val="none" w:sz="0" w:space="0" w:color="auto"/>
            <w:left w:val="none" w:sz="0" w:space="0" w:color="auto"/>
            <w:bottom w:val="none" w:sz="0" w:space="0" w:color="auto"/>
            <w:right w:val="none" w:sz="0" w:space="0" w:color="auto"/>
          </w:divBdr>
        </w:div>
        <w:div w:id="804547124">
          <w:marLeft w:val="0"/>
          <w:marRight w:val="0"/>
          <w:marTop w:val="0"/>
          <w:marBottom w:val="0"/>
          <w:divBdr>
            <w:top w:val="none" w:sz="0" w:space="0" w:color="auto"/>
            <w:left w:val="none" w:sz="0" w:space="0" w:color="auto"/>
            <w:bottom w:val="none" w:sz="0" w:space="0" w:color="auto"/>
            <w:right w:val="none" w:sz="0" w:space="0" w:color="auto"/>
          </w:divBdr>
        </w:div>
      </w:divsChild>
    </w:div>
    <w:div w:id="804547125">
      <w:marLeft w:val="0"/>
      <w:marRight w:val="0"/>
      <w:marTop w:val="0"/>
      <w:marBottom w:val="0"/>
      <w:divBdr>
        <w:top w:val="none" w:sz="0" w:space="0" w:color="auto"/>
        <w:left w:val="none" w:sz="0" w:space="0" w:color="auto"/>
        <w:bottom w:val="none" w:sz="0" w:space="0" w:color="auto"/>
        <w:right w:val="none" w:sz="0" w:space="0" w:color="auto"/>
      </w:divBdr>
      <w:divsChild>
        <w:div w:id="804547113">
          <w:marLeft w:val="0"/>
          <w:marRight w:val="0"/>
          <w:marTop w:val="0"/>
          <w:marBottom w:val="0"/>
          <w:divBdr>
            <w:top w:val="none" w:sz="0" w:space="0" w:color="auto"/>
            <w:left w:val="none" w:sz="0" w:space="0" w:color="auto"/>
            <w:bottom w:val="none" w:sz="0" w:space="0" w:color="auto"/>
            <w:right w:val="none" w:sz="0" w:space="0" w:color="auto"/>
          </w:divBdr>
        </w:div>
        <w:div w:id="804547114">
          <w:marLeft w:val="0"/>
          <w:marRight w:val="0"/>
          <w:marTop w:val="0"/>
          <w:marBottom w:val="0"/>
          <w:divBdr>
            <w:top w:val="none" w:sz="0" w:space="0" w:color="auto"/>
            <w:left w:val="none" w:sz="0" w:space="0" w:color="auto"/>
            <w:bottom w:val="none" w:sz="0" w:space="0" w:color="auto"/>
            <w:right w:val="none" w:sz="0" w:space="0" w:color="auto"/>
          </w:divBdr>
        </w:div>
        <w:div w:id="804547119">
          <w:marLeft w:val="0"/>
          <w:marRight w:val="0"/>
          <w:marTop w:val="0"/>
          <w:marBottom w:val="0"/>
          <w:divBdr>
            <w:top w:val="none" w:sz="0" w:space="0" w:color="auto"/>
            <w:left w:val="none" w:sz="0" w:space="0" w:color="auto"/>
            <w:bottom w:val="none" w:sz="0" w:space="0" w:color="auto"/>
            <w:right w:val="none" w:sz="0" w:space="0" w:color="auto"/>
          </w:divBdr>
        </w:div>
        <w:div w:id="804547126">
          <w:marLeft w:val="0"/>
          <w:marRight w:val="0"/>
          <w:marTop w:val="0"/>
          <w:marBottom w:val="0"/>
          <w:divBdr>
            <w:top w:val="none" w:sz="0" w:space="0" w:color="auto"/>
            <w:left w:val="none" w:sz="0" w:space="0" w:color="auto"/>
            <w:bottom w:val="none" w:sz="0" w:space="0" w:color="auto"/>
            <w:right w:val="none" w:sz="0" w:space="0" w:color="auto"/>
          </w:divBdr>
        </w:div>
        <w:div w:id="804547127">
          <w:marLeft w:val="0"/>
          <w:marRight w:val="0"/>
          <w:marTop w:val="0"/>
          <w:marBottom w:val="0"/>
          <w:divBdr>
            <w:top w:val="none" w:sz="0" w:space="0" w:color="auto"/>
            <w:left w:val="none" w:sz="0" w:space="0" w:color="auto"/>
            <w:bottom w:val="none" w:sz="0" w:space="0" w:color="auto"/>
            <w:right w:val="none" w:sz="0" w:space="0" w:color="auto"/>
          </w:divBdr>
        </w:div>
      </w:divsChild>
    </w:div>
    <w:div w:id="804547128">
      <w:marLeft w:val="0"/>
      <w:marRight w:val="0"/>
      <w:marTop w:val="0"/>
      <w:marBottom w:val="0"/>
      <w:divBdr>
        <w:top w:val="none" w:sz="0" w:space="0" w:color="auto"/>
        <w:left w:val="none" w:sz="0" w:space="0" w:color="auto"/>
        <w:bottom w:val="none" w:sz="0" w:space="0" w:color="auto"/>
        <w:right w:val="none" w:sz="0" w:space="0" w:color="auto"/>
      </w:divBdr>
      <w:divsChild>
        <w:div w:id="804547184">
          <w:marLeft w:val="0"/>
          <w:marRight w:val="0"/>
          <w:marTop w:val="0"/>
          <w:marBottom w:val="0"/>
          <w:divBdr>
            <w:top w:val="none" w:sz="0" w:space="0" w:color="auto"/>
            <w:left w:val="none" w:sz="0" w:space="0" w:color="auto"/>
            <w:bottom w:val="none" w:sz="0" w:space="0" w:color="auto"/>
            <w:right w:val="none" w:sz="0" w:space="0" w:color="auto"/>
          </w:divBdr>
          <w:divsChild>
            <w:div w:id="804547134">
              <w:marLeft w:val="0"/>
              <w:marRight w:val="0"/>
              <w:marTop w:val="0"/>
              <w:marBottom w:val="0"/>
              <w:divBdr>
                <w:top w:val="none" w:sz="0" w:space="0" w:color="auto"/>
                <w:left w:val="none" w:sz="0" w:space="0" w:color="auto"/>
                <w:bottom w:val="none" w:sz="0" w:space="0" w:color="auto"/>
                <w:right w:val="none" w:sz="0" w:space="0" w:color="auto"/>
              </w:divBdr>
              <w:divsChild>
                <w:div w:id="804547181">
                  <w:marLeft w:val="0"/>
                  <w:marRight w:val="0"/>
                  <w:marTop w:val="0"/>
                  <w:marBottom w:val="0"/>
                  <w:divBdr>
                    <w:top w:val="none" w:sz="0" w:space="0" w:color="auto"/>
                    <w:left w:val="none" w:sz="0" w:space="0" w:color="auto"/>
                    <w:bottom w:val="none" w:sz="0" w:space="0" w:color="auto"/>
                    <w:right w:val="none" w:sz="0" w:space="0" w:color="auto"/>
                  </w:divBdr>
                  <w:divsChild>
                    <w:div w:id="804547156">
                      <w:marLeft w:val="0"/>
                      <w:marRight w:val="0"/>
                      <w:marTop w:val="0"/>
                      <w:marBottom w:val="0"/>
                      <w:divBdr>
                        <w:top w:val="none" w:sz="0" w:space="0" w:color="auto"/>
                        <w:left w:val="none" w:sz="0" w:space="0" w:color="auto"/>
                        <w:bottom w:val="none" w:sz="0" w:space="0" w:color="auto"/>
                        <w:right w:val="none" w:sz="0" w:space="0" w:color="auto"/>
                      </w:divBdr>
                      <w:divsChild>
                        <w:div w:id="804547175">
                          <w:marLeft w:val="0"/>
                          <w:marRight w:val="0"/>
                          <w:marTop w:val="0"/>
                          <w:marBottom w:val="0"/>
                          <w:divBdr>
                            <w:top w:val="none" w:sz="0" w:space="0" w:color="auto"/>
                            <w:left w:val="none" w:sz="0" w:space="0" w:color="auto"/>
                            <w:bottom w:val="none" w:sz="0" w:space="0" w:color="auto"/>
                            <w:right w:val="none" w:sz="0" w:space="0" w:color="auto"/>
                          </w:divBdr>
                          <w:divsChild>
                            <w:div w:id="804547135">
                              <w:marLeft w:val="0"/>
                              <w:marRight w:val="0"/>
                              <w:marTop w:val="0"/>
                              <w:marBottom w:val="0"/>
                              <w:divBdr>
                                <w:top w:val="none" w:sz="0" w:space="0" w:color="auto"/>
                                <w:left w:val="none" w:sz="0" w:space="0" w:color="auto"/>
                                <w:bottom w:val="none" w:sz="0" w:space="0" w:color="auto"/>
                                <w:right w:val="none" w:sz="0" w:space="0" w:color="auto"/>
                              </w:divBdr>
                              <w:divsChild>
                                <w:div w:id="804547146">
                                  <w:marLeft w:val="0"/>
                                  <w:marRight w:val="0"/>
                                  <w:marTop w:val="0"/>
                                  <w:marBottom w:val="0"/>
                                  <w:divBdr>
                                    <w:top w:val="none" w:sz="0" w:space="0" w:color="auto"/>
                                    <w:left w:val="none" w:sz="0" w:space="0" w:color="auto"/>
                                    <w:bottom w:val="none" w:sz="0" w:space="0" w:color="auto"/>
                                    <w:right w:val="none" w:sz="0" w:space="0" w:color="auto"/>
                                  </w:divBdr>
                                  <w:divsChild>
                                    <w:div w:id="804547140">
                                      <w:marLeft w:val="0"/>
                                      <w:marRight w:val="0"/>
                                      <w:marTop w:val="0"/>
                                      <w:marBottom w:val="0"/>
                                      <w:divBdr>
                                        <w:top w:val="single" w:sz="6" w:space="0" w:color="F5F5F5"/>
                                        <w:left w:val="single" w:sz="6" w:space="0" w:color="F5F5F5"/>
                                        <w:bottom w:val="single" w:sz="6" w:space="0" w:color="F5F5F5"/>
                                        <w:right w:val="single" w:sz="6" w:space="0" w:color="F5F5F5"/>
                                      </w:divBdr>
                                      <w:divsChild>
                                        <w:div w:id="804547158">
                                          <w:marLeft w:val="0"/>
                                          <w:marRight w:val="0"/>
                                          <w:marTop w:val="0"/>
                                          <w:marBottom w:val="0"/>
                                          <w:divBdr>
                                            <w:top w:val="none" w:sz="0" w:space="0" w:color="auto"/>
                                            <w:left w:val="none" w:sz="0" w:space="0" w:color="auto"/>
                                            <w:bottom w:val="none" w:sz="0" w:space="0" w:color="auto"/>
                                            <w:right w:val="none" w:sz="0" w:space="0" w:color="auto"/>
                                          </w:divBdr>
                                          <w:divsChild>
                                            <w:div w:id="8045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547137">
      <w:marLeft w:val="0"/>
      <w:marRight w:val="0"/>
      <w:marTop w:val="0"/>
      <w:marBottom w:val="0"/>
      <w:divBdr>
        <w:top w:val="none" w:sz="0" w:space="0" w:color="auto"/>
        <w:left w:val="none" w:sz="0" w:space="0" w:color="auto"/>
        <w:bottom w:val="none" w:sz="0" w:space="0" w:color="auto"/>
        <w:right w:val="none" w:sz="0" w:space="0" w:color="auto"/>
      </w:divBdr>
      <w:divsChild>
        <w:div w:id="804547189">
          <w:marLeft w:val="0"/>
          <w:marRight w:val="0"/>
          <w:marTop w:val="0"/>
          <w:marBottom w:val="0"/>
          <w:divBdr>
            <w:top w:val="none" w:sz="0" w:space="0" w:color="auto"/>
            <w:left w:val="none" w:sz="0" w:space="0" w:color="auto"/>
            <w:bottom w:val="none" w:sz="0" w:space="0" w:color="auto"/>
            <w:right w:val="none" w:sz="0" w:space="0" w:color="auto"/>
          </w:divBdr>
          <w:divsChild>
            <w:div w:id="804547161">
              <w:marLeft w:val="0"/>
              <w:marRight w:val="0"/>
              <w:marTop w:val="0"/>
              <w:marBottom w:val="0"/>
              <w:divBdr>
                <w:top w:val="none" w:sz="0" w:space="0" w:color="auto"/>
                <w:left w:val="none" w:sz="0" w:space="0" w:color="auto"/>
                <w:bottom w:val="none" w:sz="0" w:space="0" w:color="auto"/>
                <w:right w:val="none" w:sz="0" w:space="0" w:color="auto"/>
              </w:divBdr>
              <w:divsChild>
                <w:div w:id="804547178">
                  <w:marLeft w:val="0"/>
                  <w:marRight w:val="0"/>
                  <w:marTop w:val="0"/>
                  <w:marBottom w:val="0"/>
                  <w:divBdr>
                    <w:top w:val="none" w:sz="0" w:space="0" w:color="auto"/>
                    <w:left w:val="none" w:sz="0" w:space="0" w:color="auto"/>
                    <w:bottom w:val="none" w:sz="0" w:space="0" w:color="auto"/>
                    <w:right w:val="none" w:sz="0" w:space="0" w:color="auto"/>
                  </w:divBdr>
                  <w:divsChild>
                    <w:div w:id="804547187">
                      <w:marLeft w:val="0"/>
                      <w:marRight w:val="0"/>
                      <w:marTop w:val="0"/>
                      <w:marBottom w:val="0"/>
                      <w:divBdr>
                        <w:top w:val="none" w:sz="0" w:space="0" w:color="auto"/>
                        <w:left w:val="none" w:sz="0" w:space="0" w:color="auto"/>
                        <w:bottom w:val="none" w:sz="0" w:space="0" w:color="auto"/>
                        <w:right w:val="none" w:sz="0" w:space="0" w:color="auto"/>
                      </w:divBdr>
                      <w:divsChild>
                        <w:div w:id="804547172">
                          <w:marLeft w:val="0"/>
                          <w:marRight w:val="0"/>
                          <w:marTop w:val="0"/>
                          <w:marBottom w:val="0"/>
                          <w:divBdr>
                            <w:top w:val="none" w:sz="0" w:space="0" w:color="auto"/>
                            <w:left w:val="none" w:sz="0" w:space="0" w:color="auto"/>
                            <w:bottom w:val="none" w:sz="0" w:space="0" w:color="auto"/>
                            <w:right w:val="none" w:sz="0" w:space="0" w:color="auto"/>
                          </w:divBdr>
                          <w:divsChild>
                            <w:div w:id="804547129">
                              <w:marLeft w:val="0"/>
                              <w:marRight w:val="0"/>
                              <w:marTop w:val="0"/>
                              <w:marBottom w:val="0"/>
                              <w:divBdr>
                                <w:top w:val="none" w:sz="0" w:space="0" w:color="auto"/>
                                <w:left w:val="none" w:sz="0" w:space="0" w:color="auto"/>
                                <w:bottom w:val="none" w:sz="0" w:space="0" w:color="auto"/>
                                <w:right w:val="none" w:sz="0" w:space="0" w:color="auto"/>
                              </w:divBdr>
                              <w:divsChild>
                                <w:div w:id="804547170">
                                  <w:marLeft w:val="0"/>
                                  <w:marRight w:val="0"/>
                                  <w:marTop w:val="0"/>
                                  <w:marBottom w:val="0"/>
                                  <w:divBdr>
                                    <w:top w:val="none" w:sz="0" w:space="0" w:color="auto"/>
                                    <w:left w:val="none" w:sz="0" w:space="0" w:color="auto"/>
                                    <w:bottom w:val="none" w:sz="0" w:space="0" w:color="auto"/>
                                    <w:right w:val="none" w:sz="0" w:space="0" w:color="auto"/>
                                  </w:divBdr>
                                  <w:divsChild>
                                    <w:div w:id="804547148">
                                      <w:marLeft w:val="0"/>
                                      <w:marRight w:val="0"/>
                                      <w:marTop w:val="0"/>
                                      <w:marBottom w:val="0"/>
                                      <w:divBdr>
                                        <w:top w:val="single" w:sz="6" w:space="0" w:color="F5F5F5"/>
                                        <w:left w:val="single" w:sz="6" w:space="0" w:color="F5F5F5"/>
                                        <w:bottom w:val="single" w:sz="6" w:space="0" w:color="F5F5F5"/>
                                        <w:right w:val="single" w:sz="6" w:space="0" w:color="F5F5F5"/>
                                      </w:divBdr>
                                      <w:divsChild>
                                        <w:div w:id="804547191">
                                          <w:marLeft w:val="0"/>
                                          <w:marRight w:val="0"/>
                                          <w:marTop w:val="0"/>
                                          <w:marBottom w:val="0"/>
                                          <w:divBdr>
                                            <w:top w:val="none" w:sz="0" w:space="0" w:color="auto"/>
                                            <w:left w:val="none" w:sz="0" w:space="0" w:color="auto"/>
                                            <w:bottom w:val="none" w:sz="0" w:space="0" w:color="auto"/>
                                            <w:right w:val="none" w:sz="0" w:space="0" w:color="auto"/>
                                          </w:divBdr>
                                          <w:divsChild>
                                            <w:div w:id="8045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547138">
      <w:marLeft w:val="0"/>
      <w:marRight w:val="0"/>
      <w:marTop w:val="0"/>
      <w:marBottom w:val="0"/>
      <w:divBdr>
        <w:top w:val="none" w:sz="0" w:space="0" w:color="auto"/>
        <w:left w:val="none" w:sz="0" w:space="0" w:color="auto"/>
        <w:bottom w:val="none" w:sz="0" w:space="0" w:color="auto"/>
        <w:right w:val="none" w:sz="0" w:space="0" w:color="auto"/>
      </w:divBdr>
      <w:divsChild>
        <w:div w:id="804547180">
          <w:marLeft w:val="0"/>
          <w:marRight w:val="0"/>
          <w:marTop w:val="0"/>
          <w:marBottom w:val="0"/>
          <w:divBdr>
            <w:top w:val="none" w:sz="0" w:space="0" w:color="auto"/>
            <w:left w:val="none" w:sz="0" w:space="0" w:color="auto"/>
            <w:bottom w:val="none" w:sz="0" w:space="0" w:color="auto"/>
            <w:right w:val="none" w:sz="0" w:space="0" w:color="auto"/>
          </w:divBdr>
          <w:divsChild>
            <w:div w:id="804547151">
              <w:marLeft w:val="0"/>
              <w:marRight w:val="0"/>
              <w:marTop w:val="0"/>
              <w:marBottom w:val="0"/>
              <w:divBdr>
                <w:top w:val="none" w:sz="0" w:space="0" w:color="auto"/>
                <w:left w:val="none" w:sz="0" w:space="0" w:color="auto"/>
                <w:bottom w:val="none" w:sz="0" w:space="0" w:color="auto"/>
                <w:right w:val="none" w:sz="0" w:space="0" w:color="auto"/>
              </w:divBdr>
              <w:divsChild>
                <w:div w:id="804547130">
                  <w:marLeft w:val="0"/>
                  <w:marRight w:val="0"/>
                  <w:marTop w:val="0"/>
                  <w:marBottom w:val="0"/>
                  <w:divBdr>
                    <w:top w:val="none" w:sz="0" w:space="0" w:color="auto"/>
                    <w:left w:val="none" w:sz="0" w:space="0" w:color="auto"/>
                    <w:bottom w:val="none" w:sz="0" w:space="0" w:color="auto"/>
                    <w:right w:val="none" w:sz="0" w:space="0" w:color="auto"/>
                  </w:divBdr>
                  <w:divsChild>
                    <w:div w:id="804547177">
                      <w:marLeft w:val="0"/>
                      <w:marRight w:val="0"/>
                      <w:marTop w:val="0"/>
                      <w:marBottom w:val="0"/>
                      <w:divBdr>
                        <w:top w:val="none" w:sz="0" w:space="0" w:color="auto"/>
                        <w:left w:val="none" w:sz="0" w:space="0" w:color="auto"/>
                        <w:bottom w:val="none" w:sz="0" w:space="0" w:color="auto"/>
                        <w:right w:val="none" w:sz="0" w:space="0" w:color="auto"/>
                      </w:divBdr>
                      <w:divsChild>
                        <w:div w:id="804547193">
                          <w:marLeft w:val="0"/>
                          <w:marRight w:val="0"/>
                          <w:marTop w:val="0"/>
                          <w:marBottom w:val="0"/>
                          <w:divBdr>
                            <w:top w:val="none" w:sz="0" w:space="0" w:color="auto"/>
                            <w:left w:val="none" w:sz="0" w:space="0" w:color="auto"/>
                            <w:bottom w:val="none" w:sz="0" w:space="0" w:color="auto"/>
                            <w:right w:val="none" w:sz="0" w:space="0" w:color="auto"/>
                          </w:divBdr>
                          <w:divsChild>
                            <w:div w:id="804547147">
                              <w:marLeft w:val="0"/>
                              <w:marRight w:val="0"/>
                              <w:marTop w:val="0"/>
                              <w:marBottom w:val="0"/>
                              <w:divBdr>
                                <w:top w:val="none" w:sz="0" w:space="0" w:color="auto"/>
                                <w:left w:val="none" w:sz="0" w:space="0" w:color="auto"/>
                                <w:bottom w:val="none" w:sz="0" w:space="0" w:color="auto"/>
                                <w:right w:val="none" w:sz="0" w:space="0" w:color="auto"/>
                              </w:divBdr>
                              <w:divsChild>
                                <w:div w:id="804547176">
                                  <w:marLeft w:val="0"/>
                                  <w:marRight w:val="0"/>
                                  <w:marTop w:val="0"/>
                                  <w:marBottom w:val="0"/>
                                  <w:divBdr>
                                    <w:top w:val="none" w:sz="0" w:space="0" w:color="auto"/>
                                    <w:left w:val="none" w:sz="0" w:space="0" w:color="auto"/>
                                    <w:bottom w:val="none" w:sz="0" w:space="0" w:color="auto"/>
                                    <w:right w:val="none" w:sz="0" w:space="0" w:color="auto"/>
                                  </w:divBdr>
                                  <w:divsChild>
                                    <w:div w:id="804547165">
                                      <w:marLeft w:val="0"/>
                                      <w:marRight w:val="0"/>
                                      <w:marTop w:val="0"/>
                                      <w:marBottom w:val="0"/>
                                      <w:divBdr>
                                        <w:top w:val="single" w:sz="6" w:space="0" w:color="F5F5F5"/>
                                        <w:left w:val="single" w:sz="6" w:space="0" w:color="F5F5F5"/>
                                        <w:bottom w:val="single" w:sz="6" w:space="0" w:color="F5F5F5"/>
                                        <w:right w:val="single" w:sz="6" w:space="0" w:color="F5F5F5"/>
                                      </w:divBdr>
                                      <w:divsChild>
                                        <w:div w:id="804547174">
                                          <w:marLeft w:val="0"/>
                                          <w:marRight w:val="0"/>
                                          <w:marTop w:val="0"/>
                                          <w:marBottom w:val="0"/>
                                          <w:divBdr>
                                            <w:top w:val="none" w:sz="0" w:space="0" w:color="auto"/>
                                            <w:left w:val="none" w:sz="0" w:space="0" w:color="auto"/>
                                            <w:bottom w:val="none" w:sz="0" w:space="0" w:color="auto"/>
                                            <w:right w:val="none" w:sz="0" w:space="0" w:color="auto"/>
                                          </w:divBdr>
                                          <w:divsChild>
                                            <w:div w:id="8045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547153">
      <w:marLeft w:val="0"/>
      <w:marRight w:val="0"/>
      <w:marTop w:val="0"/>
      <w:marBottom w:val="0"/>
      <w:divBdr>
        <w:top w:val="none" w:sz="0" w:space="0" w:color="auto"/>
        <w:left w:val="none" w:sz="0" w:space="0" w:color="auto"/>
        <w:bottom w:val="none" w:sz="0" w:space="0" w:color="auto"/>
        <w:right w:val="none" w:sz="0" w:space="0" w:color="auto"/>
      </w:divBdr>
      <w:divsChild>
        <w:div w:id="804547160">
          <w:marLeft w:val="0"/>
          <w:marRight w:val="0"/>
          <w:marTop w:val="0"/>
          <w:marBottom w:val="0"/>
          <w:divBdr>
            <w:top w:val="none" w:sz="0" w:space="0" w:color="auto"/>
            <w:left w:val="none" w:sz="0" w:space="0" w:color="auto"/>
            <w:bottom w:val="none" w:sz="0" w:space="0" w:color="auto"/>
            <w:right w:val="none" w:sz="0" w:space="0" w:color="auto"/>
          </w:divBdr>
          <w:divsChild>
            <w:div w:id="804547144">
              <w:marLeft w:val="0"/>
              <w:marRight w:val="0"/>
              <w:marTop w:val="0"/>
              <w:marBottom w:val="0"/>
              <w:divBdr>
                <w:top w:val="none" w:sz="0" w:space="0" w:color="auto"/>
                <w:left w:val="none" w:sz="0" w:space="0" w:color="auto"/>
                <w:bottom w:val="none" w:sz="0" w:space="0" w:color="auto"/>
                <w:right w:val="none" w:sz="0" w:space="0" w:color="auto"/>
              </w:divBdr>
              <w:divsChild>
                <w:div w:id="804547163">
                  <w:marLeft w:val="0"/>
                  <w:marRight w:val="0"/>
                  <w:marTop w:val="0"/>
                  <w:marBottom w:val="0"/>
                  <w:divBdr>
                    <w:top w:val="none" w:sz="0" w:space="0" w:color="auto"/>
                    <w:left w:val="none" w:sz="0" w:space="0" w:color="auto"/>
                    <w:bottom w:val="none" w:sz="0" w:space="0" w:color="auto"/>
                    <w:right w:val="none" w:sz="0" w:space="0" w:color="auto"/>
                  </w:divBdr>
                  <w:divsChild>
                    <w:div w:id="804547190">
                      <w:marLeft w:val="0"/>
                      <w:marRight w:val="0"/>
                      <w:marTop w:val="0"/>
                      <w:marBottom w:val="0"/>
                      <w:divBdr>
                        <w:top w:val="none" w:sz="0" w:space="0" w:color="auto"/>
                        <w:left w:val="none" w:sz="0" w:space="0" w:color="auto"/>
                        <w:bottom w:val="none" w:sz="0" w:space="0" w:color="auto"/>
                        <w:right w:val="none" w:sz="0" w:space="0" w:color="auto"/>
                      </w:divBdr>
                      <w:divsChild>
                        <w:div w:id="804547185">
                          <w:marLeft w:val="0"/>
                          <w:marRight w:val="0"/>
                          <w:marTop w:val="0"/>
                          <w:marBottom w:val="0"/>
                          <w:divBdr>
                            <w:top w:val="none" w:sz="0" w:space="0" w:color="auto"/>
                            <w:left w:val="none" w:sz="0" w:space="0" w:color="auto"/>
                            <w:bottom w:val="none" w:sz="0" w:space="0" w:color="auto"/>
                            <w:right w:val="none" w:sz="0" w:space="0" w:color="auto"/>
                          </w:divBdr>
                          <w:divsChild>
                            <w:div w:id="804547136">
                              <w:marLeft w:val="0"/>
                              <w:marRight w:val="0"/>
                              <w:marTop w:val="0"/>
                              <w:marBottom w:val="0"/>
                              <w:divBdr>
                                <w:top w:val="none" w:sz="0" w:space="0" w:color="auto"/>
                                <w:left w:val="none" w:sz="0" w:space="0" w:color="auto"/>
                                <w:bottom w:val="none" w:sz="0" w:space="0" w:color="auto"/>
                                <w:right w:val="none" w:sz="0" w:space="0" w:color="auto"/>
                              </w:divBdr>
                              <w:divsChild>
                                <w:div w:id="804547142">
                                  <w:marLeft w:val="0"/>
                                  <w:marRight w:val="0"/>
                                  <w:marTop w:val="0"/>
                                  <w:marBottom w:val="0"/>
                                  <w:divBdr>
                                    <w:top w:val="none" w:sz="0" w:space="0" w:color="auto"/>
                                    <w:left w:val="none" w:sz="0" w:space="0" w:color="auto"/>
                                    <w:bottom w:val="none" w:sz="0" w:space="0" w:color="auto"/>
                                    <w:right w:val="none" w:sz="0" w:space="0" w:color="auto"/>
                                  </w:divBdr>
                                  <w:divsChild>
                                    <w:div w:id="804547143">
                                      <w:marLeft w:val="0"/>
                                      <w:marRight w:val="0"/>
                                      <w:marTop w:val="0"/>
                                      <w:marBottom w:val="0"/>
                                      <w:divBdr>
                                        <w:top w:val="single" w:sz="6" w:space="0" w:color="F5F5F5"/>
                                        <w:left w:val="single" w:sz="6" w:space="0" w:color="F5F5F5"/>
                                        <w:bottom w:val="single" w:sz="6" w:space="0" w:color="F5F5F5"/>
                                        <w:right w:val="single" w:sz="6" w:space="0" w:color="F5F5F5"/>
                                      </w:divBdr>
                                      <w:divsChild>
                                        <w:div w:id="804547139">
                                          <w:marLeft w:val="0"/>
                                          <w:marRight w:val="0"/>
                                          <w:marTop w:val="0"/>
                                          <w:marBottom w:val="0"/>
                                          <w:divBdr>
                                            <w:top w:val="none" w:sz="0" w:space="0" w:color="auto"/>
                                            <w:left w:val="none" w:sz="0" w:space="0" w:color="auto"/>
                                            <w:bottom w:val="none" w:sz="0" w:space="0" w:color="auto"/>
                                            <w:right w:val="none" w:sz="0" w:space="0" w:color="auto"/>
                                          </w:divBdr>
                                          <w:divsChild>
                                            <w:div w:id="8045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547168">
      <w:marLeft w:val="0"/>
      <w:marRight w:val="0"/>
      <w:marTop w:val="0"/>
      <w:marBottom w:val="0"/>
      <w:divBdr>
        <w:top w:val="none" w:sz="0" w:space="0" w:color="auto"/>
        <w:left w:val="none" w:sz="0" w:space="0" w:color="auto"/>
        <w:bottom w:val="none" w:sz="0" w:space="0" w:color="auto"/>
        <w:right w:val="none" w:sz="0" w:space="0" w:color="auto"/>
      </w:divBdr>
      <w:divsChild>
        <w:div w:id="804547141">
          <w:marLeft w:val="0"/>
          <w:marRight w:val="0"/>
          <w:marTop w:val="0"/>
          <w:marBottom w:val="0"/>
          <w:divBdr>
            <w:top w:val="none" w:sz="0" w:space="0" w:color="auto"/>
            <w:left w:val="none" w:sz="0" w:space="0" w:color="auto"/>
            <w:bottom w:val="none" w:sz="0" w:space="0" w:color="auto"/>
            <w:right w:val="none" w:sz="0" w:space="0" w:color="auto"/>
          </w:divBdr>
          <w:divsChild>
            <w:div w:id="804547133">
              <w:marLeft w:val="0"/>
              <w:marRight w:val="0"/>
              <w:marTop w:val="0"/>
              <w:marBottom w:val="0"/>
              <w:divBdr>
                <w:top w:val="none" w:sz="0" w:space="0" w:color="auto"/>
                <w:left w:val="none" w:sz="0" w:space="0" w:color="auto"/>
                <w:bottom w:val="none" w:sz="0" w:space="0" w:color="auto"/>
                <w:right w:val="none" w:sz="0" w:space="0" w:color="auto"/>
              </w:divBdr>
              <w:divsChild>
                <w:div w:id="804547149">
                  <w:marLeft w:val="0"/>
                  <w:marRight w:val="0"/>
                  <w:marTop w:val="0"/>
                  <w:marBottom w:val="0"/>
                  <w:divBdr>
                    <w:top w:val="none" w:sz="0" w:space="0" w:color="auto"/>
                    <w:left w:val="none" w:sz="0" w:space="0" w:color="auto"/>
                    <w:bottom w:val="none" w:sz="0" w:space="0" w:color="auto"/>
                    <w:right w:val="none" w:sz="0" w:space="0" w:color="auto"/>
                  </w:divBdr>
                  <w:divsChild>
                    <w:div w:id="804547145">
                      <w:marLeft w:val="0"/>
                      <w:marRight w:val="0"/>
                      <w:marTop w:val="0"/>
                      <w:marBottom w:val="0"/>
                      <w:divBdr>
                        <w:top w:val="none" w:sz="0" w:space="0" w:color="auto"/>
                        <w:left w:val="none" w:sz="0" w:space="0" w:color="auto"/>
                        <w:bottom w:val="none" w:sz="0" w:space="0" w:color="auto"/>
                        <w:right w:val="none" w:sz="0" w:space="0" w:color="auto"/>
                      </w:divBdr>
                      <w:divsChild>
                        <w:div w:id="804547169">
                          <w:marLeft w:val="0"/>
                          <w:marRight w:val="0"/>
                          <w:marTop w:val="0"/>
                          <w:marBottom w:val="0"/>
                          <w:divBdr>
                            <w:top w:val="none" w:sz="0" w:space="0" w:color="auto"/>
                            <w:left w:val="none" w:sz="0" w:space="0" w:color="auto"/>
                            <w:bottom w:val="none" w:sz="0" w:space="0" w:color="auto"/>
                            <w:right w:val="none" w:sz="0" w:space="0" w:color="auto"/>
                          </w:divBdr>
                          <w:divsChild>
                            <w:div w:id="804547157">
                              <w:marLeft w:val="0"/>
                              <w:marRight w:val="0"/>
                              <w:marTop w:val="0"/>
                              <w:marBottom w:val="0"/>
                              <w:divBdr>
                                <w:top w:val="none" w:sz="0" w:space="0" w:color="auto"/>
                                <w:left w:val="none" w:sz="0" w:space="0" w:color="auto"/>
                                <w:bottom w:val="none" w:sz="0" w:space="0" w:color="auto"/>
                                <w:right w:val="none" w:sz="0" w:space="0" w:color="auto"/>
                              </w:divBdr>
                              <w:divsChild>
                                <w:div w:id="804547173">
                                  <w:marLeft w:val="0"/>
                                  <w:marRight w:val="0"/>
                                  <w:marTop w:val="0"/>
                                  <w:marBottom w:val="0"/>
                                  <w:divBdr>
                                    <w:top w:val="none" w:sz="0" w:space="0" w:color="auto"/>
                                    <w:left w:val="none" w:sz="0" w:space="0" w:color="auto"/>
                                    <w:bottom w:val="none" w:sz="0" w:space="0" w:color="auto"/>
                                    <w:right w:val="none" w:sz="0" w:space="0" w:color="auto"/>
                                  </w:divBdr>
                                  <w:divsChild>
                                    <w:div w:id="804547162">
                                      <w:marLeft w:val="0"/>
                                      <w:marRight w:val="0"/>
                                      <w:marTop w:val="0"/>
                                      <w:marBottom w:val="0"/>
                                      <w:divBdr>
                                        <w:top w:val="single" w:sz="6" w:space="0" w:color="F5F5F5"/>
                                        <w:left w:val="single" w:sz="6" w:space="0" w:color="F5F5F5"/>
                                        <w:bottom w:val="single" w:sz="6" w:space="0" w:color="F5F5F5"/>
                                        <w:right w:val="single" w:sz="6" w:space="0" w:color="F5F5F5"/>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8045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547183">
      <w:marLeft w:val="0"/>
      <w:marRight w:val="0"/>
      <w:marTop w:val="0"/>
      <w:marBottom w:val="0"/>
      <w:divBdr>
        <w:top w:val="none" w:sz="0" w:space="0" w:color="auto"/>
        <w:left w:val="none" w:sz="0" w:space="0" w:color="auto"/>
        <w:bottom w:val="none" w:sz="0" w:space="0" w:color="auto"/>
        <w:right w:val="none" w:sz="0" w:space="0" w:color="auto"/>
      </w:divBdr>
      <w:divsChild>
        <w:div w:id="804547166">
          <w:marLeft w:val="0"/>
          <w:marRight w:val="0"/>
          <w:marTop w:val="0"/>
          <w:marBottom w:val="0"/>
          <w:divBdr>
            <w:top w:val="none" w:sz="0" w:space="0" w:color="auto"/>
            <w:left w:val="none" w:sz="0" w:space="0" w:color="auto"/>
            <w:bottom w:val="none" w:sz="0" w:space="0" w:color="auto"/>
            <w:right w:val="none" w:sz="0" w:space="0" w:color="auto"/>
          </w:divBdr>
          <w:divsChild>
            <w:div w:id="804547179">
              <w:marLeft w:val="0"/>
              <w:marRight w:val="0"/>
              <w:marTop w:val="0"/>
              <w:marBottom w:val="0"/>
              <w:divBdr>
                <w:top w:val="none" w:sz="0" w:space="0" w:color="auto"/>
                <w:left w:val="none" w:sz="0" w:space="0" w:color="auto"/>
                <w:bottom w:val="none" w:sz="0" w:space="0" w:color="auto"/>
                <w:right w:val="none" w:sz="0" w:space="0" w:color="auto"/>
              </w:divBdr>
              <w:divsChild>
                <w:div w:id="804547159">
                  <w:marLeft w:val="0"/>
                  <w:marRight w:val="0"/>
                  <w:marTop w:val="0"/>
                  <w:marBottom w:val="0"/>
                  <w:divBdr>
                    <w:top w:val="none" w:sz="0" w:space="0" w:color="auto"/>
                    <w:left w:val="none" w:sz="0" w:space="0" w:color="auto"/>
                    <w:bottom w:val="none" w:sz="0" w:space="0" w:color="auto"/>
                    <w:right w:val="none" w:sz="0" w:space="0" w:color="auto"/>
                  </w:divBdr>
                  <w:divsChild>
                    <w:div w:id="804547188">
                      <w:marLeft w:val="0"/>
                      <w:marRight w:val="0"/>
                      <w:marTop w:val="0"/>
                      <w:marBottom w:val="0"/>
                      <w:divBdr>
                        <w:top w:val="none" w:sz="0" w:space="0" w:color="auto"/>
                        <w:left w:val="none" w:sz="0" w:space="0" w:color="auto"/>
                        <w:bottom w:val="none" w:sz="0" w:space="0" w:color="auto"/>
                        <w:right w:val="none" w:sz="0" w:space="0" w:color="auto"/>
                      </w:divBdr>
                      <w:divsChild>
                        <w:div w:id="804547192">
                          <w:marLeft w:val="0"/>
                          <w:marRight w:val="0"/>
                          <w:marTop w:val="0"/>
                          <w:marBottom w:val="0"/>
                          <w:divBdr>
                            <w:top w:val="none" w:sz="0" w:space="0" w:color="auto"/>
                            <w:left w:val="none" w:sz="0" w:space="0" w:color="auto"/>
                            <w:bottom w:val="none" w:sz="0" w:space="0" w:color="auto"/>
                            <w:right w:val="none" w:sz="0" w:space="0" w:color="auto"/>
                          </w:divBdr>
                          <w:divsChild>
                            <w:div w:id="804547152">
                              <w:marLeft w:val="0"/>
                              <w:marRight w:val="0"/>
                              <w:marTop w:val="0"/>
                              <w:marBottom w:val="0"/>
                              <w:divBdr>
                                <w:top w:val="none" w:sz="0" w:space="0" w:color="auto"/>
                                <w:left w:val="none" w:sz="0" w:space="0" w:color="auto"/>
                                <w:bottom w:val="none" w:sz="0" w:space="0" w:color="auto"/>
                                <w:right w:val="none" w:sz="0" w:space="0" w:color="auto"/>
                              </w:divBdr>
                              <w:divsChild>
                                <w:div w:id="804547164">
                                  <w:marLeft w:val="0"/>
                                  <w:marRight w:val="0"/>
                                  <w:marTop w:val="0"/>
                                  <w:marBottom w:val="0"/>
                                  <w:divBdr>
                                    <w:top w:val="none" w:sz="0" w:space="0" w:color="auto"/>
                                    <w:left w:val="none" w:sz="0" w:space="0" w:color="auto"/>
                                    <w:bottom w:val="none" w:sz="0" w:space="0" w:color="auto"/>
                                    <w:right w:val="none" w:sz="0" w:space="0" w:color="auto"/>
                                  </w:divBdr>
                                  <w:divsChild>
                                    <w:div w:id="804547186">
                                      <w:marLeft w:val="0"/>
                                      <w:marRight w:val="0"/>
                                      <w:marTop w:val="0"/>
                                      <w:marBottom w:val="0"/>
                                      <w:divBdr>
                                        <w:top w:val="single" w:sz="6" w:space="0" w:color="F5F5F5"/>
                                        <w:left w:val="single" w:sz="6" w:space="0" w:color="F5F5F5"/>
                                        <w:bottom w:val="single" w:sz="6" w:space="0" w:color="F5F5F5"/>
                                        <w:right w:val="single" w:sz="6" w:space="0" w:color="F5F5F5"/>
                                      </w:divBdr>
                                      <w:divsChild>
                                        <w:div w:id="804547154">
                                          <w:marLeft w:val="0"/>
                                          <w:marRight w:val="0"/>
                                          <w:marTop w:val="0"/>
                                          <w:marBottom w:val="0"/>
                                          <w:divBdr>
                                            <w:top w:val="none" w:sz="0" w:space="0" w:color="auto"/>
                                            <w:left w:val="none" w:sz="0" w:space="0" w:color="auto"/>
                                            <w:bottom w:val="none" w:sz="0" w:space="0" w:color="auto"/>
                                            <w:right w:val="none" w:sz="0" w:space="0" w:color="auto"/>
                                          </w:divBdr>
                                          <w:divsChild>
                                            <w:div w:id="8045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547195">
      <w:marLeft w:val="0"/>
      <w:marRight w:val="0"/>
      <w:marTop w:val="0"/>
      <w:marBottom w:val="0"/>
      <w:divBdr>
        <w:top w:val="none" w:sz="0" w:space="0" w:color="auto"/>
        <w:left w:val="none" w:sz="0" w:space="0" w:color="auto"/>
        <w:bottom w:val="none" w:sz="0" w:space="0" w:color="auto"/>
        <w:right w:val="none" w:sz="0" w:space="0" w:color="auto"/>
      </w:divBdr>
      <w:divsChild>
        <w:div w:id="804547200">
          <w:marLeft w:val="0"/>
          <w:marRight w:val="0"/>
          <w:marTop w:val="0"/>
          <w:marBottom w:val="0"/>
          <w:divBdr>
            <w:top w:val="none" w:sz="0" w:space="0" w:color="auto"/>
            <w:left w:val="none" w:sz="0" w:space="0" w:color="auto"/>
            <w:bottom w:val="none" w:sz="0" w:space="0" w:color="auto"/>
            <w:right w:val="none" w:sz="0" w:space="0" w:color="auto"/>
          </w:divBdr>
          <w:divsChild>
            <w:div w:id="804547198">
              <w:marLeft w:val="0"/>
              <w:marRight w:val="0"/>
              <w:marTop w:val="0"/>
              <w:marBottom w:val="0"/>
              <w:divBdr>
                <w:top w:val="none" w:sz="0" w:space="0" w:color="auto"/>
                <w:left w:val="none" w:sz="0" w:space="0" w:color="auto"/>
                <w:bottom w:val="none" w:sz="0" w:space="0" w:color="auto"/>
                <w:right w:val="none" w:sz="0" w:space="0" w:color="auto"/>
              </w:divBdr>
              <w:divsChild>
                <w:div w:id="804547196">
                  <w:marLeft w:val="0"/>
                  <w:marRight w:val="0"/>
                  <w:marTop w:val="0"/>
                  <w:marBottom w:val="0"/>
                  <w:divBdr>
                    <w:top w:val="none" w:sz="0" w:space="0" w:color="auto"/>
                    <w:left w:val="none" w:sz="0" w:space="0" w:color="auto"/>
                    <w:bottom w:val="none" w:sz="0" w:space="0" w:color="auto"/>
                    <w:right w:val="none" w:sz="0" w:space="0" w:color="auto"/>
                  </w:divBdr>
                  <w:divsChild>
                    <w:div w:id="804547202">
                      <w:marLeft w:val="0"/>
                      <w:marRight w:val="0"/>
                      <w:marTop w:val="0"/>
                      <w:marBottom w:val="0"/>
                      <w:divBdr>
                        <w:top w:val="none" w:sz="0" w:space="0" w:color="auto"/>
                        <w:left w:val="none" w:sz="0" w:space="0" w:color="auto"/>
                        <w:bottom w:val="none" w:sz="0" w:space="0" w:color="auto"/>
                        <w:right w:val="none" w:sz="0" w:space="0" w:color="auto"/>
                      </w:divBdr>
                      <w:divsChild>
                        <w:div w:id="804547194">
                          <w:marLeft w:val="0"/>
                          <w:marRight w:val="0"/>
                          <w:marTop w:val="0"/>
                          <w:marBottom w:val="0"/>
                          <w:divBdr>
                            <w:top w:val="none" w:sz="0" w:space="0" w:color="auto"/>
                            <w:left w:val="none" w:sz="0" w:space="0" w:color="auto"/>
                            <w:bottom w:val="none" w:sz="0" w:space="0" w:color="auto"/>
                            <w:right w:val="none" w:sz="0" w:space="0" w:color="auto"/>
                          </w:divBdr>
                          <w:divsChild>
                            <w:div w:id="804547204">
                              <w:marLeft w:val="0"/>
                              <w:marRight w:val="0"/>
                              <w:marTop w:val="0"/>
                              <w:marBottom w:val="0"/>
                              <w:divBdr>
                                <w:top w:val="none" w:sz="0" w:space="0" w:color="auto"/>
                                <w:left w:val="none" w:sz="0" w:space="0" w:color="auto"/>
                                <w:bottom w:val="none" w:sz="0" w:space="0" w:color="auto"/>
                                <w:right w:val="none" w:sz="0" w:space="0" w:color="auto"/>
                              </w:divBdr>
                              <w:divsChild>
                                <w:div w:id="804547201">
                                  <w:marLeft w:val="0"/>
                                  <w:marRight w:val="0"/>
                                  <w:marTop w:val="0"/>
                                  <w:marBottom w:val="0"/>
                                  <w:divBdr>
                                    <w:top w:val="none" w:sz="0" w:space="0" w:color="auto"/>
                                    <w:left w:val="none" w:sz="0" w:space="0" w:color="auto"/>
                                    <w:bottom w:val="none" w:sz="0" w:space="0" w:color="auto"/>
                                    <w:right w:val="none" w:sz="0" w:space="0" w:color="auto"/>
                                  </w:divBdr>
                                  <w:divsChild>
                                    <w:div w:id="804547199">
                                      <w:marLeft w:val="0"/>
                                      <w:marRight w:val="0"/>
                                      <w:marTop w:val="0"/>
                                      <w:marBottom w:val="0"/>
                                      <w:divBdr>
                                        <w:top w:val="single" w:sz="6" w:space="0" w:color="F5F5F5"/>
                                        <w:left w:val="single" w:sz="6" w:space="0" w:color="F5F5F5"/>
                                        <w:bottom w:val="single" w:sz="6" w:space="0" w:color="F5F5F5"/>
                                        <w:right w:val="single" w:sz="6" w:space="0" w:color="F5F5F5"/>
                                      </w:divBdr>
                                      <w:divsChild>
                                        <w:div w:id="804547197">
                                          <w:marLeft w:val="0"/>
                                          <w:marRight w:val="0"/>
                                          <w:marTop w:val="0"/>
                                          <w:marBottom w:val="0"/>
                                          <w:divBdr>
                                            <w:top w:val="none" w:sz="0" w:space="0" w:color="auto"/>
                                            <w:left w:val="none" w:sz="0" w:space="0" w:color="auto"/>
                                            <w:bottom w:val="none" w:sz="0" w:space="0" w:color="auto"/>
                                            <w:right w:val="none" w:sz="0" w:space="0" w:color="auto"/>
                                          </w:divBdr>
                                          <w:divsChild>
                                            <w:div w:id="8045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6142038">
      <w:bodyDiv w:val="1"/>
      <w:marLeft w:val="0"/>
      <w:marRight w:val="0"/>
      <w:marTop w:val="0"/>
      <w:marBottom w:val="0"/>
      <w:divBdr>
        <w:top w:val="none" w:sz="0" w:space="0" w:color="auto"/>
        <w:left w:val="none" w:sz="0" w:space="0" w:color="auto"/>
        <w:bottom w:val="none" w:sz="0" w:space="0" w:color="auto"/>
        <w:right w:val="none" w:sz="0" w:space="0" w:color="auto"/>
      </w:divBdr>
    </w:div>
    <w:div w:id="890309735">
      <w:bodyDiv w:val="1"/>
      <w:marLeft w:val="0"/>
      <w:marRight w:val="0"/>
      <w:marTop w:val="0"/>
      <w:marBottom w:val="0"/>
      <w:divBdr>
        <w:top w:val="none" w:sz="0" w:space="0" w:color="auto"/>
        <w:left w:val="none" w:sz="0" w:space="0" w:color="auto"/>
        <w:bottom w:val="none" w:sz="0" w:space="0" w:color="auto"/>
        <w:right w:val="none" w:sz="0" w:space="0" w:color="auto"/>
      </w:divBdr>
    </w:div>
    <w:div w:id="983121392">
      <w:bodyDiv w:val="1"/>
      <w:marLeft w:val="0"/>
      <w:marRight w:val="0"/>
      <w:marTop w:val="0"/>
      <w:marBottom w:val="0"/>
      <w:divBdr>
        <w:top w:val="none" w:sz="0" w:space="0" w:color="auto"/>
        <w:left w:val="none" w:sz="0" w:space="0" w:color="auto"/>
        <w:bottom w:val="none" w:sz="0" w:space="0" w:color="auto"/>
        <w:right w:val="none" w:sz="0" w:space="0" w:color="auto"/>
      </w:divBdr>
      <w:divsChild>
        <w:div w:id="256907455">
          <w:marLeft w:val="1282"/>
          <w:marRight w:val="0"/>
          <w:marTop w:val="77"/>
          <w:marBottom w:val="0"/>
          <w:divBdr>
            <w:top w:val="none" w:sz="0" w:space="0" w:color="auto"/>
            <w:left w:val="none" w:sz="0" w:space="0" w:color="auto"/>
            <w:bottom w:val="none" w:sz="0" w:space="0" w:color="auto"/>
            <w:right w:val="none" w:sz="0" w:space="0" w:color="auto"/>
          </w:divBdr>
        </w:div>
        <w:div w:id="484008725">
          <w:marLeft w:val="850"/>
          <w:marRight w:val="0"/>
          <w:marTop w:val="77"/>
          <w:marBottom w:val="0"/>
          <w:divBdr>
            <w:top w:val="none" w:sz="0" w:space="0" w:color="auto"/>
            <w:left w:val="none" w:sz="0" w:space="0" w:color="auto"/>
            <w:bottom w:val="none" w:sz="0" w:space="0" w:color="auto"/>
            <w:right w:val="none" w:sz="0" w:space="0" w:color="auto"/>
          </w:divBdr>
        </w:div>
        <w:div w:id="836187405">
          <w:marLeft w:val="1282"/>
          <w:marRight w:val="0"/>
          <w:marTop w:val="77"/>
          <w:marBottom w:val="0"/>
          <w:divBdr>
            <w:top w:val="none" w:sz="0" w:space="0" w:color="auto"/>
            <w:left w:val="none" w:sz="0" w:space="0" w:color="auto"/>
            <w:bottom w:val="none" w:sz="0" w:space="0" w:color="auto"/>
            <w:right w:val="none" w:sz="0" w:space="0" w:color="auto"/>
          </w:divBdr>
        </w:div>
        <w:div w:id="851797186">
          <w:marLeft w:val="1282"/>
          <w:marRight w:val="0"/>
          <w:marTop w:val="77"/>
          <w:marBottom w:val="0"/>
          <w:divBdr>
            <w:top w:val="none" w:sz="0" w:space="0" w:color="auto"/>
            <w:left w:val="none" w:sz="0" w:space="0" w:color="auto"/>
            <w:bottom w:val="none" w:sz="0" w:space="0" w:color="auto"/>
            <w:right w:val="none" w:sz="0" w:space="0" w:color="auto"/>
          </w:divBdr>
        </w:div>
        <w:div w:id="963537538">
          <w:marLeft w:val="850"/>
          <w:marRight w:val="0"/>
          <w:marTop w:val="77"/>
          <w:marBottom w:val="0"/>
          <w:divBdr>
            <w:top w:val="none" w:sz="0" w:space="0" w:color="auto"/>
            <w:left w:val="none" w:sz="0" w:space="0" w:color="auto"/>
            <w:bottom w:val="none" w:sz="0" w:space="0" w:color="auto"/>
            <w:right w:val="none" w:sz="0" w:space="0" w:color="auto"/>
          </w:divBdr>
        </w:div>
        <w:div w:id="1311592852">
          <w:marLeft w:val="418"/>
          <w:marRight w:val="0"/>
          <w:marTop w:val="77"/>
          <w:marBottom w:val="0"/>
          <w:divBdr>
            <w:top w:val="none" w:sz="0" w:space="0" w:color="auto"/>
            <w:left w:val="none" w:sz="0" w:space="0" w:color="auto"/>
            <w:bottom w:val="none" w:sz="0" w:space="0" w:color="auto"/>
            <w:right w:val="none" w:sz="0" w:space="0" w:color="auto"/>
          </w:divBdr>
        </w:div>
        <w:div w:id="1337852021">
          <w:marLeft w:val="1282"/>
          <w:marRight w:val="0"/>
          <w:marTop w:val="77"/>
          <w:marBottom w:val="0"/>
          <w:divBdr>
            <w:top w:val="none" w:sz="0" w:space="0" w:color="auto"/>
            <w:left w:val="none" w:sz="0" w:space="0" w:color="auto"/>
            <w:bottom w:val="none" w:sz="0" w:space="0" w:color="auto"/>
            <w:right w:val="none" w:sz="0" w:space="0" w:color="auto"/>
          </w:divBdr>
        </w:div>
        <w:div w:id="1692560891">
          <w:marLeft w:val="850"/>
          <w:marRight w:val="0"/>
          <w:marTop w:val="77"/>
          <w:marBottom w:val="0"/>
          <w:divBdr>
            <w:top w:val="none" w:sz="0" w:space="0" w:color="auto"/>
            <w:left w:val="none" w:sz="0" w:space="0" w:color="auto"/>
            <w:bottom w:val="none" w:sz="0" w:space="0" w:color="auto"/>
            <w:right w:val="none" w:sz="0" w:space="0" w:color="auto"/>
          </w:divBdr>
        </w:div>
        <w:div w:id="2050756520">
          <w:marLeft w:val="1282"/>
          <w:marRight w:val="0"/>
          <w:marTop w:val="77"/>
          <w:marBottom w:val="0"/>
          <w:divBdr>
            <w:top w:val="none" w:sz="0" w:space="0" w:color="auto"/>
            <w:left w:val="none" w:sz="0" w:space="0" w:color="auto"/>
            <w:bottom w:val="none" w:sz="0" w:space="0" w:color="auto"/>
            <w:right w:val="none" w:sz="0" w:space="0" w:color="auto"/>
          </w:divBdr>
        </w:div>
      </w:divsChild>
    </w:div>
    <w:div w:id="984744602">
      <w:bodyDiv w:val="1"/>
      <w:marLeft w:val="0"/>
      <w:marRight w:val="0"/>
      <w:marTop w:val="0"/>
      <w:marBottom w:val="0"/>
      <w:divBdr>
        <w:top w:val="none" w:sz="0" w:space="0" w:color="auto"/>
        <w:left w:val="none" w:sz="0" w:space="0" w:color="auto"/>
        <w:bottom w:val="none" w:sz="0" w:space="0" w:color="auto"/>
        <w:right w:val="none" w:sz="0" w:space="0" w:color="auto"/>
      </w:divBdr>
    </w:div>
    <w:div w:id="1094396061">
      <w:bodyDiv w:val="1"/>
      <w:marLeft w:val="0"/>
      <w:marRight w:val="0"/>
      <w:marTop w:val="0"/>
      <w:marBottom w:val="0"/>
      <w:divBdr>
        <w:top w:val="none" w:sz="0" w:space="0" w:color="auto"/>
        <w:left w:val="none" w:sz="0" w:space="0" w:color="auto"/>
        <w:bottom w:val="none" w:sz="0" w:space="0" w:color="auto"/>
        <w:right w:val="none" w:sz="0" w:space="0" w:color="auto"/>
      </w:divBdr>
    </w:div>
    <w:div w:id="1125537101">
      <w:bodyDiv w:val="1"/>
      <w:marLeft w:val="0"/>
      <w:marRight w:val="0"/>
      <w:marTop w:val="0"/>
      <w:marBottom w:val="0"/>
      <w:divBdr>
        <w:top w:val="none" w:sz="0" w:space="0" w:color="auto"/>
        <w:left w:val="none" w:sz="0" w:space="0" w:color="auto"/>
        <w:bottom w:val="none" w:sz="0" w:space="0" w:color="auto"/>
        <w:right w:val="none" w:sz="0" w:space="0" w:color="auto"/>
      </w:divBdr>
      <w:divsChild>
        <w:div w:id="1166896331">
          <w:marLeft w:val="0"/>
          <w:marRight w:val="0"/>
          <w:marTop w:val="0"/>
          <w:marBottom w:val="0"/>
          <w:divBdr>
            <w:top w:val="none" w:sz="0" w:space="0" w:color="auto"/>
            <w:left w:val="none" w:sz="0" w:space="0" w:color="auto"/>
            <w:bottom w:val="none" w:sz="0" w:space="0" w:color="auto"/>
            <w:right w:val="none" w:sz="0" w:space="0" w:color="auto"/>
          </w:divBdr>
          <w:divsChild>
            <w:div w:id="8917775">
              <w:marLeft w:val="0"/>
              <w:marRight w:val="0"/>
              <w:marTop w:val="0"/>
              <w:marBottom w:val="0"/>
              <w:divBdr>
                <w:top w:val="none" w:sz="0" w:space="0" w:color="auto"/>
                <w:left w:val="none" w:sz="0" w:space="0" w:color="auto"/>
                <w:bottom w:val="none" w:sz="0" w:space="0" w:color="auto"/>
                <w:right w:val="none" w:sz="0" w:space="0" w:color="auto"/>
              </w:divBdr>
              <w:divsChild>
                <w:div w:id="557283720">
                  <w:marLeft w:val="0"/>
                  <w:marRight w:val="0"/>
                  <w:marTop w:val="0"/>
                  <w:marBottom w:val="0"/>
                  <w:divBdr>
                    <w:top w:val="none" w:sz="0" w:space="0" w:color="auto"/>
                    <w:left w:val="none" w:sz="0" w:space="0" w:color="auto"/>
                    <w:bottom w:val="none" w:sz="0" w:space="0" w:color="auto"/>
                    <w:right w:val="none" w:sz="0" w:space="0" w:color="auto"/>
                  </w:divBdr>
                  <w:divsChild>
                    <w:div w:id="967011393">
                      <w:marLeft w:val="0"/>
                      <w:marRight w:val="0"/>
                      <w:marTop w:val="0"/>
                      <w:marBottom w:val="0"/>
                      <w:divBdr>
                        <w:top w:val="none" w:sz="0" w:space="0" w:color="auto"/>
                        <w:left w:val="none" w:sz="0" w:space="0" w:color="auto"/>
                        <w:bottom w:val="none" w:sz="0" w:space="0" w:color="auto"/>
                        <w:right w:val="none" w:sz="0" w:space="0" w:color="auto"/>
                      </w:divBdr>
                      <w:divsChild>
                        <w:div w:id="3168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085695">
      <w:bodyDiv w:val="1"/>
      <w:marLeft w:val="0"/>
      <w:marRight w:val="0"/>
      <w:marTop w:val="0"/>
      <w:marBottom w:val="0"/>
      <w:divBdr>
        <w:top w:val="none" w:sz="0" w:space="0" w:color="auto"/>
        <w:left w:val="none" w:sz="0" w:space="0" w:color="auto"/>
        <w:bottom w:val="none" w:sz="0" w:space="0" w:color="auto"/>
        <w:right w:val="none" w:sz="0" w:space="0" w:color="auto"/>
      </w:divBdr>
    </w:div>
    <w:div w:id="1219316996">
      <w:bodyDiv w:val="1"/>
      <w:marLeft w:val="0"/>
      <w:marRight w:val="0"/>
      <w:marTop w:val="0"/>
      <w:marBottom w:val="0"/>
      <w:divBdr>
        <w:top w:val="none" w:sz="0" w:space="0" w:color="auto"/>
        <w:left w:val="none" w:sz="0" w:space="0" w:color="auto"/>
        <w:bottom w:val="none" w:sz="0" w:space="0" w:color="auto"/>
        <w:right w:val="none" w:sz="0" w:space="0" w:color="auto"/>
      </w:divBdr>
      <w:divsChild>
        <w:div w:id="18505209">
          <w:marLeft w:val="850"/>
          <w:marRight w:val="0"/>
          <w:marTop w:val="77"/>
          <w:marBottom w:val="0"/>
          <w:divBdr>
            <w:top w:val="none" w:sz="0" w:space="0" w:color="auto"/>
            <w:left w:val="none" w:sz="0" w:space="0" w:color="auto"/>
            <w:bottom w:val="none" w:sz="0" w:space="0" w:color="auto"/>
            <w:right w:val="none" w:sz="0" w:space="0" w:color="auto"/>
          </w:divBdr>
        </w:div>
        <w:div w:id="111633959">
          <w:marLeft w:val="418"/>
          <w:marRight w:val="0"/>
          <w:marTop w:val="77"/>
          <w:marBottom w:val="0"/>
          <w:divBdr>
            <w:top w:val="none" w:sz="0" w:space="0" w:color="auto"/>
            <w:left w:val="none" w:sz="0" w:space="0" w:color="auto"/>
            <w:bottom w:val="none" w:sz="0" w:space="0" w:color="auto"/>
            <w:right w:val="none" w:sz="0" w:space="0" w:color="auto"/>
          </w:divBdr>
        </w:div>
        <w:div w:id="287471072">
          <w:marLeft w:val="1282"/>
          <w:marRight w:val="0"/>
          <w:marTop w:val="77"/>
          <w:marBottom w:val="0"/>
          <w:divBdr>
            <w:top w:val="none" w:sz="0" w:space="0" w:color="auto"/>
            <w:left w:val="none" w:sz="0" w:space="0" w:color="auto"/>
            <w:bottom w:val="none" w:sz="0" w:space="0" w:color="auto"/>
            <w:right w:val="none" w:sz="0" w:space="0" w:color="auto"/>
          </w:divBdr>
        </w:div>
        <w:div w:id="1152412092">
          <w:marLeft w:val="1282"/>
          <w:marRight w:val="0"/>
          <w:marTop w:val="77"/>
          <w:marBottom w:val="0"/>
          <w:divBdr>
            <w:top w:val="none" w:sz="0" w:space="0" w:color="auto"/>
            <w:left w:val="none" w:sz="0" w:space="0" w:color="auto"/>
            <w:bottom w:val="none" w:sz="0" w:space="0" w:color="auto"/>
            <w:right w:val="none" w:sz="0" w:space="0" w:color="auto"/>
          </w:divBdr>
        </w:div>
        <w:div w:id="1164974228">
          <w:marLeft w:val="850"/>
          <w:marRight w:val="0"/>
          <w:marTop w:val="77"/>
          <w:marBottom w:val="0"/>
          <w:divBdr>
            <w:top w:val="none" w:sz="0" w:space="0" w:color="auto"/>
            <w:left w:val="none" w:sz="0" w:space="0" w:color="auto"/>
            <w:bottom w:val="none" w:sz="0" w:space="0" w:color="auto"/>
            <w:right w:val="none" w:sz="0" w:space="0" w:color="auto"/>
          </w:divBdr>
        </w:div>
        <w:div w:id="1580673797">
          <w:marLeft w:val="850"/>
          <w:marRight w:val="0"/>
          <w:marTop w:val="77"/>
          <w:marBottom w:val="0"/>
          <w:divBdr>
            <w:top w:val="none" w:sz="0" w:space="0" w:color="auto"/>
            <w:left w:val="none" w:sz="0" w:space="0" w:color="auto"/>
            <w:bottom w:val="none" w:sz="0" w:space="0" w:color="auto"/>
            <w:right w:val="none" w:sz="0" w:space="0" w:color="auto"/>
          </w:divBdr>
        </w:div>
        <w:div w:id="1868174659">
          <w:marLeft w:val="1282"/>
          <w:marRight w:val="0"/>
          <w:marTop w:val="77"/>
          <w:marBottom w:val="0"/>
          <w:divBdr>
            <w:top w:val="none" w:sz="0" w:space="0" w:color="auto"/>
            <w:left w:val="none" w:sz="0" w:space="0" w:color="auto"/>
            <w:bottom w:val="none" w:sz="0" w:space="0" w:color="auto"/>
            <w:right w:val="none" w:sz="0" w:space="0" w:color="auto"/>
          </w:divBdr>
        </w:div>
        <w:div w:id="1996453956">
          <w:marLeft w:val="1282"/>
          <w:marRight w:val="0"/>
          <w:marTop w:val="77"/>
          <w:marBottom w:val="0"/>
          <w:divBdr>
            <w:top w:val="none" w:sz="0" w:space="0" w:color="auto"/>
            <w:left w:val="none" w:sz="0" w:space="0" w:color="auto"/>
            <w:bottom w:val="none" w:sz="0" w:space="0" w:color="auto"/>
            <w:right w:val="none" w:sz="0" w:space="0" w:color="auto"/>
          </w:divBdr>
        </w:div>
        <w:div w:id="2062287524">
          <w:marLeft w:val="1282"/>
          <w:marRight w:val="0"/>
          <w:marTop w:val="77"/>
          <w:marBottom w:val="0"/>
          <w:divBdr>
            <w:top w:val="none" w:sz="0" w:space="0" w:color="auto"/>
            <w:left w:val="none" w:sz="0" w:space="0" w:color="auto"/>
            <w:bottom w:val="none" w:sz="0" w:space="0" w:color="auto"/>
            <w:right w:val="none" w:sz="0" w:space="0" w:color="auto"/>
          </w:divBdr>
        </w:div>
      </w:divsChild>
    </w:div>
    <w:div w:id="1258640894">
      <w:bodyDiv w:val="1"/>
      <w:marLeft w:val="0"/>
      <w:marRight w:val="0"/>
      <w:marTop w:val="0"/>
      <w:marBottom w:val="0"/>
      <w:divBdr>
        <w:top w:val="none" w:sz="0" w:space="0" w:color="auto"/>
        <w:left w:val="none" w:sz="0" w:space="0" w:color="auto"/>
        <w:bottom w:val="none" w:sz="0" w:space="0" w:color="auto"/>
        <w:right w:val="none" w:sz="0" w:space="0" w:color="auto"/>
      </w:divBdr>
    </w:div>
    <w:div w:id="1303652510">
      <w:bodyDiv w:val="1"/>
      <w:marLeft w:val="0"/>
      <w:marRight w:val="0"/>
      <w:marTop w:val="0"/>
      <w:marBottom w:val="0"/>
      <w:divBdr>
        <w:top w:val="none" w:sz="0" w:space="0" w:color="auto"/>
        <w:left w:val="none" w:sz="0" w:space="0" w:color="auto"/>
        <w:bottom w:val="none" w:sz="0" w:space="0" w:color="auto"/>
        <w:right w:val="none" w:sz="0" w:space="0" w:color="auto"/>
      </w:divBdr>
    </w:div>
    <w:div w:id="1310600532">
      <w:bodyDiv w:val="1"/>
      <w:marLeft w:val="0"/>
      <w:marRight w:val="0"/>
      <w:marTop w:val="0"/>
      <w:marBottom w:val="0"/>
      <w:divBdr>
        <w:top w:val="none" w:sz="0" w:space="0" w:color="auto"/>
        <w:left w:val="none" w:sz="0" w:space="0" w:color="auto"/>
        <w:bottom w:val="none" w:sz="0" w:space="0" w:color="auto"/>
        <w:right w:val="none" w:sz="0" w:space="0" w:color="auto"/>
      </w:divBdr>
    </w:div>
    <w:div w:id="1401251796">
      <w:bodyDiv w:val="1"/>
      <w:marLeft w:val="0"/>
      <w:marRight w:val="0"/>
      <w:marTop w:val="0"/>
      <w:marBottom w:val="0"/>
      <w:divBdr>
        <w:top w:val="none" w:sz="0" w:space="0" w:color="auto"/>
        <w:left w:val="none" w:sz="0" w:space="0" w:color="auto"/>
        <w:bottom w:val="none" w:sz="0" w:space="0" w:color="auto"/>
        <w:right w:val="none" w:sz="0" w:space="0" w:color="auto"/>
      </w:divBdr>
    </w:div>
    <w:div w:id="1466851721">
      <w:bodyDiv w:val="1"/>
      <w:marLeft w:val="0"/>
      <w:marRight w:val="0"/>
      <w:marTop w:val="0"/>
      <w:marBottom w:val="0"/>
      <w:divBdr>
        <w:top w:val="none" w:sz="0" w:space="0" w:color="auto"/>
        <w:left w:val="none" w:sz="0" w:space="0" w:color="auto"/>
        <w:bottom w:val="none" w:sz="0" w:space="0" w:color="auto"/>
        <w:right w:val="none" w:sz="0" w:space="0" w:color="auto"/>
      </w:divBdr>
    </w:div>
    <w:div w:id="1551258132">
      <w:bodyDiv w:val="1"/>
      <w:marLeft w:val="0"/>
      <w:marRight w:val="0"/>
      <w:marTop w:val="0"/>
      <w:marBottom w:val="0"/>
      <w:divBdr>
        <w:top w:val="none" w:sz="0" w:space="0" w:color="auto"/>
        <w:left w:val="none" w:sz="0" w:space="0" w:color="auto"/>
        <w:bottom w:val="none" w:sz="0" w:space="0" w:color="auto"/>
        <w:right w:val="none" w:sz="0" w:space="0" w:color="auto"/>
      </w:divBdr>
      <w:divsChild>
        <w:div w:id="204368857">
          <w:marLeft w:val="1282"/>
          <w:marRight w:val="0"/>
          <w:marTop w:val="77"/>
          <w:marBottom w:val="0"/>
          <w:divBdr>
            <w:top w:val="none" w:sz="0" w:space="0" w:color="auto"/>
            <w:left w:val="none" w:sz="0" w:space="0" w:color="auto"/>
            <w:bottom w:val="none" w:sz="0" w:space="0" w:color="auto"/>
            <w:right w:val="none" w:sz="0" w:space="0" w:color="auto"/>
          </w:divBdr>
        </w:div>
        <w:div w:id="285740479">
          <w:marLeft w:val="1282"/>
          <w:marRight w:val="0"/>
          <w:marTop w:val="77"/>
          <w:marBottom w:val="0"/>
          <w:divBdr>
            <w:top w:val="none" w:sz="0" w:space="0" w:color="auto"/>
            <w:left w:val="none" w:sz="0" w:space="0" w:color="auto"/>
            <w:bottom w:val="none" w:sz="0" w:space="0" w:color="auto"/>
            <w:right w:val="none" w:sz="0" w:space="0" w:color="auto"/>
          </w:divBdr>
        </w:div>
        <w:div w:id="653995752">
          <w:marLeft w:val="418"/>
          <w:marRight w:val="0"/>
          <w:marTop w:val="77"/>
          <w:marBottom w:val="0"/>
          <w:divBdr>
            <w:top w:val="none" w:sz="0" w:space="0" w:color="auto"/>
            <w:left w:val="none" w:sz="0" w:space="0" w:color="auto"/>
            <w:bottom w:val="none" w:sz="0" w:space="0" w:color="auto"/>
            <w:right w:val="none" w:sz="0" w:space="0" w:color="auto"/>
          </w:divBdr>
        </w:div>
        <w:div w:id="703211789">
          <w:marLeft w:val="850"/>
          <w:marRight w:val="0"/>
          <w:marTop w:val="77"/>
          <w:marBottom w:val="0"/>
          <w:divBdr>
            <w:top w:val="none" w:sz="0" w:space="0" w:color="auto"/>
            <w:left w:val="none" w:sz="0" w:space="0" w:color="auto"/>
            <w:bottom w:val="none" w:sz="0" w:space="0" w:color="auto"/>
            <w:right w:val="none" w:sz="0" w:space="0" w:color="auto"/>
          </w:divBdr>
        </w:div>
        <w:div w:id="863441712">
          <w:marLeft w:val="1282"/>
          <w:marRight w:val="0"/>
          <w:marTop w:val="77"/>
          <w:marBottom w:val="0"/>
          <w:divBdr>
            <w:top w:val="none" w:sz="0" w:space="0" w:color="auto"/>
            <w:left w:val="none" w:sz="0" w:space="0" w:color="auto"/>
            <w:bottom w:val="none" w:sz="0" w:space="0" w:color="auto"/>
            <w:right w:val="none" w:sz="0" w:space="0" w:color="auto"/>
          </w:divBdr>
        </w:div>
        <w:div w:id="1279214844">
          <w:marLeft w:val="850"/>
          <w:marRight w:val="0"/>
          <w:marTop w:val="77"/>
          <w:marBottom w:val="0"/>
          <w:divBdr>
            <w:top w:val="none" w:sz="0" w:space="0" w:color="auto"/>
            <w:left w:val="none" w:sz="0" w:space="0" w:color="auto"/>
            <w:bottom w:val="none" w:sz="0" w:space="0" w:color="auto"/>
            <w:right w:val="none" w:sz="0" w:space="0" w:color="auto"/>
          </w:divBdr>
        </w:div>
        <w:div w:id="1631091153">
          <w:marLeft w:val="1282"/>
          <w:marRight w:val="0"/>
          <w:marTop w:val="77"/>
          <w:marBottom w:val="0"/>
          <w:divBdr>
            <w:top w:val="none" w:sz="0" w:space="0" w:color="auto"/>
            <w:left w:val="none" w:sz="0" w:space="0" w:color="auto"/>
            <w:bottom w:val="none" w:sz="0" w:space="0" w:color="auto"/>
            <w:right w:val="none" w:sz="0" w:space="0" w:color="auto"/>
          </w:divBdr>
        </w:div>
        <w:div w:id="1754400587">
          <w:marLeft w:val="1282"/>
          <w:marRight w:val="0"/>
          <w:marTop w:val="77"/>
          <w:marBottom w:val="0"/>
          <w:divBdr>
            <w:top w:val="none" w:sz="0" w:space="0" w:color="auto"/>
            <w:left w:val="none" w:sz="0" w:space="0" w:color="auto"/>
            <w:bottom w:val="none" w:sz="0" w:space="0" w:color="auto"/>
            <w:right w:val="none" w:sz="0" w:space="0" w:color="auto"/>
          </w:divBdr>
        </w:div>
        <w:div w:id="1900751134">
          <w:marLeft w:val="1282"/>
          <w:marRight w:val="0"/>
          <w:marTop w:val="77"/>
          <w:marBottom w:val="0"/>
          <w:divBdr>
            <w:top w:val="none" w:sz="0" w:space="0" w:color="auto"/>
            <w:left w:val="none" w:sz="0" w:space="0" w:color="auto"/>
            <w:bottom w:val="none" w:sz="0" w:space="0" w:color="auto"/>
            <w:right w:val="none" w:sz="0" w:space="0" w:color="auto"/>
          </w:divBdr>
        </w:div>
        <w:div w:id="1906723998">
          <w:marLeft w:val="850"/>
          <w:marRight w:val="0"/>
          <w:marTop w:val="77"/>
          <w:marBottom w:val="0"/>
          <w:divBdr>
            <w:top w:val="none" w:sz="0" w:space="0" w:color="auto"/>
            <w:left w:val="none" w:sz="0" w:space="0" w:color="auto"/>
            <w:bottom w:val="none" w:sz="0" w:space="0" w:color="auto"/>
            <w:right w:val="none" w:sz="0" w:space="0" w:color="auto"/>
          </w:divBdr>
        </w:div>
      </w:divsChild>
    </w:div>
    <w:div w:id="1652784626">
      <w:bodyDiv w:val="1"/>
      <w:marLeft w:val="0"/>
      <w:marRight w:val="0"/>
      <w:marTop w:val="0"/>
      <w:marBottom w:val="0"/>
      <w:divBdr>
        <w:top w:val="none" w:sz="0" w:space="0" w:color="auto"/>
        <w:left w:val="none" w:sz="0" w:space="0" w:color="auto"/>
        <w:bottom w:val="none" w:sz="0" w:space="0" w:color="auto"/>
        <w:right w:val="none" w:sz="0" w:space="0" w:color="auto"/>
      </w:divBdr>
    </w:div>
    <w:div w:id="1783264826">
      <w:bodyDiv w:val="1"/>
      <w:marLeft w:val="0"/>
      <w:marRight w:val="0"/>
      <w:marTop w:val="0"/>
      <w:marBottom w:val="0"/>
      <w:divBdr>
        <w:top w:val="none" w:sz="0" w:space="0" w:color="auto"/>
        <w:left w:val="none" w:sz="0" w:space="0" w:color="auto"/>
        <w:bottom w:val="none" w:sz="0" w:space="0" w:color="auto"/>
        <w:right w:val="none" w:sz="0" w:space="0" w:color="auto"/>
      </w:divBdr>
    </w:div>
    <w:div w:id="1814180324">
      <w:bodyDiv w:val="1"/>
      <w:marLeft w:val="0"/>
      <w:marRight w:val="0"/>
      <w:marTop w:val="0"/>
      <w:marBottom w:val="0"/>
      <w:divBdr>
        <w:top w:val="none" w:sz="0" w:space="0" w:color="auto"/>
        <w:left w:val="none" w:sz="0" w:space="0" w:color="auto"/>
        <w:bottom w:val="none" w:sz="0" w:space="0" w:color="auto"/>
        <w:right w:val="none" w:sz="0" w:space="0" w:color="auto"/>
      </w:divBdr>
    </w:div>
    <w:div w:id="1831479624">
      <w:bodyDiv w:val="1"/>
      <w:marLeft w:val="0"/>
      <w:marRight w:val="0"/>
      <w:marTop w:val="0"/>
      <w:marBottom w:val="0"/>
      <w:divBdr>
        <w:top w:val="none" w:sz="0" w:space="0" w:color="auto"/>
        <w:left w:val="none" w:sz="0" w:space="0" w:color="auto"/>
        <w:bottom w:val="none" w:sz="0" w:space="0" w:color="auto"/>
        <w:right w:val="none" w:sz="0" w:space="0" w:color="auto"/>
      </w:divBdr>
    </w:div>
    <w:div w:id="212291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4.xml"/><Relationship Id="rId39" Type="http://schemas.openxmlformats.org/officeDocument/2006/relationships/hyperlink" Target="http://www.ifac.org/sites/default/files/publications/files/A020%202013%20IAASB%20Handbook%20ISA%20402.pdf" TargetMode="External"/><Relationship Id="rId21" Type="http://schemas.openxmlformats.org/officeDocument/2006/relationships/hyperlink" Target="https://www.worldbank.org/en/projects-operations/procurement/debarred-firms" TargetMode="External"/><Relationship Id="rId34" Type="http://schemas.openxmlformats.org/officeDocument/2006/relationships/hyperlink" Target="http://www.ifac.org/sites/default/files/publications/files/A012%202013%20IAASB%20Handbook%20ISA%20240.pdf" TargetMode="External"/><Relationship Id="rId42" Type="http://schemas.openxmlformats.org/officeDocument/2006/relationships/hyperlink" Target="http://www.ifac.org/sites/default/files/publications/files/A035%202013%20IAASB%20Handbook%20ISA%20620.pdf" TargetMode="External"/><Relationship Id="rId47" Type="http://schemas.openxmlformats.org/officeDocument/2006/relationships/header" Target="header14.xml"/><Relationship Id="rId50" Type="http://schemas.openxmlformats.org/officeDocument/2006/relationships/header" Target="header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9.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header" Target="header12.xml"/><Relationship Id="rId37" Type="http://schemas.openxmlformats.org/officeDocument/2006/relationships/hyperlink" Target="http://www.ifac.org/sites/default/files/publications/files/A015%202013%20IAASB%20Handbook%20ISA%20265.pdf" TargetMode="External"/><Relationship Id="rId40" Type="http://schemas.openxmlformats.org/officeDocument/2006/relationships/hyperlink" Target="http://www.ifac.org/sites/default/files/publications/files/A032%202013%20IAASB%20Handbook%20ISA%20580.pdf" TargetMode="Externa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3.png"/><Relationship Id="rId28" Type="http://schemas.openxmlformats.org/officeDocument/2006/relationships/header" Target="header8.xml"/><Relationship Id="rId36" Type="http://schemas.openxmlformats.org/officeDocument/2006/relationships/hyperlink" Target="http://www.ifac.org/sites/default/files/publications/files/A014%202013%20IAASB%20Handbook%20ISA%20260.pdf" TargetMode="External"/><Relationship Id="rId49"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footer" Target="footer5.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yperlink" Target="http://www.ifac.org/sites/default/files/publications/files/A013%202013%20IAASB%20Handbook%20ISA%20250.pdf" TargetMode="External"/><Relationship Id="rId43" Type="http://schemas.openxmlformats.org/officeDocument/2006/relationships/hyperlink" Target="http://www.ifac.org/sites/default/files/publications/files/Volume%201_0.pdf" TargetMode="External"/><Relationship Id="rId48" Type="http://schemas.openxmlformats.org/officeDocument/2006/relationships/footer" Target="footer7.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www.google.com/dictionary?source=translation&amp;hl=en&amp;q=&amp;langpair=hr|en" TargetMode="External"/><Relationship Id="rId33" Type="http://schemas.openxmlformats.org/officeDocument/2006/relationships/hyperlink" Target="http://www.ifac.org/sites/default/files/publications/files/IAASB%20HANDBOOK_Vol%201_0.pdf" TargetMode="External"/><Relationship Id="rId38" Type="http://schemas.openxmlformats.org/officeDocument/2006/relationships/hyperlink" Target="http://www.ifac.org/sites/default/files/publications/files/A019%202013%20IAASB%20Handbook%20ISA%20330.pdf" TargetMode="External"/><Relationship Id="rId46" Type="http://schemas.openxmlformats.org/officeDocument/2006/relationships/header" Target="header13.xml"/><Relationship Id="rId20" Type="http://schemas.openxmlformats.org/officeDocument/2006/relationships/image" Target="media/image1.png"/><Relationship Id="rId41" Type="http://schemas.openxmlformats.org/officeDocument/2006/relationships/hyperlink" Target="http://www.ifac.org/sites/default/files/publications/files/A045%202013%20IAASB%20Handbook%20ISA%20610%20(Revised%202013).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www.ifac.org/sites/default/files/publications/files/A035%202013%20IAASB%20Handbook%20ISA%20620.pdf" TargetMode="External"/><Relationship Id="rId1" Type="http://schemas.openxmlformats.org/officeDocument/2006/relationships/hyperlink" Target="https://www.ifc.org/wps/wcm/connect/topics_ext_content/ifc_external_corporate_site/sustainability-at-ifc/company-resources/ifcexclusionlist" TargetMode="External"/></Relationships>
</file>

<file path=word/_rels/header7.xml.rels><?xml version="1.0" encoding="UTF-8" standalone="yes"?>
<Relationships xmlns="http://schemas.openxmlformats.org/package/2006/relationships"><Relationship Id="rId1" Type="http://schemas.openxmlformats.org/officeDocument/2006/relationships/image" Target="media/image5.jpeg"/></Relationships>
</file>

<file path=word/_rels/header8.xml.rels><?xml version="1.0" encoding="UTF-8" standalone="yes"?>
<Relationships xmlns="http://schemas.openxmlformats.org/package/2006/relationships"><Relationship Id="rId1" Type="http://schemas.openxmlformats.org/officeDocument/2006/relationships/image" Target="media/image6.png"/></Relationships>
</file>

<file path=word/_rels/header9.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ED479A2E067F4BA44D7D092ED2987F" ma:contentTypeVersion="13" ma:contentTypeDescription="Create a new document." ma:contentTypeScope="" ma:versionID="05c277b486fdcc9dc64a5bf9bf6cc392">
  <xsd:schema xmlns:xsd="http://www.w3.org/2001/XMLSchema" xmlns:xs="http://www.w3.org/2001/XMLSchema" xmlns:p="http://schemas.microsoft.com/office/2006/metadata/properties" xmlns:ns2="4406251e-37cf-4b49-90fc-f98e4a008a2e" targetNamespace="http://schemas.microsoft.com/office/2006/metadata/properties" ma:root="true" ma:fieldsID="3d42692f50c0a1fa649b99795cb4086c" ns2:_="">
    <xsd:import namespace="4406251e-37cf-4b49-90fc-f98e4a008a2e"/>
    <xsd:element name="properties">
      <xsd:complexType>
        <xsd:sequence>
          <xsd:element name="documentManagement">
            <xsd:complexType>
              <xsd:all>
                <xsd:element ref="ns2:Komentari"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6251e-37cf-4b49-90fc-f98e4a008a2e" elementFormDefault="qualified">
    <xsd:import namespace="http://schemas.microsoft.com/office/2006/documentManagement/types"/>
    <xsd:import namespace="http://schemas.microsoft.com/office/infopath/2007/PartnerControls"/>
    <xsd:element name="Komentari" ma:index="4" nillable="true" ma:displayName="Komentari" ma:internalName="Komentari"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description="" ma:hidden="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Komentari xmlns="4406251e-37cf-4b49-90fc-f98e4a008a2e">izmjena točke 7. proširenje def izvoznika, I.2024</Komentari>
  </documentManagement>
</p:properties>
</file>

<file path=customXml/itemProps1.xml><?xml version="1.0" encoding="utf-8"?>
<ds:datastoreItem xmlns:ds="http://schemas.openxmlformats.org/officeDocument/2006/customXml" ds:itemID="{B30C093E-5C9B-40E2-AC27-E4B549A81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6251e-37cf-4b49-90fc-f98e4a008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FDA78-7B0E-4502-8CF1-B77D94053C59}">
  <ds:schemaRefs>
    <ds:schemaRef ds:uri="http://schemas.microsoft.com/sharepoint/v3/contenttype/forms"/>
  </ds:schemaRefs>
</ds:datastoreItem>
</file>

<file path=customXml/itemProps3.xml><?xml version="1.0" encoding="utf-8"?>
<ds:datastoreItem xmlns:ds="http://schemas.openxmlformats.org/officeDocument/2006/customXml" ds:itemID="{4AAAA793-15BE-4D7F-B148-D7AB2A2BEF39}">
  <ds:schemaRefs>
    <ds:schemaRef ds:uri="http://schemas.openxmlformats.org/officeDocument/2006/bibliography"/>
  </ds:schemaRefs>
</ds:datastoreItem>
</file>

<file path=customXml/itemProps4.xml><?xml version="1.0" encoding="utf-8"?>
<ds:datastoreItem xmlns:ds="http://schemas.openxmlformats.org/officeDocument/2006/customXml" ds:itemID="{58DA3AC6-3575-42ED-A881-D218A7EA57C4}">
  <ds:schemaRefs>
    <ds:schemaRef ds:uri="http://schemas.microsoft.com/office/2006/metadata/properties"/>
    <ds:schemaRef ds:uri="http://schemas.microsoft.com/office/infopath/2007/PartnerControls"/>
    <ds:schemaRef ds:uri="4406251e-37cf-4b49-90fc-f98e4a008a2e"/>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17055</Words>
  <Characters>97217</Characters>
  <Application>Microsoft Office Word</Application>
  <DocSecurity>0</DocSecurity>
  <Lines>810</Lines>
  <Paragraphs>228</Paragraphs>
  <ScaleCrop>false</ScaleCrop>
  <Company/>
  <LinksUpToDate>false</LinksUpToDate>
  <CharactersWithSpaces>114044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Migles Gordana</dc:creator>
  <cp:keywords/>
  <dc:description/>
  <cp:lastModifiedBy>Matijaščić Marko</cp:lastModifiedBy>
  <cp:revision>95</cp:revision>
  <dcterms:created xsi:type="dcterms:W3CDTF">2021-11-12T18:50:00Z</dcterms:created>
  <dcterms:modified xsi:type="dcterms:W3CDTF">2024-01-18T11:46:00Z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0x01010014ED479A2E067F4BA44D7D092ED2987F</vt:lpwstr>
  </property>
</Properties>
</file>